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vertAnchor="text" w:tblpX="175" w:tblpY="274"/>
        <w:tblOverlap w:val="never"/>
        <w:tblW w:w="5000" w:type="pct"/>
        <w:tblInd w:w="0" w:type="dxa"/>
        <w:tblLayout w:type="fixed"/>
        <w:tblCellMar>
          <w:top w:w="12" w:type="dxa"/>
          <w:left w:w="126" w:type="dxa"/>
          <w:right w:w="115" w:type="dxa"/>
        </w:tblCellMar>
        <w:tblLook w:val="04A0"/>
      </w:tblPr>
      <w:tblGrid>
        <w:gridCol w:w="2340"/>
        <w:gridCol w:w="6207"/>
      </w:tblGrid>
      <w:tr w:rsidR="00C40982" w:rsidTr="00531582">
        <w:trPr>
          <w:trHeight w:val="12554"/>
        </w:trPr>
        <w:tc>
          <w:tcPr>
            <w:tcW w:w="1369" w:type="pct"/>
            <w:tcBorders>
              <w:top w:val="single" w:sz="4" w:space="0" w:color="000000"/>
              <w:left w:val="single" w:sz="4" w:space="0" w:color="000000"/>
              <w:bottom w:val="single" w:sz="4" w:space="0" w:color="000000"/>
              <w:right w:val="single" w:sz="4" w:space="0" w:color="000000"/>
            </w:tcBorders>
          </w:tcPr>
          <w:p w:rsidR="00C40982" w:rsidRDefault="00C40982" w:rsidP="00531582">
            <w:pPr>
              <w:spacing w:line="259" w:lineRule="auto"/>
              <w:jc w:val="left"/>
            </w:pPr>
          </w:p>
          <w:p w:rsidR="00C40982" w:rsidRDefault="00C40982" w:rsidP="00531582">
            <w:pPr>
              <w:spacing w:line="259" w:lineRule="auto"/>
              <w:jc w:val="left"/>
            </w:pPr>
            <w:r w:rsidRPr="0024205D">
              <w:rPr>
                <w:noProof/>
              </w:rPr>
              <w:drawing>
                <wp:inline distT="0" distB="0" distL="0" distR="0">
                  <wp:extent cx="365852" cy="1038225"/>
                  <wp:effectExtent l="19050" t="0" r="0" b="0"/>
                  <wp:docPr id="86" name="图片 49" descr="C:\Users\ADMINI~1\AppData\Local\Temp\15664537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1\AppData\Local\Temp\1566453796.png"/>
                          <pic:cNvPicPr>
                            <a:picLocks noChangeAspect="1" noChangeArrowheads="1"/>
                          </pic:cNvPicPr>
                        </pic:nvPicPr>
                        <pic:blipFill>
                          <a:blip r:embed="rId8"/>
                          <a:srcRect/>
                          <a:stretch>
                            <a:fillRect/>
                          </a:stretch>
                        </pic:blipFill>
                        <pic:spPr bwMode="auto">
                          <a:xfrm>
                            <a:off x="0" y="0"/>
                            <a:ext cx="366155" cy="1039085"/>
                          </a:xfrm>
                          <a:prstGeom prst="rect">
                            <a:avLst/>
                          </a:prstGeom>
                          <a:noFill/>
                          <a:ln w="9525">
                            <a:noFill/>
                            <a:miter lim="800000"/>
                            <a:headEnd/>
                            <a:tailEnd/>
                          </a:ln>
                        </pic:spPr>
                      </pic:pic>
                    </a:graphicData>
                  </a:graphic>
                </wp:inline>
              </w:drawing>
            </w:r>
          </w:p>
          <w:p w:rsidR="00C40982" w:rsidRDefault="00C40982" w:rsidP="00531582">
            <w:pPr>
              <w:spacing w:line="259" w:lineRule="auto"/>
              <w:jc w:val="left"/>
            </w:pPr>
          </w:p>
          <w:p w:rsidR="00C40982" w:rsidRDefault="00C40982" w:rsidP="00531582">
            <w:pPr>
              <w:spacing w:line="259" w:lineRule="auto"/>
              <w:jc w:val="left"/>
            </w:pPr>
            <w:r>
              <w:rPr>
                <w:noProof/>
              </w:rPr>
              <w:drawing>
                <wp:inline distT="0" distB="0" distL="0" distR="0">
                  <wp:extent cx="287238" cy="3676650"/>
                  <wp:effectExtent l="19050" t="0" r="0" b="0"/>
                  <wp:docPr id="87" name="图片 50" descr="C:\Users\ADMINI~1\AppData\Local\Temp\15664539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1\AppData\Local\Temp\1566453934(1).png"/>
                          <pic:cNvPicPr>
                            <a:picLocks noChangeAspect="1" noChangeArrowheads="1"/>
                          </pic:cNvPicPr>
                        </pic:nvPicPr>
                        <pic:blipFill>
                          <a:blip r:embed="rId9"/>
                          <a:srcRect/>
                          <a:stretch>
                            <a:fillRect/>
                          </a:stretch>
                        </pic:blipFill>
                        <pic:spPr bwMode="auto">
                          <a:xfrm>
                            <a:off x="0" y="0"/>
                            <a:ext cx="287510" cy="3680135"/>
                          </a:xfrm>
                          <a:prstGeom prst="rect">
                            <a:avLst/>
                          </a:prstGeom>
                          <a:noFill/>
                          <a:ln w="9525">
                            <a:noFill/>
                            <a:miter lim="800000"/>
                            <a:headEnd/>
                            <a:tailEnd/>
                          </a:ln>
                        </pic:spPr>
                      </pic:pic>
                    </a:graphicData>
                  </a:graphic>
                </wp:inline>
              </w:drawing>
            </w:r>
          </w:p>
          <w:p w:rsidR="00C40982" w:rsidRDefault="00C40982" w:rsidP="00531582">
            <w:pPr>
              <w:spacing w:line="259" w:lineRule="auto"/>
              <w:jc w:val="left"/>
            </w:pPr>
            <w:r>
              <w:rPr>
                <w:rFonts w:hint="eastAsia"/>
              </w:rPr>
              <w:t xml:space="preserve"> </w:t>
            </w:r>
            <w:r>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Pr>
                <w:noProof/>
              </w:rPr>
              <w:drawing>
                <wp:inline distT="0" distB="0" distL="0" distR="0">
                  <wp:extent cx="247650" cy="657225"/>
                  <wp:effectExtent l="19050" t="0" r="0" b="0"/>
                  <wp:docPr id="88" name="图片 51" descr="C:\Users\ADMINI~1\AppData\Local\Temp\1566454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1\AppData\Local\Temp\1566454065(1).png"/>
                          <pic:cNvPicPr>
                            <a:picLocks noChangeAspect="1" noChangeArrowheads="1"/>
                          </pic:cNvPicPr>
                        </pic:nvPicPr>
                        <pic:blipFill>
                          <a:blip r:embed="rId10"/>
                          <a:srcRect/>
                          <a:stretch>
                            <a:fillRect/>
                          </a:stretch>
                        </pic:blipFill>
                        <pic:spPr bwMode="auto">
                          <a:xfrm>
                            <a:off x="0" y="0"/>
                            <a:ext cx="247650" cy="657225"/>
                          </a:xfrm>
                          <a:prstGeom prst="rect">
                            <a:avLst/>
                          </a:prstGeom>
                          <a:noFill/>
                          <a:ln w="9525">
                            <a:noFill/>
                            <a:miter lim="800000"/>
                            <a:headEnd/>
                            <a:tailEnd/>
                          </a:ln>
                        </pic:spPr>
                      </pic:pic>
                    </a:graphicData>
                  </a:graphic>
                </wp:inline>
              </w:drawing>
            </w:r>
          </w:p>
        </w:tc>
        <w:tc>
          <w:tcPr>
            <w:tcW w:w="3631" w:type="pct"/>
            <w:tcBorders>
              <w:top w:val="single" w:sz="4" w:space="0" w:color="000000"/>
              <w:left w:val="single" w:sz="4" w:space="0" w:color="000000"/>
              <w:bottom w:val="single" w:sz="4" w:space="0" w:color="000000"/>
              <w:right w:val="single" w:sz="4" w:space="0" w:color="000000"/>
            </w:tcBorders>
          </w:tcPr>
          <w:p w:rsidR="00C40982" w:rsidRDefault="00C40982" w:rsidP="00531582">
            <w:pPr>
              <w:spacing w:line="259" w:lineRule="auto"/>
              <w:ind w:left="51"/>
              <w:jc w:val="center"/>
            </w:pPr>
          </w:p>
          <w:p w:rsidR="00C40982" w:rsidRDefault="00C40982" w:rsidP="00531582">
            <w:pPr>
              <w:spacing w:line="259" w:lineRule="auto"/>
            </w:pPr>
          </w:p>
          <w:p w:rsidR="00C40982" w:rsidRPr="005876AC" w:rsidRDefault="00C40982" w:rsidP="001248BC">
            <w:pPr>
              <w:spacing w:afterLines="200" w:line="360" w:lineRule="auto"/>
              <w:jc w:val="center"/>
              <w:rPr>
                <w:rFonts w:ascii="Arial" w:hAnsi="Arial" w:cs="Arial"/>
                <w:b/>
                <w:color w:val="000000" w:themeColor="text1"/>
                <w:sz w:val="24"/>
                <w:szCs w:val="24"/>
              </w:rPr>
            </w:pPr>
            <w:r w:rsidRPr="00A561DF">
              <w:rPr>
                <w:rFonts w:ascii="Arial" w:hAnsi="Arial" w:cs="Arial"/>
                <w:b/>
                <w:color w:val="000000" w:themeColor="text1"/>
                <w:sz w:val="24"/>
                <w:szCs w:val="24"/>
              </w:rPr>
              <w:t xml:space="preserve">Research on </w:t>
            </w:r>
            <w:r>
              <w:rPr>
                <w:rFonts w:ascii="Arial" w:hAnsi="Arial" w:cs="Arial" w:hint="eastAsia"/>
                <w:b/>
                <w:color w:val="000000" w:themeColor="text1"/>
                <w:sz w:val="24"/>
                <w:szCs w:val="24"/>
              </w:rPr>
              <w:t>acceptance factors of O2O application</w:t>
            </w:r>
          </w:p>
          <w:p w:rsidR="00C40982" w:rsidRDefault="00C40982" w:rsidP="00531582">
            <w:pPr>
              <w:spacing w:line="259" w:lineRule="auto"/>
              <w:ind w:left="58"/>
              <w:jc w:val="center"/>
            </w:pPr>
          </w:p>
          <w:p w:rsidR="00C40982" w:rsidRDefault="00C40982" w:rsidP="00531582">
            <w:pPr>
              <w:spacing w:line="259" w:lineRule="auto"/>
            </w:pPr>
          </w:p>
          <w:p w:rsidR="00C40982" w:rsidRPr="002B31E3" w:rsidRDefault="00C40982" w:rsidP="00531582">
            <w:pPr>
              <w:spacing w:line="259" w:lineRule="auto"/>
              <w:ind w:right="12"/>
              <w:jc w:val="center"/>
              <w:rPr>
                <w:rFonts w:ascii="Arial" w:hAnsi="Arial" w:cs="Arial"/>
                <w:b/>
                <w:sz w:val="24"/>
                <w:szCs w:val="24"/>
              </w:rPr>
            </w:pPr>
            <w:r>
              <w:rPr>
                <w:rFonts w:ascii="Arial" w:hAnsi="Arial" w:cs="Arial" w:hint="eastAsia"/>
                <w:b/>
                <w:sz w:val="24"/>
                <w:szCs w:val="24"/>
              </w:rPr>
              <w:t>DUAN RAN</w:t>
            </w:r>
          </w:p>
          <w:p w:rsidR="00C40982" w:rsidRDefault="00C40982" w:rsidP="00531582">
            <w:pPr>
              <w:spacing w:line="259" w:lineRule="auto"/>
              <w:ind w:left="58"/>
              <w:jc w:val="center"/>
            </w:pPr>
          </w:p>
          <w:p w:rsidR="00C40982" w:rsidRDefault="00C40982" w:rsidP="00531582">
            <w:pPr>
              <w:spacing w:line="259" w:lineRule="auto"/>
              <w:ind w:left="58"/>
              <w:jc w:val="center"/>
            </w:pPr>
          </w:p>
          <w:p w:rsidR="00C40982" w:rsidRDefault="00C40982" w:rsidP="00531582">
            <w:pPr>
              <w:spacing w:line="259" w:lineRule="auto"/>
              <w:ind w:left="58"/>
              <w:jc w:val="center"/>
            </w:pPr>
          </w:p>
          <w:p w:rsidR="00C40982" w:rsidRDefault="00C40982" w:rsidP="00531582">
            <w:pPr>
              <w:spacing w:line="259" w:lineRule="auto"/>
              <w:ind w:left="58"/>
              <w:jc w:val="center"/>
            </w:pPr>
          </w:p>
          <w:p w:rsidR="00C40982" w:rsidRDefault="00C40982" w:rsidP="00531582">
            <w:pPr>
              <w:spacing w:line="259" w:lineRule="auto"/>
            </w:pPr>
          </w:p>
          <w:p w:rsidR="00C40982" w:rsidRDefault="00C40982" w:rsidP="00531582">
            <w:pPr>
              <w:spacing w:line="259" w:lineRule="auto"/>
              <w:ind w:left="58"/>
              <w:jc w:val="center"/>
            </w:pPr>
          </w:p>
          <w:p w:rsidR="00C40982" w:rsidRDefault="00C40982" w:rsidP="00531582">
            <w:pPr>
              <w:spacing w:line="259" w:lineRule="auto"/>
              <w:ind w:right="14"/>
              <w:jc w:val="center"/>
            </w:pPr>
            <w:r>
              <w:rPr>
                <w:rFonts w:ascii="Arial" w:eastAsia="Arial" w:hAnsi="Arial" w:cs="Arial"/>
                <w:b/>
              </w:rPr>
              <w:t xml:space="preserve">MASTER OF BUSINESS ADMINISTRATION </w:t>
            </w:r>
          </w:p>
          <w:p w:rsidR="00C40982" w:rsidRDefault="00C40982" w:rsidP="00531582">
            <w:pPr>
              <w:spacing w:line="259" w:lineRule="auto"/>
              <w:ind w:right="16"/>
              <w:jc w:val="center"/>
            </w:pPr>
            <w:r>
              <w:rPr>
                <w:rFonts w:ascii="Arial" w:eastAsia="Arial" w:hAnsi="Arial" w:cs="Arial"/>
                <w:b/>
              </w:rPr>
              <w:t xml:space="preserve">FACULTY OF BUSINESS, COMMUNICATION &amp; LAW </w:t>
            </w:r>
          </w:p>
          <w:p w:rsidR="00C40982" w:rsidRDefault="00C40982" w:rsidP="00531582">
            <w:pPr>
              <w:spacing w:line="259" w:lineRule="auto"/>
              <w:ind w:right="12"/>
              <w:jc w:val="center"/>
            </w:pPr>
            <w:r>
              <w:rPr>
                <w:rFonts w:ascii="Arial" w:eastAsia="Arial" w:hAnsi="Arial" w:cs="Arial"/>
                <w:b/>
              </w:rPr>
              <w:t xml:space="preserve">INTI INTERNATIONAL UNIVERSITY </w:t>
            </w:r>
          </w:p>
          <w:p w:rsidR="00C40982" w:rsidRDefault="00C40982" w:rsidP="00531582">
            <w:pPr>
              <w:spacing w:line="259" w:lineRule="auto"/>
              <w:ind w:left="58"/>
              <w:jc w:val="center"/>
            </w:pPr>
          </w:p>
          <w:p w:rsidR="00C40982" w:rsidRDefault="00C40982" w:rsidP="00531582">
            <w:pPr>
              <w:spacing w:line="259" w:lineRule="auto"/>
              <w:ind w:left="58"/>
              <w:jc w:val="center"/>
            </w:pPr>
          </w:p>
          <w:p w:rsidR="00C40982" w:rsidRPr="00FC444C" w:rsidRDefault="00C40982" w:rsidP="00531582">
            <w:pPr>
              <w:spacing w:line="259" w:lineRule="auto"/>
              <w:ind w:right="11"/>
              <w:jc w:val="center"/>
              <w:rPr>
                <w:rFonts w:ascii="Arial" w:hAnsi="Arial" w:cs="Arial"/>
                <w:b/>
                <w:sz w:val="24"/>
                <w:szCs w:val="24"/>
              </w:rPr>
            </w:pPr>
            <w:r w:rsidRPr="00FC444C">
              <w:rPr>
                <w:rFonts w:ascii="Arial" w:hAnsi="Arial" w:cs="Arial"/>
                <w:b/>
                <w:sz w:val="24"/>
                <w:szCs w:val="24"/>
              </w:rPr>
              <w:t>2019</w:t>
            </w:r>
          </w:p>
        </w:tc>
      </w:tr>
    </w:tbl>
    <w:p w:rsidR="00C40982" w:rsidRDefault="00C40982" w:rsidP="001248BC">
      <w:pPr>
        <w:widowControl/>
        <w:spacing w:afterLines="200"/>
        <w:jc w:val="center"/>
        <w:rPr>
          <w:rFonts w:ascii="Arial" w:hAnsi="Arial" w:cs="Arial"/>
          <w:b/>
          <w:sz w:val="36"/>
          <w:szCs w:val="36"/>
        </w:rPr>
      </w:pPr>
      <w:r w:rsidRPr="00C40982">
        <w:rPr>
          <w:rFonts w:ascii="Arial" w:hAnsi="Arial" w:cs="Arial" w:hint="eastAsia"/>
          <w:b/>
          <w:sz w:val="36"/>
          <w:szCs w:val="36"/>
        </w:rPr>
        <w:lastRenderedPageBreak/>
        <w:t>RESEARCH ON ACCEPTANCE FACTORS OF O2O APPLICATION</w:t>
      </w:r>
    </w:p>
    <w:p w:rsidR="00C40982" w:rsidRDefault="00C40982" w:rsidP="001248BC">
      <w:pPr>
        <w:widowControl/>
        <w:spacing w:afterLines="200"/>
        <w:jc w:val="center"/>
        <w:rPr>
          <w:rFonts w:ascii="Arial" w:hAnsi="Arial" w:cs="Arial"/>
          <w:b/>
          <w:sz w:val="36"/>
          <w:szCs w:val="36"/>
        </w:rPr>
      </w:pPr>
    </w:p>
    <w:p w:rsidR="00C40982" w:rsidRDefault="00C40982" w:rsidP="001248BC">
      <w:pPr>
        <w:widowControl/>
        <w:spacing w:afterLines="200"/>
        <w:jc w:val="center"/>
        <w:rPr>
          <w:rFonts w:ascii="Arial" w:hAnsi="Arial" w:cs="Arial"/>
          <w:b/>
          <w:sz w:val="36"/>
          <w:szCs w:val="36"/>
        </w:rPr>
      </w:pPr>
      <w:r>
        <w:rPr>
          <w:rFonts w:ascii="Arial" w:hAnsi="Arial" w:cs="Arial" w:hint="eastAsia"/>
          <w:b/>
          <w:sz w:val="36"/>
          <w:szCs w:val="36"/>
        </w:rPr>
        <w:t>DUAN RAN</w:t>
      </w:r>
    </w:p>
    <w:p w:rsidR="00C40982" w:rsidRDefault="00C40982" w:rsidP="001248BC">
      <w:pPr>
        <w:widowControl/>
        <w:spacing w:afterLines="200"/>
        <w:jc w:val="center"/>
        <w:rPr>
          <w:rFonts w:ascii="Arial" w:hAnsi="Arial" w:cs="Arial"/>
          <w:b/>
          <w:sz w:val="36"/>
          <w:szCs w:val="36"/>
        </w:rPr>
      </w:pPr>
    </w:p>
    <w:p w:rsidR="00C40982" w:rsidRPr="00C40982" w:rsidRDefault="00C40982" w:rsidP="001248BC">
      <w:pPr>
        <w:widowControl/>
        <w:spacing w:afterLines="200"/>
        <w:jc w:val="center"/>
        <w:rPr>
          <w:rFonts w:ascii="Arial" w:hAnsi="Arial" w:cs="Arial"/>
          <w:b/>
          <w:sz w:val="32"/>
          <w:szCs w:val="32"/>
        </w:rPr>
      </w:pPr>
      <w:r w:rsidRPr="00C40982">
        <w:rPr>
          <w:rFonts w:ascii="Arial" w:hAnsi="Arial" w:cs="Arial" w:hint="eastAsia"/>
          <w:b/>
          <w:sz w:val="32"/>
          <w:szCs w:val="32"/>
        </w:rPr>
        <w:t>MASTER OF BUSINESS ADMINISTRATION</w:t>
      </w:r>
    </w:p>
    <w:p w:rsidR="00C40982" w:rsidRDefault="00C40982" w:rsidP="001248BC">
      <w:pPr>
        <w:widowControl/>
        <w:spacing w:afterLines="200"/>
        <w:jc w:val="center"/>
        <w:rPr>
          <w:rFonts w:ascii="Arial" w:hAnsi="Arial" w:cs="Arial"/>
          <w:b/>
          <w:sz w:val="32"/>
          <w:szCs w:val="32"/>
        </w:rPr>
      </w:pPr>
      <w:r w:rsidRPr="00C40982">
        <w:rPr>
          <w:rFonts w:ascii="Arial" w:hAnsi="Arial" w:cs="Arial" w:hint="eastAsia"/>
          <w:b/>
          <w:sz w:val="32"/>
          <w:szCs w:val="32"/>
        </w:rPr>
        <w:t>FACULTY OF BUSINESS,</w:t>
      </w:r>
      <w:r>
        <w:rPr>
          <w:rFonts w:ascii="Arial" w:hAnsi="Arial" w:cs="Arial" w:hint="eastAsia"/>
          <w:b/>
          <w:sz w:val="32"/>
          <w:szCs w:val="32"/>
        </w:rPr>
        <w:t xml:space="preserve"> </w:t>
      </w:r>
      <w:r w:rsidRPr="00C40982">
        <w:rPr>
          <w:rFonts w:ascii="Arial" w:hAnsi="Arial" w:cs="Arial" w:hint="eastAsia"/>
          <w:b/>
          <w:sz w:val="32"/>
          <w:szCs w:val="32"/>
        </w:rPr>
        <w:t>COMMUNICATION</w:t>
      </w:r>
      <w:r>
        <w:rPr>
          <w:rFonts w:ascii="Arial" w:hAnsi="Arial" w:cs="Arial" w:hint="eastAsia"/>
          <w:b/>
          <w:sz w:val="32"/>
          <w:szCs w:val="32"/>
        </w:rPr>
        <w:t>S&amp;LAW</w:t>
      </w:r>
    </w:p>
    <w:p w:rsidR="00C40982" w:rsidRDefault="00C40982" w:rsidP="001248BC">
      <w:pPr>
        <w:widowControl/>
        <w:spacing w:afterLines="200"/>
        <w:jc w:val="center"/>
        <w:rPr>
          <w:rFonts w:ascii="Arial" w:hAnsi="Arial" w:cs="Arial"/>
          <w:b/>
          <w:sz w:val="32"/>
          <w:szCs w:val="32"/>
        </w:rPr>
      </w:pPr>
      <w:r>
        <w:rPr>
          <w:rFonts w:ascii="Arial" w:hAnsi="Arial" w:cs="Arial" w:hint="eastAsia"/>
          <w:b/>
          <w:sz w:val="32"/>
          <w:szCs w:val="32"/>
        </w:rPr>
        <w:t>INTI INTERNATIONAL UNIVERSITY</w:t>
      </w:r>
    </w:p>
    <w:p w:rsidR="00C40982" w:rsidRPr="00C40982" w:rsidRDefault="00C40982" w:rsidP="001248BC">
      <w:pPr>
        <w:widowControl/>
        <w:spacing w:afterLines="200"/>
        <w:jc w:val="center"/>
        <w:rPr>
          <w:rFonts w:ascii="Arial" w:hAnsi="Arial" w:cs="Arial"/>
          <w:b/>
          <w:sz w:val="32"/>
          <w:szCs w:val="32"/>
        </w:rPr>
      </w:pPr>
      <w:r>
        <w:rPr>
          <w:rFonts w:ascii="Arial" w:hAnsi="Arial" w:cs="Arial" w:hint="eastAsia"/>
          <w:b/>
          <w:sz w:val="32"/>
          <w:szCs w:val="32"/>
        </w:rPr>
        <w:t>2019</w:t>
      </w:r>
    </w:p>
    <w:p w:rsidR="00C40982" w:rsidRDefault="00C40982">
      <w:pPr>
        <w:widowControl/>
        <w:jc w:val="left"/>
        <w:rPr>
          <w:rFonts w:ascii="Arial" w:hAnsi="Arial" w:cs="Arial"/>
          <w:sz w:val="24"/>
          <w:szCs w:val="24"/>
        </w:rPr>
      </w:pPr>
      <w:r>
        <w:rPr>
          <w:rFonts w:ascii="Arial" w:hAnsi="Arial" w:cs="Arial"/>
          <w:sz w:val="24"/>
          <w:szCs w:val="24"/>
        </w:rPr>
        <w:br w:type="page"/>
      </w:r>
    </w:p>
    <w:p w:rsidR="003F1A36" w:rsidRPr="00384D5F" w:rsidRDefault="003F1A36" w:rsidP="001248BC">
      <w:pPr>
        <w:widowControl/>
        <w:spacing w:afterLines="200"/>
        <w:jc w:val="left"/>
        <w:rPr>
          <w:rFonts w:ascii="Arial" w:hAnsi="Arial" w:cs="Arial"/>
          <w:sz w:val="24"/>
          <w:szCs w:val="24"/>
        </w:rPr>
      </w:pPr>
    </w:p>
    <w:p w:rsidR="003F1A36" w:rsidRPr="00384D5F" w:rsidRDefault="003F1A36" w:rsidP="00384D5F">
      <w:pPr>
        <w:widowControl/>
        <w:spacing w:line="360" w:lineRule="auto"/>
        <w:jc w:val="left"/>
        <w:rPr>
          <w:rFonts w:ascii="Arial" w:hAnsi="Arial" w:cs="Arial"/>
          <w:sz w:val="24"/>
          <w:szCs w:val="24"/>
        </w:rPr>
      </w:pPr>
    </w:p>
    <w:p w:rsidR="003F1A36" w:rsidRPr="00384D5F" w:rsidRDefault="003F1A36" w:rsidP="00384D5F">
      <w:pPr>
        <w:widowControl/>
        <w:spacing w:line="360" w:lineRule="auto"/>
        <w:jc w:val="center"/>
        <w:rPr>
          <w:rFonts w:ascii="Arial" w:hAnsi="Arial" w:cs="Arial"/>
          <w:b/>
          <w:sz w:val="36"/>
          <w:szCs w:val="36"/>
        </w:rPr>
      </w:pPr>
      <w:r w:rsidRPr="00384D5F">
        <w:rPr>
          <w:rFonts w:ascii="Arial" w:hAnsi="Arial" w:cs="Arial"/>
          <w:b/>
          <w:sz w:val="36"/>
          <w:szCs w:val="36"/>
        </w:rPr>
        <w:t>INTI INTERNATIONAL UNIVERSITY</w:t>
      </w:r>
    </w:p>
    <w:p w:rsidR="003F1A36" w:rsidRPr="00384D5F" w:rsidRDefault="003F1A36" w:rsidP="00384D5F">
      <w:pPr>
        <w:widowControl/>
        <w:spacing w:line="360" w:lineRule="auto"/>
        <w:jc w:val="left"/>
        <w:rPr>
          <w:rFonts w:ascii="Arial" w:hAnsi="Arial" w:cs="Arial"/>
          <w:sz w:val="24"/>
          <w:szCs w:val="24"/>
        </w:rPr>
      </w:pPr>
    </w:p>
    <w:p w:rsidR="003F1A36" w:rsidRPr="00384D5F" w:rsidRDefault="003F1A36" w:rsidP="00384D5F">
      <w:pPr>
        <w:widowControl/>
        <w:spacing w:line="360" w:lineRule="auto"/>
        <w:jc w:val="left"/>
        <w:rPr>
          <w:rFonts w:ascii="Arial" w:hAnsi="Arial" w:cs="Arial"/>
          <w:sz w:val="24"/>
          <w:szCs w:val="24"/>
        </w:rPr>
      </w:pPr>
    </w:p>
    <w:p w:rsidR="003F1A36" w:rsidRPr="00384D5F" w:rsidRDefault="003F1A36" w:rsidP="00384D5F">
      <w:pPr>
        <w:widowControl/>
        <w:spacing w:line="360" w:lineRule="auto"/>
        <w:jc w:val="left"/>
        <w:rPr>
          <w:rFonts w:ascii="Arial" w:hAnsi="Arial" w:cs="Arial"/>
          <w:sz w:val="24"/>
          <w:szCs w:val="24"/>
        </w:rPr>
      </w:pPr>
    </w:p>
    <w:p w:rsidR="003F1A36" w:rsidRPr="00384D5F" w:rsidRDefault="003F1A36" w:rsidP="00384D5F">
      <w:pPr>
        <w:widowControl/>
        <w:spacing w:line="360" w:lineRule="auto"/>
        <w:jc w:val="left"/>
        <w:rPr>
          <w:rFonts w:ascii="Arial" w:hAnsi="Arial" w:cs="Arial"/>
          <w:sz w:val="24"/>
          <w:szCs w:val="24"/>
        </w:rPr>
      </w:pPr>
    </w:p>
    <w:p w:rsidR="003F1A36" w:rsidRPr="00384D5F" w:rsidRDefault="003F1A36" w:rsidP="00384D5F">
      <w:pPr>
        <w:widowControl/>
        <w:spacing w:line="360" w:lineRule="auto"/>
        <w:jc w:val="center"/>
        <w:rPr>
          <w:rFonts w:ascii="Arial" w:hAnsi="Arial" w:cs="Arial"/>
          <w:sz w:val="28"/>
          <w:szCs w:val="28"/>
        </w:rPr>
      </w:pPr>
      <w:r w:rsidRPr="00384D5F">
        <w:rPr>
          <w:rFonts w:ascii="Arial" w:hAnsi="Arial" w:cs="Arial"/>
          <w:sz w:val="28"/>
          <w:szCs w:val="28"/>
        </w:rPr>
        <w:t>MASTER OF BUSINESS ADMINISTRATION</w:t>
      </w:r>
    </w:p>
    <w:p w:rsidR="003F1A36" w:rsidRPr="00384D5F" w:rsidRDefault="003F1A36" w:rsidP="00384D5F">
      <w:pPr>
        <w:widowControl/>
        <w:spacing w:line="360" w:lineRule="auto"/>
        <w:jc w:val="left"/>
        <w:rPr>
          <w:rFonts w:ascii="Arial" w:hAnsi="Arial" w:cs="Arial"/>
          <w:sz w:val="24"/>
          <w:szCs w:val="24"/>
        </w:rPr>
      </w:pPr>
    </w:p>
    <w:p w:rsidR="003F1A36" w:rsidRPr="00384D5F" w:rsidRDefault="003F1A36" w:rsidP="00384D5F">
      <w:pPr>
        <w:widowControl/>
        <w:spacing w:line="360" w:lineRule="auto"/>
        <w:jc w:val="left"/>
        <w:rPr>
          <w:rFonts w:ascii="Arial" w:hAnsi="Arial" w:cs="Arial"/>
          <w:sz w:val="24"/>
          <w:szCs w:val="24"/>
        </w:rPr>
      </w:pPr>
    </w:p>
    <w:p w:rsidR="003F1A36" w:rsidRPr="00384D5F" w:rsidRDefault="003F1A36" w:rsidP="00384D5F">
      <w:pPr>
        <w:widowControl/>
        <w:spacing w:line="360" w:lineRule="auto"/>
        <w:jc w:val="left"/>
        <w:rPr>
          <w:rFonts w:ascii="Arial" w:hAnsi="Arial" w:cs="Arial"/>
          <w:sz w:val="24"/>
          <w:szCs w:val="24"/>
        </w:rPr>
      </w:pPr>
    </w:p>
    <w:p w:rsidR="003F1A36" w:rsidRPr="00384D5F" w:rsidRDefault="003F1A36" w:rsidP="00384D5F">
      <w:pPr>
        <w:widowControl/>
        <w:spacing w:line="360" w:lineRule="auto"/>
        <w:jc w:val="center"/>
        <w:rPr>
          <w:rFonts w:ascii="Arial" w:hAnsi="Arial" w:cs="Arial"/>
          <w:sz w:val="32"/>
          <w:szCs w:val="32"/>
        </w:rPr>
      </w:pPr>
      <w:r w:rsidRPr="00384D5F">
        <w:rPr>
          <w:rFonts w:ascii="Arial" w:hAnsi="Arial" w:cs="Arial"/>
          <w:sz w:val="32"/>
          <w:szCs w:val="32"/>
        </w:rPr>
        <w:t>Research on acceptance factors of O2O application</w:t>
      </w:r>
    </w:p>
    <w:p w:rsidR="003F1A36" w:rsidRPr="00384D5F" w:rsidRDefault="003F1A36" w:rsidP="00384D5F">
      <w:pPr>
        <w:widowControl/>
        <w:spacing w:line="360" w:lineRule="auto"/>
        <w:jc w:val="left"/>
        <w:rPr>
          <w:rFonts w:ascii="Arial" w:hAnsi="Arial" w:cs="Arial"/>
          <w:sz w:val="24"/>
          <w:szCs w:val="24"/>
        </w:rPr>
      </w:pPr>
    </w:p>
    <w:p w:rsidR="003F1A36" w:rsidRPr="00384D5F" w:rsidRDefault="003F1A36" w:rsidP="00384D5F">
      <w:pPr>
        <w:widowControl/>
        <w:spacing w:line="360" w:lineRule="auto"/>
        <w:jc w:val="left"/>
        <w:rPr>
          <w:rFonts w:ascii="Arial" w:hAnsi="Arial" w:cs="Arial"/>
          <w:sz w:val="24"/>
          <w:szCs w:val="24"/>
        </w:rPr>
      </w:pPr>
    </w:p>
    <w:p w:rsidR="003F1A36" w:rsidRPr="00384D5F" w:rsidRDefault="003F1A36" w:rsidP="00384D5F">
      <w:pPr>
        <w:widowControl/>
        <w:spacing w:line="360" w:lineRule="auto"/>
        <w:jc w:val="left"/>
        <w:rPr>
          <w:rFonts w:ascii="Arial" w:hAnsi="Arial" w:cs="Arial"/>
          <w:sz w:val="24"/>
          <w:szCs w:val="24"/>
        </w:rPr>
      </w:pPr>
      <w:r w:rsidRPr="00384D5F">
        <w:rPr>
          <w:rFonts w:ascii="Arial" w:hAnsi="Arial" w:cs="Arial"/>
          <w:sz w:val="24"/>
          <w:szCs w:val="24"/>
        </w:rPr>
        <w:t>Author           : DUAN RAN</w:t>
      </w:r>
    </w:p>
    <w:p w:rsidR="003F1A36" w:rsidRPr="00384D5F" w:rsidRDefault="003F1A36" w:rsidP="00384D5F">
      <w:pPr>
        <w:widowControl/>
        <w:spacing w:line="360" w:lineRule="auto"/>
        <w:jc w:val="left"/>
        <w:rPr>
          <w:rFonts w:ascii="Arial" w:hAnsi="Arial" w:cs="Arial"/>
          <w:sz w:val="24"/>
          <w:szCs w:val="24"/>
        </w:rPr>
      </w:pPr>
    </w:p>
    <w:p w:rsidR="003F1A36" w:rsidRPr="00384D5F" w:rsidRDefault="003F1A36" w:rsidP="00384D5F">
      <w:pPr>
        <w:widowControl/>
        <w:spacing w:line="360" w:lineRule="auto"/>
        <w:jc w:val="left"/>
        <w:rPr>
          <w:rFonts w:ascii="Arial" w:hAnsi="Arial" w:cs="Arial"/>
          <w:sz w:val="24"/>
          <w:szCs w:val="24"/>
        </w:rPr>
      </w:pPr>
      <w:r w:rsidRPr="00384D5F">
        <w:rPr>
          <w:rFonts w:ascii="Arial" w:hAnsi="Arial" w:cs="Arial"/>
          <w:sz w:val="24"/>
          <w:szCs w:val="24"/>
        </w:rPr>
        <w:t>Student ID        : I18014415</w:t>
      </w:r>
    </w:p>
    <w:p w:rsidR="003F1A36" w:rsidRPr="00384D5F" w:rsidRDefault="003F1A36" w:rsidP="00384D5F">
      <w:pPr>
        <w:widowControl/>
        <w:spacing w:line="360" w:lineRule="auto"/>
        <w:jc w:val="left"/>
        <w:rPr>
          <w:rFonts w:ascii="Arial" w:hAnsi="Arial" w:cs="Arial"/>
          <w:sz w:val="24"/>
          <w:szCs w:val="24"/>
        </w:rPr>
      </w:pPr>
    </w:p>
    <w:p w:rsidR="003F1A36" w:rsidRPr="00384D5F" w:rsidRDefault="003F1A36" w:rsidP="00384D5F">
      <w:pPr>
        <w:widowControl/>
        <w:spacing w:line="360" w:lineRule="auto"/>
        <w:jc w:val="left"/>
        <w:rPr>
          <w:rFonts w:ascii="Arial" w:hAnsi="Arial" w:cs="Arial"/>
          <w:bCs/>
          <w:sz w:val="24"/>
          <w:szCs w:val="24"/>
        </w:rPr>
      </w:pPr>
      <w:r w:rsidRPr="00384D5F">
        <w:rPr>
          <w:rFonts w:ascii="Arial" w:hAnsi="Arial" w:cs="Arial"/>
          <w:sz w:val="24"/>
          <w:szCs w:val="24"/>
        </w:rPr>
        <w:t xml:space="preserve">Supervisor        : </w:t>
      </w:r>
      <w:r w:rsidRPr="00384D5F">
        <w:rPr>
          <w:rFonts w:ascii="Arial" w:hAnsi="Arial" w:cs="Arial"/>
          <w:bCs/>
          <w:sz w:val="24"/>
          <w:szCs w:val="24"/>
        </w:rPr>
        <w:t>Ms Liew Heong Shya</w:t>
      </w:r>
    </w:p>
    <w:p w:rsidR="003F1A36" w:rsidRPr="00384D5F" w:rsidRDefault="003F1A36" w:rsidP="00384D5F">
      <w:pPr>
        <w:widowControl/>
        <w:spacing w:line="360" w:lineRule="auto"/>
        <w:jc w:val="left"/>
        <w:rPr>
          <w:rFonts w:ascii="Arial" w:hAnsi="Arial" w:cs="Arial"/>
          <w:bCs/>
          <w:sz w:val="24"/>
          <w:szCs w:val="24"/>
        </w:rPr>
      </w:pPr>
    </w:p>
    <w:p w:rsidR="003F1A36" w:rsidRPr="00384D5F" w:rsidRDefault="003F1A36" w:rsidP="00384D5F">
      <w:pPr>
        <w:widowControl/>
        <w:spacing w:line="360" w:lineRule="auto"/>
        <w:jc w:val="left"/>
        <w:rPr>
          <w:rFonts w:ascii="Arial" w:hAnsi="Arial" w:cs="Arial"/>
          <w:bCs/>
          <w:sz w:val="24"/>
          <w:szCs w:val="24"/>
        </w:rPr>
      </w:pPr>
      <w:r w:rsidRPr="00384D5F">
        <w:rPr>
          <w:rFonts w:ascii="Arial" w:hAnsi="Arial" w:cs="Arial"/>
          <w:bCs/>
          <w:sz w:val="24"/>
          <w:szCs w:val="24"/>
        </w:rPr>
        <w:t xml:space="preserve">Submission Date   </w:t>
      </w:r>
      <w:r w:rsidR="004E1A09" w:rsidRPr="00384D5F">
        <w:rPr>
          <w:rFonts w:ascii="Arial" w:hAnsi="Arial" w:cs="Arial"/>
          <w:bCs/>
          <w:sz w:val="24"/>
          <w:szCs w:val="24"/>
        </w:rPr>
        <w:t>: Aug 23</w:t>
      </w:r>
      <w:r w:rsidR="004E1A09" w:rsidRPr="00384D5F">
        <w:rPr>
          <w:rFonts w:ascii="Arial" w:hAnsi="Arial" w:cs="Arial"/>
          <w:bCs/>
          <w:sz w:val="24"/>
          <w:szCs w:val="24"/>
          <w:vertAlign w:val="superscript"/>
        </w:rPr>
        <w:t>rd</w:t>
      </w:r>
      <w:r w:rsidR="004E1A09" w:rsidRPr="00384D5F">
        <w:rPr>
          <w:rFonts w:ascii="Arial" w:hAnsi="Arial" w:cs="Arial"/>
          <w:bCs/>
          <w:sz w:val="24"/>
          <w:szCs w:val="24"/>
        </w:rPr>
        <w:t>, 2019</w:t>
      </w:r>
    </w:p>
    <w:p w:rsidR="004E1A09" w:rsidRPr="00384D5F" w:rsidRDefault="004E1A09" w:rsidP="00384D5F">
      <w:pPr>
        <w:widowControl/>
        <w:spacing w:line="360" w:lineRule="auto"/>
        <w:jc w:val="left"/>
        <w:rPr>
          <w:rFonts w:ascii="Arial" w:hAnsi="Arial" w:cs="Arial"/>
          <w:bCs/>
          <w:sz w:val="24"/>
          <w:szCs w:val="24"/>
        </w:rPr>
      </w:pPr>
    </w:p>
    <w:p w:rsidR="004E1A09" w:rsidRPr="00384D5F" w:rsidRDefault="004E1A09" w:rsidP="00384D5F">
      <w:pPr>
        <w:widowControl/>
        <w:spacing w:line="360" w:lineRule="auto"/>
        <w:jc w:val="left"/>
        <w:rPr>
          <w:rFonts w:ascii="Arial" w:hAnsi="Arial" w:cs="Arial"/>
          <w:bCs/>
          <w:sz w:val="24"/>
          <w:szCs w:val="24"/>
        </w:rPr>
      </w:pPr>
      <w:r w:rsidRPr="00384D5F">
        <w:rPr>
          <w:rFonts w:ascii="Arial" w:hAnsi="Arial" w:cs="Arial"/>
          <w:bCs/>
          <w:sz w:val="24"/>
          <w:szCs w:val="24"/>
        </w:rPr>
        <w:t>Final Word Count  : 12599</w:t>
      </w:r>
    </w:p>
    <w:p w:rsidR="00014CE5" w:rsidRPr="00384D5F" w:rsidRDefault="003F1A36" w:rsidP="00384D5F">
      <w:pPr>
        <w:widowControl/>
        <w:spacing w:line="360" w:lineRule="auto"/>
        <w:jc w:val="left"/>
        <w:rPr>
          <w:rFonts w:ascii="Arial" w:hAnsi="Arial" w:cs="Arial"/>
          <w:sz w:val="24"/>
          <w:szCs w:val="24"/>
        </w:rPr>
      </w:pPr>
      <w:r w:rsidRPr="00384D5F">
        <w:rPr>
          <w:rFonts w:ascii="Arial" w:hAnsi="Arial" w:cs="Arial"/>
          <w:sz w:val="24"/>
          <w:szCs w:val="24"/>
        </w:rPr>
        <w:br w:type="page"/>
      </w:r>
    </w:p>
    <w:p w:rsidR="00014CE5" w:rsidRPr="00C40982" w:rsidRDefault="00C40982" w:rsidP="00384D5F">
      <w:pPr>
        <w:widowControl/>
        <w:spacing w:line="360" w:lineRule="auto"/>
        <w:jc w:val="center"/>
        <w:rPr>
          <w:rFonts w:ascii="Arial" w:hAnsi="Arial" w:cs="Arial"/>
          <w:b/>
          <w:sz w:val="24"/>
          <w:szCs w:val="24"/>
        </w:rPr>
      </w:pPr>
      <w:r w:rsidRPr="00C40982">
        <w:rPr>
          <w:rFonts w:ascii="Arial" w:hAnsi="Arial" w:cs="Arial" w:hint="eastAsia"/>
          <w:b/>
          <w:sz w:val="24"/>
          <w:szCs w:val="24"/>
        </w:rPr>
        <w:lastRenderedPageBreak/>
        <w:t>ABSTRACT</w:t>
      </w:r>
    </w:p>
    <w:p w:rsidR="00014CE5" w:rsidRPr="00384D5F" w:rsidRDefault="00014CE5" w:rsidP="00384D5F">
      <w:pPr>
        <w:widowControl/>
        <w:spacing w:line="360" w:lineRule="auto"/>
        <w:rPr>
          <w:rFonts w:ascii="Arial" w:hAnsi="Arial" w:cs="Arial"/>
          <w:sz w:val="24"/>
          <w:szCs w:val="24"/>
        </w:rPr>
      </w:pPr>
      <w:r w:rsidRPr="00384D5F">
        <w:rPr>
          <w:rFonts w:ascii="Arial" w:hAnsi="Arial" w:cs="Arial"/>
          <w:sz w:val="24"/>
          <w:szCs w:val="24"/>
        </w:rPr>
        <w:t>O2O is a new e-commerce model that combines online consumption and offline enjoyment services. The model promotes his services and products online, while using online means to complete payments. Offline is the way users experience and enjoy services and products. O2O allows almost all real-life products and services to communicate with customers in real time through the network. It integrates the powerful connectivity of the Internet and the rich product and service resources under the line. In the future, O2O will become the mainstream business model. To develop the O2O model, it is urgent to know the key factors that affect users' acceptance of products and services under the O2O e-commerce model. As a breakthrough, they will attract users to accept this emerging e-commerce model more quickly and deeply, and enable users to accept and use relevant products and services.</w:t>
      </w:r>
    </w:p>
    <w:p w:rsidR="00014CE5" w:rsidRPr="00384D5F" w:rsidRDefault="00014CE5" w:rsidP="00384D5F">
      <w:pPr>
        <w:widowControl/>
        <w:spacing w:line="360" w:lineRule="auto"/>
        <w:rPr>
          <w:rFonts w:ascii="Arial" w:hAnsi="Arial" w:cs="Arial"/>
          <w:sz w:val="24"/>
          <w:szCs w:val="24"/>
        </w:rPr>
      </w:pPr>
      <w:r w:rsidRPr="00384D5F">
        <w:rPr>
          <w:rFonts w:ascii="Arial" w:hAnsi="Arial" w:cs="Arial"/>
          <w:sz w:val="24"/>
          <w:szCs w:val="24"/>
        </w:rPr>
        <w:t>This paper attempts to grasp the basic characteristics and problems of O2O through the understanding and research of O2O e-commerce model. Based on the theoretical research of predecessors' users, this paper extracts the key influencing factors accepted by users of O2O e-commerce model. Exploring the interrelationship between various factors and building a user acceptance model for O2O e-commerce model. In the empirical research, through the design and distribution of the questionnaire, we obtained the data of the dizziness of these influencing factors. After the analysis of the professional data analysis software, the user acceptance model of the O2O e-commerce model was verified. The main content of this chapter is based on the results of previous data analysis, and puts forward some feasible suggestions for the development of O2O, summarizing the problems and solutions that should be paid attention to during development.</w:t>
      </w:r>
    </w:p>
    <w:p w:rsidR="00014CE5" w:rsidRPr="00384D5F" w:rsidRDefault="00014CE5" w:rsidP="00384D5F">
      <w:pPr>
        <w:widowControl/>
        <w:spacing w:line="360" w:lineRule="auto"/>
        <w:rPr>
          <w:rFonts w:ascii="Arial" w:hAnsi="Arial" w:cs="Arial"/>
          <w:sz w:val="24"/>
          <w:szCs w:val="24"/>
        </w:rPr>
      </w:pPr>
    </w:p>
    <w:p w:rsidR="00580A9E" w:rsidRPr="00384D5F" w:rsidRDefault="00014CE5" w:rsidP="00384D5F">
      <w:pPr>
        <w:widowControl/>
        <w:spacing w:line="360" w:lineRule="auto"/>
        <w:jc w:val="left"/>
        <w:rPr>
          <w:rFonts w:ascii="Arial" w:hAnsi="Arial" w:cs="Arial"/>
          <w:sz w:val="24"/>
          <w:szCs w:val="24"/>
        </w:rPr>
      </w:pPr>
      <w:r w:rsidRPr="00384D5F">
        <w:rPr>
          <w:rFonts w:ascii="Arial" w:hAnsi="Arial" w:cs="Arial"/>
          <w:sz w:val="24"/>
          <w:szCs w:val="24"/>
        </w:rPr>
        <w:t>Keywords: O2O, technology acceptance model, e-commerce, user acceptance</w:t>
      </w:r>
    </w:p>
    <w:p w:rsidR="005B3608" w:rsidRPr="0089150A" w:rsidRDefault="005B3608" w:rsidP="005B3608">
      <w:pPr>
        <w:widowControl/>
        <w:spacing w:line="360" w:lineRule="auto"/>
        <w:jc w:val="center"/>
        <w:rPr>
          <w:rFonts w:ascii="Arial" w:hAnsi="Arial" w:cs="Arial"/>
          <w:b/>
          <w:sz w:val="32"/>
          <w:szCs w:val="32"/>
        </w:rPr>
      </w:pPr>
      <w:r w:rsidRPr="0089150A">
        <w:rPr>
          <w:rFonts w:ascii="Arial" w:hAnsi="Arial" w:cs="Arial" w:hint="eastAsia"/>
          <w:b/>
          <w:sz w:val="32"/>
          <w:szCs w:val="32"/>
        </w:rPr>
        <w:lastRenderedPageBreak/>
        <w:t>Acknowledgement</w:t>
      </w:r>
    </w:p>
    <w:p w:rsidR="005B3608" w:rsidRDefault="005B3608" w:rsidP="00384D5F">
      <w:pPr>
        <w:widowControl/>
        <w:spacing w:line="360" w:lineRule="auto"/>
        <w:jc w:val="left"/>
        <w:rPr>
          <w:rFonts w:ascii="Arial" w:hAnsi="Arial" w:cs="Arial"/>
          <w:sz w:val="24"/>
          <w:szCs w:val="24"/>
        </w:rPr>
      </w:pPr>
    </w:p>
    <w:p w:rsidR="005B3608" w:rsidRPr="005B3608" w:rsidRDefault="005B3608" w:rsidP="001248BC">
      <w:pPr>
        <w:widowControl/>
        <w:spacing w:afterLines="200" w:line="360" w:lineRule="auto"/>
        <w:jc w:val="left"/>
        <w:rPr>
          <w:rFonts w:ascii="Arial" w:hAnsi="Arial" w:cs="Arial"/>
          <w:sz w:val="24"/>
          <w:szCs w:val="24"/>
        </w:rPr>
      </w:pPr>
      <w:r w:rsidRPr="005B3608">
        <w:rPr>
          <w:rFonts w:ascii="Arial" w:hAnsi="Arial" w:cs="Arial"/>
          <w:sz w:val="24"/>
          <w:szCs w:val="24"/>
        </w:rPr>
        <w:t>During my completion of this paper, I am most grateful to my mentor, Ms Liew Heong Shya, for teaching me. In the early stages of the revision of the paper, there were a lot of mistakes and imperfections. It is Ms Liew Heong Shya who constantly helps me improve and give me advice and direction. I am very kindly coached by my teacher. I would also like to thank my examiner, Ms. Faziha for some suggestions for my thesis.</w:t>
      </w:r>
    </w:p>
    <w:p w:rsidR="005B3608" w:rsidRPr="005B3608" w:rsidRDefault="005B3608" w:rsidP="001248BC">
      <w:pPr>
        <w:widowControl/>
        <w:spacing w:afterLines="200" w:line="360" w:lineRule="auto"/>
        <w:jc w:val="left"/>
        <w:rPr>
          <w:rFonts w:ascii="Arial" w:hAnsi="Arial" w:cs="Arial"/>
          <w:sz w:val="24"/>
          <w:szCs w:val="24"/>
        </w:rPr>
      </w:pPr>
      <w:r w:rsidRPr="005B3608">
        <w:rPr>
          <w:rFonts w:ascii="Arial" w:hAnsi="Arial" w:cs="Arial"/>
          <w:sz w:val="24"/>
          <w:szCs w:val="24"/>
        </w:rPr>
        <w:t>Special thanks to those who participated in my survey. They took time out of their busy schedule to fill out my questionnaire. These respondents gave enough respect to my questionnaire and they filled out each question carefully.</w:t>
      </w:r>
    </w:p>
    <w:p w:rsidR="005B3608" w:rsidRDefault="005B3608" w:rsidP="001248BC">
      <w:pPr>
        <w:widowControl/>
        <w:spacing w:afterLines="200" w:line="360" w:lineRule="auto"/>
        <w:jc w:val="left"/>
        <w:rPr>
          <w:rFonts w:ascii="Arial" w:hAnsi="Arial" w:cs="Arial"/>
          <w:sz w:val="24"/>
          <w:szCs w:val="24"/>
        </w:rPr>
      </w:pPr>
      <w:r w:rsidRPr="005B3608">
        <w:rPr>
          <w:rFonts w:ascii="Arial" w:hAnsi="Arial" w:cs="Arial"/>
          <w:sz w:val="24"/>
          <w:szCs w:val="24"/>
        </w:rPr>
        <w:t>Finally, I would like to thank my classmates for their support and help. I am very grateful to them.</w:t>
      </w:r>
    </w:p>
    <w:p w:rsidR="005B3608" w:rsidRDefault="005B3608">
      <w:pPr>
        <w:widowControl/>
        <w:jc w:val="left"/>
        <w:rPr>
          <w:rFonts w:ascii="Arial" w:hAnsi="Arial" w:cs="Arial"/>
          <w:sz w:val="24"/>
          <w:szCs w:val="24"/>
        </w:rPr>
      </w:pPr>
      <w:r>
        <w:rPr>
          <w:rFonts w:ascii="Arial" w:hAnsi="Arial" w:cs="Arial"/>
          <w:sz w:val="24"/>
          <w:szCs w:val="24"/>
        </w:rPr>
        <w:br w:type="page"/>
      </w:r>
    </w:p>
    <w:p w:rsidR="00580A9E" w:rsidRPr="00384D5F" w:rsidRDefault="00580A9E" w:rsidP="00384D5F">
      <w:pPr>
        <w:widowControl/>
        <w:spacing w:line="360" w:lineRule="auto"/>
        <w:jc w:val="left"/>
        <w:rPr>
          <w:rFonts w:ascii="Arial" w:hAnsi="Arial" w:cs="Arial"/>
          <w:sz w:val="24"/>
          <w:szCs w:val="24"/>
        </w:rPr>
      </w:pPr>
    </w:p>
    <w:p w:rsidR="00580A9E" w:rsidRPr="00384D5F" w:rsidRDefault="00580A9E" w:rsidP="00384D5F">
      <w:pPr>
        <w:widowControl/>
        <w:spacing w:line="360" w:lineRule="auto"/>
        <w:jc w:val="left"/>
        <w:rPr>
          <w:rFonts w:ascii="Arial" w:hAnsi="Arial" w:cs="Arial"/>
          <w:sz w:val="24"/>
          <w:szCs w:val="24"/>
        </w:rPr>
      </w:pPr>
    </w:p>
    <w:p w:rsidR="00580A9E" w:rsidRPr="00384D5F" w:rsidRDefault="00580A9E" w:rsidP="00384D5F">
      <w:pPr>
        <w:widowControl/>
        <w:spacing w:line="360" w:lineRule="auto"/>
        <w:jc w:val="left"/>
        <w:rPr>
          <w:rFonts w:ascii="Arial" w:hAnsi="Arial" w:cs="Arial"/>
          <w:sz w:val="24"/>
          <w:szCs w:val="24"/>
        </w:rPr>
      </w:pPr>
    </w:p>
    <w:p w:rsidR="00580A9E" w:rsidRPr="00542E29" w:rsidRDefault="00580A9E" w:rsidP="00384D5F">
      <w:pPr>
        <w:widowControl/>
        <w:spacing w:line="360" w:lineRule="auto"/>
        <w:jc w:val="center"/>
        <w:rPr>
          <w:rFonts w:ascii="Arial" w:hAnsi="Arial" w:cs="Arial"/>
          <w:b/>
          <w:sz w:val="24"/>
          <w:szCs w:val="24"/>
        </w:rPr>
      </w:pPr>
      <w:r w:rsidRPr="00542E29">
        <w:rPr>
          <w:rFonts w:ascii="Arial" w:hAnsi="Arial" w:cs="Arial"/>
          <w:b/>
          <w:sz w:val="24"/>
          <w:szCs w:val="24"/>
        </w:rPr>
        <w:t>DECLARATION</w:t>
      </w:r>
    </w:p>
    <w:p w:rsidR="00580A9E" w:rsidRPr="00384D5F" w:rsidRDefault="00580A9E" w:rsidP="00384D5F">
      <w:pPr>
        <w:widowControl/>
        <w:spacing w:line="360" w:lineRule="auto"/>
        <w:jc w:val="left"/>
        <w:rPr>
          <w:rFonts w:ascii="Arial" w:hAnsi="Arial" w:cs="Arial"/>
          <w:sz w:val="24"/>
          <w:szCs w:val="24"/>
        </w:rPr>
      </w:pPr>
    </w:p>
    <w:p w:rsidR="00580A9E" w:rsidRPr="00384D5F" w:rsidRDefault="00580A9E" w:rsidP="00384D5F">
      <w:pPr>
        <w:widowControl/>
        <w:spacing w:line="360" w:lineRule="auto"/>
        <w:jc w:val="left"/>
        <w:rPr>
          <w:rFonts w:ascii="Arial" w:hAnsi="Arial" w:cs="Arial"/>
          <w:sz w:val="24"/>
          <w:szCs w:val="24"/>
        </w:rPr>
      </w:pPr>
    </w:p>
    <w:p w:rsidR="00580A9E" w:rsidRPr="00384D5F" w:rsidRDefault="00580A9E" w:rsidP="00384D5F">
      <w:pPr>
        <w:widowControl/>
        <w:spacing w:line="360" w:lineRule="auto"/>
        <w:jc w:val="left"/>
        <w:rPr>
          <w:rFonts w:ascii="Arial" w:hAnsi="Arial" w:cs="Arial"/>
          <w:sz w:val="24"/>
          <w:szCs w:val="24"/>
        </w:rPr>
      </w:pPr>
    </w:p>
    <w:p w:rsidR="00580A9E" w:rsidRPr="00384D5F" w:rsidRDefault="00580A9E" w:rsidP="00384D5F">
      <w:pPr>
        <w:widowControl/>
        <w:spacing w:line="360" w:lineRule="auto"/>
        <w:jc w:val="left"/>
        <w:rPr>
          <w:rFonts w:ascii="Arial" w:hAnsi="Arial" w:cs="Arial"/>
          <w:sz w:val="24"/>
          <w:szCs w:val="24"/>
        </w:rPr>
      </w:pPr>
    </w:p>
    <w:p w:rsidR="00580A9E" w:rsidRPr="00384D5F" w:rsidRDefault="00580A9E" w:rsidP="00384D5F">
      <w:pPr>
        <w:widowControl/>
        <w:spacing w:line="360" w:lineRule="auto"/>
        <w:jc w:val="left"/>
        <w:rPr>
          <w:rFonts w:ascii="Arial" w:hAnsi="Arial" w:cs="Arial"/>
          <w:sz w:val="24"/>
          <w:szCs w:val="24"/>
        </w:rPr>
      </w:pPr>
      <w:r w:rsidRPr="00384D5F">
        <w:rPr>
          <w:rFonts w:ascii="Arial" w:hAnsi="Arial" w:cs="Arial"/>
          <w:sz w:val="24"/>
          <w:szCs w:val="24"/>
        </w:rPr>
        <w:t>I hereby declare that this thesis is my own work and effort and that is has not been submitted anywhere for any award. Where other sources of information have been used, they have been duly acknowledged.</w:t>
      </w:r>
    </w:p>
    <w:p w:rsidR="00580A9E" w:rsidRPr="00384D5F" w:rsidRDefault="00580A9E" w:rsidP="00384D5F">
      <w:pPr>
        <w:widowControl/>
        <w:spacing w:line="360" w:lineRule="auto"/>
        <w:jc w:val="left"/>
        <w:rPr>
          <w:rFonts w:ascii="Arial" w:hAnsi="Arial" w:cs="Arial"/>
          <w:sz w:val="24"/>
          <w:szCs w:val="24"/>
        </w:rPr>
      </w:pPr>
    </w:p>
    <w:p w:rsidR="00580A9E" w:rsidRPr="00384D5F" w:rsidRDefault="00580A9E" w:rsidP="00384D5F">
      <w:pPr>
        <w:widowControl/>
        <w:spacing w:line="360" w:lineRule="auto"/>
        <w:jc w:val="left"/>
        <w:rPr>
          <w:rFonts w:ascii="Arial" w:hAnsi="Arial" w:cs="Arial"/>
          <w:sz w:val="24"/>
          <w:szCs w:val="24"/>
        </w:rPr>
      </w:pPr>
    </w:p>
    <w:p w:rsidR="00580A9E" w:rsidRPr="00384D5F" w:rsidRDefault="00580A9E" w:rsidP="00384D5F">
      <w:pPr>
        <w:widowControl/>
        <w:spacing w:line="360" w:lineRule="auto"/>
        <w:jc w:val="left"/>
        <w:rPr>
          <w:rFonts w:ascii="Arial" w:hAnsi="Arial" w:cs="Arial"/>
          <w:sz w:val="24"/>
          <w:szCs w:val="24"/>
        </w:rPr>
      </w:pPr>
    </w:p>
    <w:p w:rsidR="00580A9E" w:rsidRPr="00384D5F" w:rsidRDefault="00580A9E" w:rsidP="00384D5F">
      <w:pPr>
        <w:widowControl/>
        <w:spacing w:line="360" w:lineRule="auto"/>
        <w:jc w:val="left"/>
        <w:rPr>
          <w:rFonts w:ascii="Arial" w:hAnsi="Arial" w:cs="Arial"/>
          <w:sz w:val="24"/>
          <w:szCs w:val="24"/>
        </w:rPr>
      </w:pPr>
      <w:r w:rsidRPr="00384D5F">
        <w:rPr>
          <w:rFonts w:ascii="Arial" w:hAnsi="Arial" w:cs="Arial"/>
          <w:sz w:val="24"/>
          <w:szCs w:val="24"/>
        </w:rPr>
        <w:t>Name           : DUAN RAN</w:t>
      </w:r>
    </w:p>
    <w:p w:rsidR="00580A9E" w:rsidRPr="00384D5F" w:rsidRDefault="00580A9E" w:rsidP="00384D5F">
      <w:pPr>
        <w:widowControl/>
        <w:spacing w:line="360" w:lineRule="auto"/>
        <w:jc w:val="left"/>
        <w:rPr>
          <w:rFonts w:ascii="Arial" w:hAnsi="Arial" w:cs="Arial"/>
          <w:sz w:val="24"/>
          <w:szCs w:val="24"/>
        </w:rPr>
      </w:pPr>
    </w:p>
    <w:p w:rsidR="00580A9E" w:rsidRPr="00384D5F" w:rsidRDefault="00580A9E" w:rsidP="00384D5F">
      <w:pPr>
        <w:widowControl/>
        <w:spacing w:line="360" w:lineRule="auto"/>
        <w:jc w:val="left"/>
        <w:rPr>
          <w:rFonts w:ascii="Arial" w:hAnsi="Arial" w:cs="Arial"/>
          <w:sz w:val="24"/>
          <w:szCs w:val="24"/>
        </w:rPr>
      </w:pPr>
      <w:r w:rsidRPr="00384D5F">
        <w:rPr>
          <w:rFonts w:ascii="Arial" w:hAnsi="Arial" w:cs="Arial"/>
          <w:sz w:val="24"/>
          <w:szCs w:val="24"/>
        </w:rPr>
        <w:t>Student ID       : I18014415</w:t>
      </w:r>
    </w:p>
    <w:p w:rsidR="00580A9E" w:rsidRPr="00384D5F" w:rsidRDefault="00580A9E" w:rsidP="00384D5F">
      <w:pPr>
        <w:widowControl/>
        <w:spacing w:line="360" w:lineRule="auto"/>
        <w:jc w:val="left"/>
        <w:rPr>
          <w:rFonts w:ascii="Arial" w:hAnsi="Arial" w:cs="Arial"/>
          <w:sz w:val="24"/>
          <w:szCs w:val="24"/>
        </w:rPr>
      </w:pPr>
    </w:p>
    <w:p w:rsidR="00580A9E" w:rsidRPr="00384D5F" w:rsidRDefault="00580A9E" w:rsidP="00384D5F">
      <w:pPr>
        <w:widowControl/>
        <w:spacing w:line="360" w:lineRule="auto"/>
        <w:jc w:val="left"/>
        <w:rPr>
          <w:rFonts w:ascii="Arial" w:hAnsi="Arial" w:cs="Arial"/>
          <w:sz w:val="24"/>
          <w:szCs w:val="24"/>
        </w:rPr>
      </w:pPr>
      <w:r w:rsidRPr="00384D5F">
        <w:rPr>
          <w:rFonts w:ascii="Arial" w:hAnsi="Arial" w:cs="Arial"/>
          <w:sz w:val="24"/>
          <w:szCs w:val="24"/>
        </w:rPr>
        <w:t>Signature        : DUAN RAN</w:t>
      </w:r>
    </w:p>
    <w:p w:rsidR="00580A9E" w:rsidRPr="00384D5F" w:rsidRDefault="00580A9E" w:rsidP="00384D5F">
      <w:pPr>
        <w:widowControl/>
        <w:spacing w:line="360" w:lineRule="auto"/>
        <w:jc w:val="left"/>
        <w:rPr>
          <w:rFonts w:ascii="Arial" w:hAnsi="Arial" w:cs="Arial"/>
          <w:sz w:val="24"/>
          <w:szCs w:val="24"/>
        </w:rPr>
      </w:pPr>
    </w:p>
    <w:p w:rsidR="0011266C" w:rsidRPr="00384D5F" w:rsidRDefault="00580A9E" w:rsidP="00384D5F">
      <w:pPr>
        <w:widowControl/>
        <w:spacing w:line="360" w:lineRule="auto"/>
        <w:jc w:val="left"/>
        <w:rPr>
          <w:rFonts w:ascii="Arial" w:hAnsi="Arial" w:cs="Arial"/>
          <w:sz w:val="24"/>
          <w:szCs w:val="24"/>
        </w:rPr>
      </w:pPr>
      <w:r w:rsidRPr="00384D5F">
        <w:rPr>
          <w:rFonts w:ascii="Arial" w:hAnsi="Arial" w:cs="Arial"/>
          <w:sz w:val="24"/>
          <w:szCs w:val="24"/>
        </w:rPr>
        <w:t xml:space="preserve">Date            : </w:t>
      </w:r>
      <w:r w:rsidR="00574F01" w:rsidRPr="00384D5F">
        <w:rPr>
          <w:rFonts w:ascii="Arial" w:hAnsi="Arial" w:cs="Arial"/>
          <w:sz w:val="24"/>
          <w:szCs w:val="24"/>
        </w:rPr>
        <w:t xml:space="preserve">Aug </w:t>
      </w:r>
      <w:r w:rsidR="004E2B09" w:rsidRPr="00384D5F">
        <w:rPr>
          <w:rFonts w:ascii="Arial" w:hAnsi="Arial" w:cs="Arial"/>
          <w:sz w:val="24"/>
          <w:szCs w:val="24"/>
        </w:rPr>
        <w:t>21</w:t>
      </w:r>
      <w:r w:rsidR="004E2B09" w:rsidRPr="00384D5F">
        <w:rPr>
          <w:rFonts w:ascii="Arial" w:hAnsi="Arial" w:cs="Arial"/>
          <w:sz w:val="24"/>
          <w:szCs w:val="24"/>
          <w:vertAlign w:val="superscript"/>
        </w:rPr>
        <w:t>st</w:t>
      </w:r>
      <w:r w:rsidR="004E2B09" w:rsidRPr="00384D5F">
        <w:rPr>
          <w:rFonts w:ascii="Arial" w:hAnsi="Arial" w:cs="Arial"/>
          <w:sz w:val="24"/>
          <w:szCs w:val="24"/>
        </w:rPr>
        <w:t>, 2019</w:t>
      </w:r>
      <w:r w:rsidR="00014CE5" w:rsidRPr="00384D5F">
        <w:rPr>
          <w:rFonts w:ascii="Arial" w:hAnsi="Arial" w:cs="Arial"/>
          <w:sz w:val="24"/>
          <w:szCs w:val="24"/>
        </w:rPr>
        <w:br w:type="page"/>
      </w:r>
    </w:p>
    <w:sdt>
      <w:sdtPr>
        <w:rPr>
          <w:rFonts w:ascii="Arial" w:eastAsiaTheme="minorEastAsia" w:hAnsi="Arial" w:cs="Arial"/>
          <w:b w:val="0"/>
          <w:bCs w:val="0"/>
          <w:color w:val="auto"/>
          <w:kern w:val="2"/>
          <w:sz w:val="24"/>
          <w:szCs w:val="24"/>
          <w:lang w:val="zh-CN"/>
        </w:rPr>
        <w:id w:val="6681822"/>
        <w:docPartObj>
          <w:docPartGallery w:val="Table of Contents"/>
          <w:docPartUnique/>
        </w:docPartObj>
      </w:sdtPr>
      <w:sdtEndPr>
        <w:rPr>
          <w:lang w:val="en-US"/>
        </w:rPr>
      </w:sdtEndPr>
      <w:sdtContent>
        <w:p w:rsidR="004A741E" w:rsidRPr="00384D5F" w:rsidRDefault="004A741E" w:rsidP="00384D5F">
          <w:pPr>
            <w:pStyle w:val="TOC"/>
            <w:spacing w:line="360" w:lineRule="auto"/>
            <w:rPr>
              <w:rFonts w:ascii="Arial" w:hAnsi="Arial" w:cs="Arial"/>
              <w:sz w:val="24"/>
              <w:szCs w:val="24"/>
            </w:rPr>
          </w:pPr>
          <w:r w:rsidRPr="00384D5F">
            <w:rPr>
              <w:rFonts w:ascii="Arial" w:hAnsi="Arial" w:cs="Arial"/>
              <w:sz w:val="24"/>
              <w:szCs w:val="24"/>
            </w:rPr>
            <w:t>Table of Contents</w:t>
          </w:r>
        </w:p>
        <w:p w:rsidR="004A741E" w:rsidRPr="00384D5F" w:rsidRDefault="004A741E" w:rsidP="00384D5F">
          <w:pPr>
            <w:pStyle w:val="10"/>
            <w:tabs>
              <w:tab w:val="right" w:leader="dot" w:pos="8296"/>
            </w:tabs>
            <w:spacing w:line="360" w:lineRule="auto"/>
            <w:rPr>
              <w:rFonts w:ascii="Arial" w:hAnsi="Arial" w:cs="Arial"/>
              <w:noProof/>
              <w:sz w:val="24"/>
              <w:szCs w:val="24"/>
            </w:rPr>
          </w:pPr>
          <w:r w:rsidRPr="00384D5F">
            <w:rPr>
              <w:rFonts w:ascii="Arial" w:hAnsi="Arial" w:cs="Arial"/>
              <w:sz w:val="24"/>
              <w:szCs w:val="24"/>
            </w:rPr>
            <w:fldChar w:fldCharType="begin"/>
          </w:r>
          <w:r w:rsidRPr="00384D5F">
            <w:rPr>
              <w:rFonts w:ascii="Arial" w:hAnsi="Arial" w:cs="Arial"/>
              <w:sz w:val="24"/>
              <w:szCs w:val="24"/>
            </w:rPr>
            <w:instrText xml:space="preserve"> TOC \o "1-3" \h \z \u </w:instrText>
          </w:r>
          <w:r w:rsidRPr="00384D5F">
            <w:rPr>
              <w:rFonts w:ascii="Arial" w:hAnsi="Arial" w:cs="Arial"/>
              <w:sz w:val="24"/>
              <w:szCs w:val="24"/>
            </w:rPr>
            <w:fldChar w:fldCharType="separate"/>
          </w:r>
          <w:hyperlink w:anchor="_Toc17314671" w:history="1">
            <w:r w:rsidRPr="00384D5F">
              <w:rPr>
                <w:rStyle w:val="a9"/>
                <w:rFonts w:ascii="Arial" w:hAnsi="Arial" w:cs="Arial"/>
                <w:noProof/>
                <w:sz w:val="24"/>
                <w:szCs w:val="24"/>
              </w:rPr>
              <w:t>Chapter1. Introduction</w:t>
            </w:r>
            <w:r w:rsidRPr="00384D5F">
              <w:rPr>
                <w:rFonts w:ascii="Arial" w:hAnsi="Arial" w:cs="Arial"/>
                <w:noProof/>
                <w:webHidden/>
                <w:sz w:val="24"/>
                <w:szCs w:val="24"/>
              </w:rPr>
              <w:tab/>
            </w:r>
            <w:r>
              <w:rPr>
                <w:rFonts w:ascii="Arial" w:hAnsi="Arial" w:cs="Arial" w:hint="eastAsia"/>
                <w:noProof/>
                <w:webHidden/>
                <w:sz w:val="24"/>
                <w:szCs w:val="24"/>
              </w:rPr>
              <w:t>9</w:t>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672" w:history="1">
            <w:r w:rsidRPr="00384D5F">
              <w:rPr>
                <w:rStyle w:val="a9"/>
                <w:rFonts w:ascii="Arial" w:hAnsi="Arial" w:cs="Arial"/>
                <w:noProof/>
                <w:sz w:val="24"/>
                <w:szCs w:val="24"/>
              </w:rPr>
              <w:t>1.1 Background</w:t>
            </w:r>
            <w:r w:rsidRPr="00384D5F">
              <w:rPr>
                <w:rFonts w:ascii="Arial" w:hAnsi="Arial" w:cs="Arial"/>
                <w:noProof/>
                <w:webHidden/>
                <w:sz w:val="24"/>
                <w:szCs w:val="24"/>
              </w:rPr>
              <w:tab/>
            </w:r>
            <w:r>
              <w:rPr>
                <w:rFonts w:ascii="Arial" w:hAnsi="Arial" w:cs="Arial" w:hint="eastAsia"/>
                <w:noProof/>
                <w:webHidden/>
                <w:sz w:val="24"/>
                <w:szCs w:val="24"/>
              </w:rPr>
              <w:t>9</w:t>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673" w:history="1">
            <w:r w:rsidRPr="00384D5F">
              <w:rPr>
                <w:rStyle w:val="a9"/>
                <w:rFonts w:ascii="Arial" w:hAnsi="Arial" w:cs="Arial"/>
                <w:noProof/>
                <w:sz w:val="24"/>
                <w:szCs w:val="24"/>
              </w:rPr>
              <w:t>1.2 Problem Statement</w:t>
            </w:r>
            <w:r w:rsidRPr="00384D5F">
              <w:rPr>
                <w:rFonts w:ascii="Arial" w:hAnsi="Arial" w:cs="Arial"/>
                <w:noProof/>
                <w:webHidden/>
                <w:sz w:val="24"/>
                <w:szCs w:val="24"/>
              </w:rPr>
              <w:tab/>
              <w:t>1</w:t>
            </w:r>
            <w:r>
              <w:rPr>
                <w:rFonts w:ascii="Arial" w:hAnsi="Arial" w:cs="Arial" w:hint="eastAsia"/>
                <w:noProof/>
                <w:webHidden/>
                <w:sz w:val="24"/>
                <w:szCs w:val="24"/>
              </w:rPr>
              <w:t>5</w:t>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674" w:history="1">
            <w:r w:rsidRPr="00384D5F">
              <w:rPr>
                <w:rStyle w:val="a9"/>
                <w:rFonts w:ascii="Arial" w:hAnsi="Arial" w:cs="Arial"/>
                <w:noProof/>
                <w:sz w:val="24"/>
                <w:szCs w:val="24"/>
              </w:rPr>
              <w:t>1.3 Research Objectives</w:t>
            </w:r>
            <w:r w:rsidRPr="00384D5F">
              <w:rPr>
                <w:rFonts w:ascii="Arial" w:hAnsi="Arial" w:cs="Arial"/>
                <w:noProof/>
                <w:webHidden/>
                <w:sz w:val="24"/>
                <w:szCs w:val="24"/>
              </w:rPr>
              <w:tab/>
              <w:t>1</w:t>
            </w:r>
            <w:r>
              <w:rPr>
                <w:rFonts w:ascii="Arial" w:hAnsi="Arial" w:cs="Arial" w:hint="eastAsia"/>
                <w:noProof/>
                <w:webHidden/>
                <w:sz w:val="24"/>
                <w:szCs w:val="24"/>
              </w:rPr>
              <w:t>6</w:t>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675" w:history="1">
            <w:r w:rsidRPr="00384D5F">
              <w:rPr>
                <w:rStyle w:val="a9"/>
                <w:rFonts w:ascii="Arial" w:hAnsi="Arial" w:cs="Arial"/>
                <w:noProof/>
                <w:sz w:val="24"/>
                <w:szCs w:val="24"/>
              </w:rPr>
              <w:t>1.4 Significance of the Study</w:t>
            </w:r>
            <w:r w:rsidRPr="00384D5F">
              <w:rPr>
                <w:rFonts w:ascii="Arial" w:hAnsi="Arial" w:cs="Arial"/>
                <w:noProof/>
                <w:webHidden/>
                <w:sz w:val="24"/>
                <w:szCs w:val="24"/>
              </w:rPr>
              <w:tab/>
              <w:t>1</w:t>
            </w:r>
            <w:r>
              <w:rPr>
                <w:rFonts w:ascii="Arial" w:hAnsi="Arial" w:cs="Arial" w:hint="eastAsia"/>
                <w:noProof/>
                <w:webHidden/>
                <w:sz w:val="24"/>
                <w:szCs w:val="24"/>
              </w:rPr>
              <w:t>7</w:t>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676" w:history="1">
            <w:r w:rsidRPr="00384D5F">
              <w:rPr>
                <w:rStyle w:val="a9"/>
                <w:rFonts w:ascii="Arial" w:hAnsi="Arial" w:cs="Arial"/>
                <w:noProof/>
                <w:sz w:val="24"/>
                <w:szCs w:val="24"/>
              </w:rPr>
              <w:t>1.5 Limitations</w:t>
            </w:r>
            <w:r w:rsidRPr="00384D5F">
              <w:rPr>
                <w:rFonts w:ascii="Arial" w:hAnsi="Arial" w:cs="Arial"/>
                <w:noProof/>
                <w:webHidden/>
                <w:sz w:val="24"/>
                <w:szCs w:val="24"/>
              </w:rPr>
              <w:tab/>
              <w:t>1</w:t>
            </w:r>
            <w:r>
              <w:rPr>
                <w:rFonts w:ascii="Arial" w:hAnsi="Arial" w:cs="Arial" w:hint="eastAsia"/>
                <w:noProof/>
                <w:webHidden/>
                <w:sz w:val="24"/>
                <w:szCs w:val="24"/>
              </w:rPr>
              <w:t>8</w:t>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677" w:history="1">
            <w:r w:rsidRPr="00384D5F">
              <w:rPr>
                <w:rStyle w:val="a9"/>
                <w:rFonts w:ascii="Arial" w:hAnsi="Arial" w:cs="Arial"/>
                <w:noProof/>
                <w:sz w:val="24"/>
                <w:szCs w:val="24"/>
              </w:rPr>
              <w:t>1.6 Scope of the Study</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_Toc17314677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18</w:t>
            </w:r>
            <w:r w:rsidRPr="00384D5F">
              <w:rPr>
                <w:rFonts w:ascii="Arial" w:hAnsi="Arial" w:cs="Arial"/>
                <w:noProof/>
                <w:webHidden/>
                <w:sz w:val="24"/>
                <w:szCs w:val="24"/>
              </w:rPr>
              <w:fldChar w:fldCharType="end"/>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678" w:history="1">
            <w:r w:rsidRPr="00384D5F">
              <w:rPr>
                <w:rStyle w:val="a9"/>
                <w:rFonts w:ascii="Arial" w:hAnsi="Arial" w:cs="Arial"/>
                <w:noProof/>
                <w:sz w:val="24"/>
                <w:szCs w:val="24"/>
              </w:rPr>
              <w:t>1.7 Ethical consideration</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_Toc17314678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19</w:t>
            </w:r>
            <w:r w:rsidRPr="00384D5F">
              <w:rPr>
                <w:rFonts w:ascii="Arial" w:hAnsi="Arial" w:cs="Arial"/>
                <w:noProof/>
                <w:webHidden/>
                <w:sz w:val="24"/>
                <w:szCs w:val="24"/>
              </w:rPr>
              <w:fldChar w:fldCharType="end"/>
            </w:r>
          </w:hyperlink>
        </w:p>
        <w:p w:rsidR="004A741E" w:rsidRPr="00384D5F" w:rsidRDefault="004A741E" w:rsidP="00384D5F">
          <w:pPr>
            <w:pStyle w:val="10"/>
            <w:tabs>
              <w:tab w:val="right" w:leader="dot" w:pos="8296"/>
            </w:tabs>
            <w:spacing w:line="360" w:lineRule="auto"/>
            <w:rPr>
              <w:rFonts w:ascii="Arial" w:hAnsi="Arial" w:cs="Arial"/>
              <w:noProof/>
              <w:sz w:val="24"/>
              <w:szCs w:val="24"/>
            </w:rPr>
          </w:pPr>
          <w:hyperlink w:anchor="_Toc17314679" w:history="1">
            <w:r w:rsidRPr="00384D5F">
              <w:rPr>
                <w:rStyle w:val="a9"/>
                <w:rFonts w:ascii="Arial" w:hAnsi="Arial" w:cs="Arial"/>
                <w:noProof/>
                <w:sz w:val="24"/>
                <w:szCs w:val="24"/>
              </w:rPr>
              <w:t>Chapter2. Literature review</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_Toc17314679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20</w:t>
            </w:r>
            <w:r w:rsidRPr="00384D5F">
              <w:rPr>
                <w:rFonts w:ascii="Arial" w:hAnsi="Arial" w:cs="Arial"/>
                <w:noProof/>
                <w:webHidden/>
                <w:sz w:val="24"/>
                <w:szCs w:val="24"/>
              </w:rPr>
              <w:fldChar w:fldCharType="end"/>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680" w:history="1">
            <w:r w:rsidRPr="00384D5F">
              <w:rPr>
                <w:rStyle w:val="a9"/>
                <w:rFonts w:ascii="Arial" w:hAnsi="Arial" w:cs="Arial"/>
                <w:noProof/>
                <w:sz w:val="24"/>
                <w:szCs w:val="24"/>
              </w:rPr>
              <w:t>2.1 Main concept definition</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_Toc17314680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20</w:t>
            </w:r>
            <w:r w:rsidRPr="00384D5F">
              <w:rPr>
                <w:rFonts w:ascii="Arial" w:hAnsi="Arial" w:cs="Arial"/>
                <w:noProof/>
                <w:webHidden/>
                <w:sz w:val="24"/>
                <w:szCs w:val="24"/>
              </w:rPr>
              <w:fldChar w:fldCharType="end"/>
            </w:r>
          </w:hyperlink>
        </w:p>
        <w:p w:rsidR="004A741E" w:rsidRPr="00384D5F" w:rsidRDefault="004A741E" w:rsidP="00384D5F">
          <w:pPr>
            <w:pStyle w:val="30"/>
            <w:tabs>
              <w:tab w:val="right" w:leader="dot" w:pos="8296"/>
            </w:tabs>
            <w:spacing w:line="360" w:lineRule="auto"/>
            <w:rPr>
              <w:rFonts w:ascii="Arial" w:hAnsi="Arial" w:cs="Arial"/>
              <w:noProof/>
              <w:sz w:val="24"/>
              <w:szCs w:val="24"/>
            </w:rPr>
          </w:pPr>
          <w:hyperlink w:anchor="_Toc17314681" w:history="1">
            <w:r w:rsidRPr="00384D5F">
              <w:rPr>
                <w:rStyle w:val="a9"/>
                <w:rFonts w:ascii="Arial" w:hAnsi="Arial" w:cs="Arial"/>
                <w:noProof/>
                <w:sz w:val="24"/>
                <w:szCs w:val="24"/>
              </w:rPr>
              <w:t>2.1.1 E-commerce definition</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_Toc17314681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21</w:t>
            </w:r>
            <w:r w:rsidRPr="00384D5F">
              <w:rPr>
                <w:rFonts w:ascii="Arial" w:hAnsi="Arial" w:cs="Arial"/>
                <w:noProof/>
                <w:webHidden/>
                <w:sz w:val="24"/>
                <w:szCs w:val="24"/>
              </w:rPr>
              <w:fldChar w:fldCharType="end"/>
            </w:r>
          </w:hyperlink>
        </w:p>
        <w:p w:rsidR="004A741E" w:rsidRPr="00384D5F" w:rsidRDefault="004A741E" w:rsidP="00384D5F">
          <w:pPr>
            <w:pStyle w:val="30"/>
            <w:tabs>
              <w:tab w:val="right" w:leader="dot" w:pos="8296"/>
            </w:tabs>
            <w:spacing w:line="360" w:lineRule="auto"/>
            <w:rPr>
              <w:rFonts w:ascii="Arial" w:hAnsi="Arial" w:cs="Arial"/>
              <w:noProof/>
              <w:sz w:val="24"/>
              <w:szCs w:val="24"/>
            </w:rPr>
          </w:pPr>
          <w:hyperlink w:anchor="_Toc17314682" w:history="1">
            <w:r w:rsidRPr="00384D5F">
              <w:rPr>
                <w:rStyle w:val="a9"/>
                <w:rFonts w:ascii="Arial" w:hAnsi="Arial" w:cs="Arial"/>
                <w:noProof/>
                <w:sz w:val="24"/>
                <w:szCs w:val="24"/>
              </w:rPr>
              <w:t>2.1.2 Characteristics of the O2O mode</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_Toc17314682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22</w:t>
            </w:r>
            <w:r w:rsidRPr="00384D5F">
              <w:rPr>
                <w:rFonts w:ascii="Arial" w:hAnsi="Arial" w:cs="Arial"/>
                <w:noProof/>
                <w:webHidden/>
                <w:sz w:val="24"/>
                <w:szCs w:val="24"/>
              </w:rPr>
              <w:fldChar w:fldCharType="end"/>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683" w:history="1">
            <w:r w:rsidRPr="00384D5F">
              <w:rPr>
                <w:rStyle w:val="a9"/>
                <w:rFonts w:ascii="Arial" w:hAnsi="Arial" w:cs="Arial"/>
                <w:noProof/>
                <w:sz w:val="24"/>
                <w:szCs w:val="24"/>
              </w:rPr>
              <w:t>2.2 Major literature review</w:t>
            </w:r>
            <w:r w:rsidRPr="00384D5F">
              <w:rPr>
                <w:rFonts w:ascii="Arial" w:hAnsi="Arial" w:cs="Arial"/>
                <w:noProof/>
                <w:webHidden/>
                <w:sz w:val="24"/>
                <w:szCs w:val="24"/>
              </w:rPr>
              <w:tab/>
            </w:r>
            <w:r>
              <w:rPr>
                <w:rFonts w:ascii="Arial" w:hAnsi="Arial" w:cs="Arial" w:hint="eastAsia"/>
                <w:noProof/>
                <w:webHidden/>
                <w:sz w:val="24"/>
                <w:szCs w:val="24"/>
              </w:rPr>
              <w:t>25</w:t>
            </w:r>
          </w:hyperlink>
        </w:p>
        <w:p w:rsidR="004A741E" w:rsidRPr="00384D5F" w:rsidRDefault="004A741E" w:rsidP="00384D5F">
          <w:pPr>
            <w:pStyle w:val="30"/>
            <w:tabs>
              <w:tab w:val="right" w:leader="dot" w:pos="8296"/>
            </w:tabs>
            <w:spacing w:line="360" w:lineRule="auto"/>
            <w:rPr>
              <w:rFonts w:ascii="Arial" w:hAnsi="Arial" w:cs="Arial"/>
              <w:noProof/>
              <w:sz w:val="24"/>
              <w:szCs w:val="24"/>
            </w:rPr>
          </w:pPr>
          <w:hyperlink w:anchor="_Toc17314684" w:history="1">
            <w:r w:rsidRPr="00384D5F">
              <w:rPr>
                <w:rStyle w:val="a9"/>
                <w:rFonts w:ascii="Arial" w:hAnsi="Arial" w:cs="Arial"/>
                <w:noProof/>
                <w:sz w:val="24"/>
                <w:szCs w:val="24"/>
              </w:rPr>
              <w:t>2.2.1 Consumption innovation</w:t>
            </w:r>
            <w:r w:rsidRPr="00384D5F">
              <w:rPr>
                <w:rFonts w:ascii="Arial" w:hAnsi="Arial" w:cs="Arial"/>
                <w:noProof/>
                <w:webHidden/>
                <w:sz w:val="24"/>
                <w:szCs w:val="24"/>
              </w:rPr>
              <w:tab/>
            </w:r>
            <w:r>
              <w:rPr>
                <w:rFonts w:ascii="Arial" w:hAnsi="Arial" w:cs="Arial" w:hint="eastAsia"/>
                <w:noProof/>
                <w:webHidden/>
                <w:sz w:val="24"/>
                <w:szCs w:val="24"/>
              </w:rPr>
              <w:t>25</w:t>
            </w:r>
          </w:hyperlink>
        </w:p>
        <w:p w:rsidR="004A741E" w:rsidRPr="00384D5F" w:rsidRDefault="004A741E" w:rsidP="00384D5F">
          <w:pPr>
            <w:pStyle w:val="30"/>
            <w:tabs>
              <w:tab w:val="right" w:leader="dot" w:pos="8296"/>
            </w:tabs>
            <w:spacing w:line="360" w:lineRule="auto"/>
            <w:rPr>
              <w:rFonts w:ascii="Arial" w:hAnsi="Arial" w:cs="Arial"/>
              <w:noProof/>
              <w:sz w:val="24"/>
              <w:szCs w:val="24"/>
            </w:rPr>
          </w:pPr>
          <w:hyperlink w:anchor="_Toc17314685" w:history="1">
            <w:r w:rsidRPr="00384D5F">
              <w:rPr>
                <w:rStyle w:val="a9"/>
                <w:rFonts w:ascii="Arial" w:hAnsi="Arial" w:cs="Arial"/>
                <w:noProof/>
                <w:sz w:val="24"/>
                <w:szCs w:val="24"/>
              </w:rPr>
              <w:t>2.2.2 Social influence</w:t>
            </w:r>
            <w:r w:rsidRPr="00384D5F">
              <w:rPr>
                <w:rFonts w:ascii="Arial" w:hAnsi="Arial" w:cs="Arial"/>
                <w:noProof/>
                <w:webHidden/>
                <w:sz w:val="24"/>
                <w:szCs w:val="24"/>
              </w:rPr>
              <w:tab/>
            </w:r>
            <w:r>
              <w:rPr>
                <w:rFonts w:ascii="Arial" w:hAnsi="Arial" w:cs="Arial" w:hint="eastAsia"/>
                <w:noProof/>
                <w:webHidden/>
                <w:sz w:val="24"/>
                <w:szCs w:val="24"/>
              </w:rPr>
              <w:t>27</w:t>
            </w:r>
          </w:hyperlink>
        </w:p>
        <w:p w:rsidR="004A741E" w:rsidRPr="00384D5F" w:rsidRDefault="004A741E" w:rsidP="00384D5F">
          <w:pPr>
            <w:pStyle w:val="30"/>
            <w:tabs>
              <w:tab w:val="right" w:leader="dot" w:pos="8296"/>
            </w:tabs>
            <w:spacing w:line="360" w:lineRule="auto"/>
            <w:rPr>
              <w:rFonts w:ascii="Arial" w:hAnsi="Arial" w:cs="Arial"/>
              <w:noProof/>
              <w:sz w:val="24"/>
              <w:szCs w:val="24"/>
            </w:rPr>
          </w:pPr>
          <w:hyperlink w:anchor="_Toc17314686" w:history="1">
            <w:r w:rsidRPr="00384D5F">
              <w:rPr>
                <w:rStyle w:val="a9"/>
                <w:rFonts w:ascii="Arial" w:hAnsi="Arial" w:cs="Arial"/>
                <w:noProof/>
                <w:sz w:val="24"/>
                <w:szCs w:val="24"/>
              </w:rPr>
              <w:t>2.2.3 Consumer trust and perceived risk</w:t>
            </w:r>
            <w:r w:rsidRPr="00384D5F">
              <w:rPr>
                <w:rFonts w:ascii="Arial" w:hAnsi="Arial" w:cs="Arial"/>
                <w:noProof/>
                <w:webHidden/>
                <w:sz w:val="24"/>
                <w:szCs w:val="24"/>
              </w:rPr>
              <w:tab/>
            </w:r>
            <w:r>
              <w:rPr>
                <w:rFonts w:ascii="Arial" w:hAnsi="Arial" w:cs="Arial" w:hint="eastAsia"/>
                <w:noProof/>
                <w:webHidden/>
                <w:sz w:val="24"/>
                <w:szCs w:val="24"/>
              </w:rPr>
              <w:t>28</w:t>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687" w:history="1">
            <w:r w:rsidRPr="00384D5F">
              <w:rPr>
                <w:rStyle w:val="a9"/>
                <w:rFonts w:ascii="Arial" w:hAnsi="Arial" w:cs="Arial"/>
                <w:noProof/>
                <w:sz w:val="24"/>
                <w:szCs w:val="24"/>
              </w:rPr>
              <w:t>2.3 Relevant theoretical models accepted by users</w:t>
            </w:r>
            <w:r w:rsidRPr="00384D5F">
              <w:rPr>
                <w:rFonts w:ascii="Arial" w:hAnsi="Arial" w:cs="Arial"/>
                <w:noProof/>
                <w:webHidden/>
                <w:sz w:val="24"/>
                <w:szCs w:val="24"/>
              </w:rPr>
              <w:tab/>
            </w:r>
            <w:r>
              <w:rPr>
                <w:rFonts w:ascii="Arial" w:hAnsi="Arial" w:cs="Arial" w:hint="eastAsia"/>
                <w:noProof/>
                <w:webHidden/>
                <w:sz w:val="24"/>
                <w:szCs w:val="24"/>
              </w:rPr>
              <w:t>30</w:t>
            </w:r>
          </w:hyperlink>
        </w:p>
        <w:p w:rsidR="004A741E" w:rsidRPr="00384D5F" w:rsidRDefault="004A741E" w:rsidP="00384D5F">
          <w:pPr>
            <w:pStyle w:val="30"/>
            <w:tabs>
              <w:tab w:val="right" w:leader="dot" w:pos="8296"/>
            </w:tabs>
            <w:spacing w:line="360" w:lineRule="auto"/>
            <w:rPr>
              <w:rFonts w:ascii="Arial" w:hAnsi="Arial" w:cs="Arial"/>
              <w:noProof/>
              <w:sz w:val="24"/>
              <w:szCs w:val="24"/>
            </w:rPr>
          </w:pPr>
          <w:hyperlink w:anchor="_Toc17314688" w:history="1">
            <w:r w:rsidRPr="00384D5F">
              <w:rPr>
                <w:rStyle w:val="a9"/>
                <w:rFonts w:ascii="Arial" w:hAnsi="Arial" w:cs="Arial"/>
                <w:noProof/>
                <w:sz w:val="24"/>
                <w:szCs w:val="24"/>
              </w:rPr>
              <w:t>2.3.1 TAM2 model</w:t>
            </w:r>
            <w:r w:rsidRPr="00384D5F">
              <w:rPr>
                <w:rFonts w:ascii="Arial" w:hAnsi="Arial" w:cs="Arial"/>
                <w:noProof/>
                <w:webHidden/>
                <w:sz w:val="24"/>
                <w:szCs w:val="24"/>
              </w:rPr>
              <w:tab/>
            </w:r>
            <w:r>
              <w:rPr>
                <w:rFonts w:ascii="Arial" w:hAnsi="Arial" w:cs="Arial" w:hint="eastAsia"/>
                <w:noProof/>
                <w:webHidden/>
                <w:sz w:val="24"/>
                <w:szCs w:val="24"/>
              </w:rPr>
              <w:t>30</w:t>
            </w:r>
          </w:hyperlink>
        </w:p>
        <w:p w:rsidR="004A741E" w:rsidRPr="00384D5F" w:rsidRDefault="004A741E" w:rsidP="00384D5F">
          <w:pPr>
            <w:pStyle w:val="30"/>
            <w:tabs>
              <w:tab w:val="right" w:leader="dot" w:pos="8296"/>
            </w:tabs>
            <w:spacing w:line="360" w:lineRule="auto"/>
            <w:rPr>
              <w:rFonts w:ascii="Arial" w:hAnsi="Arial" w:cs="Arial"/>
              <w:noProof/>
              <w:sz w:val="24"/>
              <w:szCs w:val="24"/>
            </w:rPr>
          </w:pPr>
          <w:hyperlink w:anchor="_Toc17314689" w:history="1">
            <w:r w:rsidRPr="00384D5F">
              <w:rPr>
                <w:rStyle w:val="a9"/>
                <w:rFonts w:ascii="Arial" w:hAnsi="Arial" w:cs="Arial"/>
                <w:noProof/>
                <w:sz w:val="24"/>
                <w:szCs w:val="24"/>
              </w:rPr>
              <w:t>2.3.2 UTAUT model</w:t>
            </w:r>
            <w:r w:rsidRPr="00384D5F">
              <w:rPr>
                <w:rFonts w:ascii="Arial" w:hAnsi="Arial" w:cs="Arial"/>
                <w:noProof/>
                <w:webHidden/>
                <w:sz w:val="24"/>
                <w:szCs w:val="24"/>
              </w:rPr>
              <w:tab/>
            </w:r>
            <w:r>
              <w:rPr>
                <w:rFonts w:ascii="Arial" w:hAnsi="Arial" w:cs="Arial" w:hint="eastAsia"/>
                <w:noProof/>
                <w:webHidden/>
                <w:sz w:val="24"/>
                <w:szCs w:val="24"/>
              </w:rPr>
              <w:t>30</w:t>
            </w:r>
          </w:hyperlink>
        </w:p>
        <w:p w:rsidR="004A741E" w:rsidRPr="00384D5F" w:rsidRDefault="004A741E" w:rsidP="00384D5F">
          <w:pPr>
            <w:pStyle w:val="30"/>
            <w:tabs>
              <w:tab w:val="right" w:leader="dot" w:pos="8296"/>
            </w:tabs>
            <w:spacing w:line="360" w:lineRule="auto"/>
            <w:rPr>
              <w:rFonts w:ascii="Arial" w:hAnsi="Arial" w:cs="Arial"/>
              <w:noProof/>
              <w:sz w:val="24"/>
              <w:szCs w:val="24"/>
            </w:rPr>
          </w:pPr>
          <w:hyperlink w:anchor="_Toc17314690" w:history="1">
            <w:r w:rsidRPr="00384D5F">
              <w:rPr>
                <w:rStyle w:val="a9"/>
                <w:rFonts w:ascii="Arial" w:hAnsi="Arial" w:cs="Arial"/>
                <w:noProof/>
                <w:sz w:val="24"/>
                <w:szCs w:val="24"/>
              </w:rPr>
              <w:t>2.3.3 DIT model</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_Toc17314690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32</w:t>
            </w:r>
            <w:r w:rsidRPr="00384D5F">
              <w:rPr>
                <w:rFonts w:ascii="Arial" w:hAnsi="Arial" w:cs="Arial"/>
                <w:noProof/>
                <w:webHidden/>
                <w:sz w:val="24"/>
                <w:szCs w:val="24"/>
              </w:rPr>
              <w:fldChar w:fldCharType="end"/>
            </w:r>
          </w:hyperlink>
        </w:p>
        <w:p w:rsidR="004A741E" w:rsidRPr="00384D5F" w:rsidRDefault="004A741E" w:rsidP="00384D5F">
          <w:pPr>
            <w:pStyle w:val="30"/>
            <w:tabs>
              <w:tab w:val="right" w:leader="dot" w:pos="8296"/>
            </w:tabs>
            <w:spacing w:line="360" w:lineRule="auto"/>
            <w:rPr>
              <w:rFonts w:ascii="Arial" w:hAnsi="Arial" w:cs="Arial"/>
              <w:noProof/>
              <w:sz w:val="24"/>
              <w:szCs w:val="24"/>
            </w:rPr>
          </w:pPr>
          <w:hyperlink w:anchor="_Toc17314691" w:history="1">
            <w:r w:rsidRPr="00384D5F">
              <w:rPr>
                <w:rStyle w:val="a9"/>
                <w:rFonts w:ascii="Arial" w:hAnsi="Arial" w:cs="Arial"/>
                <w:noProof/>
                <w:sz w:val="24"/>
                <w:szCs w:val="24"/>
              </w:rPr>
              <w:t>2.3.4 Perceived risk theory</w:t>
            </w:r>
            <w:r w:rsidRPr="00384D5F">
              <w:rPr>
                <w:rFonts w:ascii="Arial" w:hAnsi="Arial" w:cs="Arial"/>
                <w:noProof/>
                <w:webHidden/>
                <w:sz w:val="24"/>
                <w:szCs w:val="24"/>
              </w:rPr>
              <w:tab/>
            </w:r>
            <w:r>
              <w:rPr>
                <w:rFonts w:ascii="Arial" w:hAnsi="Arial" w:cs="Arial" w:hint="eastAsia"/>
                <w:noProof/>
                <w:webHidden/>
                <w:sz w:val="24"/>
                <w:szCs w:val="24"/>
              </w:rPr>
              <w:t>34</w:t>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692" w:history="1">
            <w:r w:rsidRPr="00384D5F">
              <w:rPr>
                <w:rStyle w:val="a9"/>
                <w:rFonts w:ascii="Arial" w:hAnsi="Arial" w:cs="Arial"/>
                <w:noProof/>
                <w:sz w:val="24"/>
                <w:szCs w:val="24"/>
              </w:rPr>
              <w:t>2.4 O2O User Acceptance Theory Model Construction</w:t>
            </w:r>
            <w:r w:rsidRPr="00384D5F">
              <w:rPr>
                <w:rFonts w:ascii="Arial" w:hAnsi="Arial" w:cs="Arial"/>
                <w:noProof/>
                <w:webHidden/>
                <w:sz w:val="24"/>
                <w:szCs w:val="24"/>
              </w:rPr>
              <w:tab/>
            </w:r>
            <w:r>
              <w:rPr>
                <w:rFonts w:ascii="Arial" w:hAnsi="Arial" w:cs="Arial" w:hint="eastAsia"/>
                <w:noProof/>
                <w:webHidden/>
                <w:sz w:val="24"/>
                <w:szCs w:val="24"/>
              </w:rPr>
              <w:t>35</w:t>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693" w:history="1">
            <w:r w:rsidRPr="00384D5F">
              <w:rPr>
                <w:rStyle w:val="a9"/>
                <w:rFonts w:ascii="Arial" w:hAnsi="Arial" w:cs="Arial"/>
                <w:noProof/>
                <w:sz w:val="24"/>
                <w:szCs w:val="24"/>
              </w:rPr>
              <w:t>2.5 Summarize of literature review</w:t>
            </w:r>
            <w:r w:rsidRPr="00384D5F">
              <w:rPr>
                <w:rFonts w:ascii="Arial" w:hAnsi="Arial" w:cs="Arial"/>
                <w:noProof/>
                <w:webHidden/>
                <w:sz w:val="24"/>
                <w:szCs w:val="24"/>
              </w:rPr>
              <w:tab/>
            </w:r>
            <w:r>
              <w:rPr>
                <w:rFonts w:ascii="Arial" w:hAnsi="Arial" w:cs="Arial" w:hint="eastAsia"/>
                <w:noProof/>
                <w:webHidden/>
                <w:sz w:val="24"/>
                <w:szCs w:val="24"/>
              </w:rPr>
              <w:t>36</w:t>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694" w:history="1">
            <w:r w:rsidRPr="00384D5F">
              <w:rPr>
                <w:rStyle w:val="a9"/>
                <w:rFonts w:ascii="Arial" w:hAnsi="Arial" w:cs="Arial"/>
                <w:noProof/>
                <w:sz w:val="24"/>
                <w:szCs w:val="24"/>
              </w:rPr>
              <w:t>2.6 Highlights of the research hypothesis</w:t>
            </w:r>
            <w:r w:rsidRPr="00384D5F">
              <w:rPr>
                <w:rFonts w:ascii="Arial" w:hAnsi="Arial" w:cs="Arial"/>
                <w:noProof/>
                <w:webHidden/>
                <w:sz w:val="24"/>
                <w:szCs w:val="24"/>
              </w:rPr>
              <w:tab/>
            </w:r>
            <w:r>
              <w:rPr>
                <w:rFonts w:ascii="Arial" w:hAnsi="Arial" w:cs="Arial" w:hint="eastAsia"/>
                <w:noProof/>
                <w:webHidden/>
                <w:sz w:val="24"/>
                <w:szCs w:val="24"/>
              </w:rPr>
              <w:t>37</w:t>
            </w:r>
          </w:hyperlink>
        </w:p>
        <w:p w:rsidR="004A741E" w:rsidRPr="00384D5F" w:rsidRDefault="004A741E" w:rsidP="00384D5F">
          <w:pPr>
            <w:pStyle w:val="10"/>
            <w:tabs>
              <w:tab w:val="right" w:leader="dot" w:pos="8296"/>
            </w:tabs>
            <w:spacing w:line="360" w:lineRule="auto"/>
            <w:rPr>
              <w:rFonts w:ascii="Arial" w:hAnsi="Arial" w:cs="Arial"/>
              <w:noProof/>
              <w:sz w:val="24"/>
              <w:szCs w:val="24"/>
            </w:rPr>
          </w:pPr>
          <w:hyperlink w:anchor="_Toc17314695" w:history="1">
            <w:r w:rsidRPr="00384D5F">
              <w:rPr>
                <w:rStyle w:val="a9"/>
                <w:rFonts w:ascii="Arial" w:hAnsi="Arial" w:cs="Arial"/>
                <w:noProof/>
                <w:sz w:val="24"/>
                <w:szCs w:val="24"/>
              </w:rPr>
              <w:t>Chapter3. Research Methodology</w:t>
            </w:r>
            <w:r w:rsidRPr="00384D5F">
              <w:rPr>
                <w:rFonts w:ascii="Arial" w:hAnsi="Arial" w:cs="Arial"/>
                <w:noProof/>
                <w:webHidden/>
                <w:sz w:val="24"/>
                <w:szCs w:val="24"/>
              </w:rPr>
              <w:tab/>
            </w:r>
            <w:r>
              <w:rPr>
                <w:rFonts w:ascii="Arial" w:hAnsi="Arial" w:cs="Arial" w:hint="eastAsia"/>
                <w:noProof/>
                <w:webHidden/>
                <w:sz w:val="24"/>
                <w:szCs w:val="24"/>
              </w:rPr>
              <w:t>39</w:t>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696" w:history="1">
            <w:r w:rsidRPr="00384D5F">
              <w:rPr>
                <w:rStyle w:val="a9"/>
                <w:rFonts w:ascii="Arial" w:hAnsi="Arial" w:cs="Arial"/>
                <w:noProof/>
                <w:sz w:val="24"/>
                <w:szCs w:val="24"/>
              </w:rPr>
              <w:t>3.1 Research Design</w:t>
            </w:r>
            <w:r w:rsidRPr="00384D5F">
              <w:rPr>
                <w:rFonts w:ascii="Arial" w:hAnsi="Arial" w:cs="Arial"/>
                <w:noProof/>
                <w:webHidden/>
                <w:sz w:val="24"/>
                <w:szCs w:val="24"/>
              </w:rPr>
              <w:tab/>
            </w:r>
            <w:r>
              <w:rPr>
                <w:rFonts w:ascii="Arial" w:hAnsi="Arial" w:cs="Arial" w:hint="eastAsia"/>
                <w:noProof/>
                <w:webHidden/>
                <w:sz w:val="24"/>
                <w:szCs w:val="24"/>
              </w:rPr>
              <w:t>39</w:t>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697" w:history="1">
            <w:r w:rsidRPr="00384D5F">
              <w:rPr>
                <w:rStyle w:val="a9"/>
                <w:rFonts w:ascii="Arial" w:hAnsi="Arial" w:cs="Arial"/>
                <w:noProof/>
                <w:sz w:val="24"/>
                <w:szCs w:val="24"/>
              </w:rPr>
              <w:t>3.2 Measuring Instrument</w:t>
            </w:r>
            <w:r w:rsidRPr="00384D5F">
              <w:rPr>
                <w:rFonts w:ascii="Arial" w:hAnsi="Arial" w:cs="Arial"/>
                <w:noProof/>
                <w:webHidden/>
                <w:sz w:val="24"/>
                <w:szCs w:val="24"/>
              </w:rPr>
              <w:tab/>
            </w:r>
            <w:r>
              <w:rPr>
                <w:rFonts w:ascii="Arial" w:hAnsi="Arial" w:cs="Arial" w:hint="eastAsia"/>
                <w:noProof/>
                <w:webHidden/>
                <w:sz w:val="24"/>
                <w:szCs w:val="24"/>
              </w:rPr>
              <w:t>40</w:t>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698" w:history="1">
            <w:r w:rsidRPr="00384D5F">
              <w:rPr>
                <w:rStyle w:val="a9"/>
                <w:rFonts w:ascii="Arial" w:hAnsi="Arial" w:cs="Arial"/>
                <w:noProof/>
                <w:sz w:val="24"/>
                <w:szCs w:val="24"/>
              </w:rPr>
              <w:t>3.3 Validity Tests and Reliability Tests</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_Toc17314698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49</w:t>
            </w:r>
            <w:r w:rsidRPr="00384D5F">
              <w:rPr>
                <w:rFonts w:ascii="Arial" w:hAnsi="Arial" w:cs="Arial"/>
                <w:noProof/>
                <w:webHidden/>
                <w:sz w:val="24"/>
                <w:szCs w:val="24"/>
              </w:rPr>
              <w:fldChar w:fldCharType="end"/>
            </w:r>
          </w:hyperlink>
        </w:p>
        <w:p w:rsidR="004A741E" w:rsidRPr="00384D5F" w:rsidRDefault="004A741E" w:rsidP="00384D5F">
          <w:pPr>
            <w:pStyle w:val="30"/>
            <w:tabs>
              <w:tab w:val="right" w:leader="dot" w:pos="8296"/>
            </w:tabs>
            <w:spacing w:line="360" w:lineRule="auto"/>
            <w:rPr>
              <w:rFonts w:ascii="Arial" w:hAnsi="Arial" w:cs="Arial"/>
              <w:noProof/>
              <w:sz w:val="24"/>
              <w:szCs w:val="24"/>
            </w:rPr>
          </w:pPr>
          <w:hyperlink w:anchor="_Toc17314699" w:history="1">
            <w:r w:rsidRPr="00384D5F">
              <w:rPr>
                <w:rStyle w:val="a9"/>
                <w:rFonts w:ascii="Arial" w:hAnsi="Arial" w:cs="Arial"/>
                <w:noProof/>
                <w:sz w:val="24"/>
                <w:szCs w:val="24"/>
              </w:rPr>
              <w:t>3.3.1 Validity analysis</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_Toc17314699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49</w:t>
            </w:r>
            <w:r w:rsidRPr="00384D5F">
              <w:rPr>
                <w:rFonts w:ascii="Arial" w:hAnsi="Arial" w:cs="Arial"/>
                <w:noProof/>
                <w:webHidden/>
                <w:sz w:val="24"/>
                <w:szCs w:val="24"/>
              </w:rPr>
              <w:fldChar w:fldCharType="end"/>
            </w:r>
          </w:hyperlink>
        </w:p>
        <w:p w:rsidR="004A741E" w:rsidRPr="00384D5F" w:rsidRDefault="004A741E" w:rsidP="00384D5F">
          <w:pPr>
            <w:pStyle w:val="30"/>
            <w:tabs>
              <w:tab w:val="right" w:leader="dot" w:pos="8296"/>
            </w:tabs>
            <w:spacing w:line="360" w:lineRule="auto"/>
            <w:rPr>
              <w:rFonts w:ascii="Arial" w:hAnsi="Arial" w:cs="Arial"/>
              <w:noProof/>
              <w:sz w:val="24"/>
              <w:szCs w:val="24"/>
            </w:rPr>
          </w:pPr>
          <w:hyperlink w:anchor="_Toc17314700" w:history="1">
            <w:r w:rsidRPr="00384D5F">
              <w:rPr>
                <w:rStyle w:val="a9"/>
                <w:rFonts w:ascii="Arial" w:hAnsi="Arial" w:cs="Arial"/>
                <w:noProof/>
                <w:sz w:val="24"/>
                <w:szCs w:val="24"/>
              </w:rPr>
              <w:t>3.3.2 Reliability test</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_Toc17314700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50</w:t>
            </w:r>
            <w:r w:rsidRPr="00384D5F">
              <w:rPr>
                <w:rFonts w:ascii="Arial" w:hAnsi="Arial" w:cs="Arial"/>
                <w:noProof/>
                <w:webHidden/>
                <w:sz w:val="24"/>
                <w:szCs w:val="24"/>
              </w:rPr>
              <w:fldChar w:fldCharType="end"/>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701" w:history="1">
            <w:r w:rsidRPr="00384D5F">
              <w:rPr>
                <w:rStyle w:val="a9"/>
                <w:rFonts w:ascii="Arial" w:hAnsi="Arial" w:cs="Arial"/>
                <w:noProof/>
                <w:sz w:val="24"/>
                <w:szCs w:val="24"/>
              </w:rPr>
              <w:t>3.4 Descriptive statistics</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_Toc17314701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50</w:t>
            </w:r>
            <w:r w:rsidRPr="00384D5F">
              <w:rPr>
                <w:rFonts w:ascii="Arial" w:hAnsi="Arial" w:cs="Arial"/>
                <w:noProof/>
                <w:webHidden/>
                <w:sz w:val="24"/>
                <w:szCs w:val="24"/>
              </w:rPr>
              <w:fldChar w:fldCharType="end"/>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702" w:history="1">
            <w:r w:rsidRPr="00384D5F">
              <w:rPr>
                <w:rStyle w:val="a9"/>
                <w:rFonts w:ascii="Arial" w:hAnsi="Arial" w:cs="Arial"/>
                <w:noProof/>
                <w:sz w:val="24"/>
                <w:szCs w:val="24"/>
              </w:rPr>
              <w:t>3.5 Correlation analysis</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_Toc17314702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51</w:t>
            </w:r>
            <w:r w:rsidRPr="00384D5F">
              <w:rPr>
                <w:rFonts w:ascii="Arial" w:hAnsi="Arial" w:cs="Arial"/>
                <w:noProof/>
                <w:webHidden/>
                <w:sz w:val="24"/>
                <w:szCs w:val="24"/>
              </w:rPr>
              <w:fldChar w:fldCharType="end"/>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703" w:history="1">
            <w:r w:rsidRPr="00384D5F">
              <w:rPr>
                <w:rStyle w:val="a9"/>
                <w:rFonts w:ascii="Arial" w:hAnsi="Arial" w:cs="Arial"/>
                <w:noProof/>
                <w:sz w:val="24"/>
                <w:szCs w:val="24"/>
              </w:rPr>
              <w:t>3.6 Regression analysis</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_Toc17314703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51</w:t>
            </w:r>
            <w:r w:rsidRPr="00384D5F">
              <w:rPr>
                <w:rFonts w:ascii="Arial" w:hAnsi="Arial" w:cs="Arial"/>
                <w:noProof/>
                <w:webHidden/>
                <w:sz w:val="24"/>
                <w:szCs w:val="24"/>
              </w:rPr>
              <w:fldChar w:fldCharType="end"/>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704" w:history="1">
            <w:r w:rsidRPr="00384D5F">
              <w:rPr>
                <w:rStyle w:val="a9"/>
                <w:rFonts w:ascii="Arial" w:hAnsi="Arial" w:cs="Arial"/>
                <w:noProof/>
                <w:sz w:val="24"/>
                <w:szCs w:val="24"/>
              </w:rPr>
              <w:t>3.7 Sample selection</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_Toc17314704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52</w:t>
            </w:r>
            <w:r w:rsidRPr="00384D5F">
              <w:rPr>
                <w:rFonts w:ascii="Arial" w:hAnsi="Arial" w:cs="Arial"/>
                <w:noProof/>
                <w:webHidden/>
                <w:sz w:val="24"/>
                <w:szCs w:val="24"/>
              </w:rPr>
              <w:fldChar w:fldCharType="end"/>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705" w:history="1">
            <w:r w:rsidRPr="00384D5F">
              <w:rPr>
                <w:rStyle w:val="a9"/>
                <w:rFonts w:ascii="Arial" w:hAnsi="Arial" w:cs="Arial"/>
                <w:noProof/>
                <w:sz w:val="24"/>
                <w:szCs w:val="24"/>
              </w:rPr>
              <w:t>3.8 Sampling method</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_Toc17314705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54</w:t>
            </w:r>
            <w:r w:rsidRPr="00384D5F">
              <w:rPr>
                <w:rFonts w:ascii="Arial" w:hAnsi="Arial" w:cs="Arial"/>
                <w:noProof/>
                <w:webHidden/>
                <w:sz w:val="24"/>
                <w:szCs w:val="24"/>
              </w:rPr>
              <w:fldChar w:fldCharType="end"/>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706" w:history="1">
            <w:r w:rsidRPr="00384D5F">
              <w:rPr>
                <w:rStyle w:val="a9"/>
                <w:rFonts w:ascii="Arial" w:hAnsi="Arial" w:cs="Arial"/>
                <w:noProof/>
                <w:sz w:val="24"/>
                <w:szCs w:val="24"/>
              </w:rPr>
              <w:t>3.9 Data Collection and Analysis Methods</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_Toc17314706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54</w:t>
            </w:r>
            <w:r w:rsidRPr="00384D5F">
              <w:rPr>
                <w:rFonts w:ascii="Arial" w:hAnsi="Arial" w:cs="Arial"/>
                <w:noProof/>
                <w:webHidden/>
                <w:sz w:val="24"/>
                <w:szCs w:val="24"/>
              </w:rPr>
              <w:fldChar w:fldCharType="end"/>
            </w:r>
          </w:hyperlink>
        </w:p>
        <w:p w:rsidR="004A741E" w:rsidRPr="00384D5F" w:rsidRDefault="004A741E" w:rsidP="00384D5F">
          <w:pPr>
            <w:pStyle w:val="10"/>
            <w:tabs>
              <w:tab w:val="right" w:leader="dot" w:pos="8296"/>
            </w:tabs>
            <w:spacing w:line="360" w:lineRule="auto"/>
            <w:rPr>
              <w:rFonts w:ascii="Arial" w:hAnsi="Arial" w:cs="Arial"/>
              <w:noProof/>
              <w:sz w:val="24"/>
              <w:szCs w:val="24"/>
            </w:rPr>
          </w:pPr>
          <w:hyperlink w:anchor="_Toc17314707" w:history="1">
            <w:r w:rsidRPr="00384D5F">
              <w:rPr>
                <w:rStyle w:val="a9"/>
                <w:rFonts w:ascii="Arial" w:hAnsi="Arial" w:cs="Arial"/>
                <w:noProof/>
                <w:sz w:val="24"/>
                <w:szCs w:val="24"/>
              </w:rPr>
              <w:t>Chapter 4 Data Analysis</w:t>
            </w:r>
            <w:r w:rsidRPr="00384D5F">
              <w:rPr>
                <w:rFonts w:ascii="Arial" w:hAnsi="Arial" w:cs="Arial"/>
                <w:noProof/>
                <w:webHidden/>
                <w:sz w:val="24"/>
                <w:szCs w:val="24"/>
              </w:rPr>
              <w:tab/>
            </w:r>
            <w:r>
              <w:rPr>
                <w:rFonts w:ascii="Arial" w:hAnsi="Arial" w:cs="Arial" w:hint="eastAsia"/>
                <w:noProof/>
                <w:webHidden/>
                <w:sz w:val="24"/>
                <w:szCs w:val="24"/>
              </w:rPr>
              <w:t>56</w:t>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708" w:history="1">
            <w:r w:rsidRPr="00384D5F">
              <w:rPr>
                <w:rStyle w:val="a9"/>
                <w:rFonts w:ascii="Arial" w:hAnsi="Arial" w:cs="Arial"/>
                <w:noProof/>
                <w:sz w:val="24"/>
                <w:szCs w:val="24"/>
              </w:rPr>
              <w:t>4.1 Questionnaire reliability and validity analysis</w:t>
            </w:r>
            <w:r w:rsidRPr="00384D5F">
              <w:rPr>
                <w:rFonts w:ascii="Arial" w:hAnsi="Arial" w:cs="Arial"/>
                <w:noProof/>
                <w:webHidden/>
                <w:sz w:val="24"/>
                <w:szCs w:val="24"/>
              </w:rPr>
              <w:tab/>
            </w:r>
            <w:r>
              <w:rPr>
                <w:rFonts w:ascii="Arial" w:hAnsi="Arial" w:cs="Arial" w:hint="eastAsia"/>
                <w:noProof/>
                <w:webHidden/>
                <w:sz w:val="24"/>
                <w:szCs w:val="24"/>
              </w:rPr>
              <w:t>56</w:t>
            </w:r>
          </w:hyperlink>
        </w:p>
        <w:p w:rsidR="004A741E" w:rsidRPr="00384D5F" w:rsidRDefault="004A741E" w:rsidP="00384D5F">
          <w:pPr>
            <w:pStyle w:val="30"/>
            <w:tabs>
              <w:tab w:val="right" w:leader="dot" w:pos="8296"/>
            </w:tabs>
            <w:spacing w:line="360" w:lineRule="auto"/>
            <w:rPr>
              <w:rFonts w:ascii="Arial" w:hAnsi="Arial" w:cs="Arial"/>
              <w:noProof/>
              <w:sz w:val="24"/>
              <w:szCs w:val="24"/>
            </w:rPr>
          </w:pPr>
          <w:hyperlink w:anchor="_Toc17314709" w:history="1">
            <w:r w:rsidRPr="00384D5F">
              <w:rPr>
                <w:rStyle w:val="a9"/>
                <w:rFonts w:ascii="Arial" w:hAnsi="Arial" w:cs="Arial"/>
                <w:noProof/>
                <w:sz w:val="24"/>
                <w:szCs w:val="24"/>
              </w:rPr>
              <w:t>4.1.1 Reliability Analysis</w:t>
            </w:r>
            <w:r w:rsidRPr="00384D5F">
              <w:rPr>
                <w:rFonts w:ascii="Arial" w:hAnsi="Arial" w:cs="Arial"/>
                <w:noProof/>
                <w:webHidden/>
                <w:sz w:val="24"/>
                <w:szCs w:val="24"/>
              </w:rPr>
              <w:tab/>
            </w:r>
            <w:r>
              <w:rPr>
                <w:rFonts w:ascii="Arial" w:hAnsi="Arial" w:cs="Arial" w:hint="eastAsia"/>
                <w:noProof/>
                <w:webHidden/>
                <w:sz w:val="24"/>
                <w:szCs w:val="24"/>
              </w:rPr>
              <w:t>56</w:t>
            </w:r>
          </w:hyperlink>
        </w:p>
        <w:p w:rsidR="004A741E" w:rsidRPr="00384D5F" w:rsidRDefault="004A741E" w:rsidP="00384D5F">
          <w:pPr>
            <w:pStyle w:val="30"/>
            <w:tabs>
              <w:tab w:val="right" w:leader="dot" w:pos="8296"/>
            </w:tabs>
            <w:spacing w:line="360" w:lineRule="auto"/>
            <w:rPr>
              <w:rFonts w:ascii="Arial" w:hAnsi="Arial" w:cs="Arial"/>
              <w:noProof/>
              <w:sz w:val="24"/>
              <w:szCs w:val="24"/>
            </w:rPr>
          </w:pPr>
          <w:hyperlink w:anchor="_Toc17314710" w:history="1">
            <w:r w:rsidRPr="00384D5F">
              <w:rPr>
                <w:rStyle w:val="a9"/>
                <w:rFonts w:ascii="Arial" w:hAnsi="Arial" w:cs="Arial"/>
                <w:noProof/>
                <w:sz w:val="24"/>
                <w:szCs w:val="24"/>
              </w:rPr>
              <w:t>4.1.2 Validity analysis</w:t>
            </w:r>
            <w:r w:rsidRPr="00384D5F">
              <w:rPr>
                <w:rFonts w:ascii="Arial" w:hAnsi="Arial" w:cs="Arial"/>
                <w:noProof/>
                <w:webHidden/>
                <w:sz w:val="24"/>
                <w:szCs w:val="24"/>
              </w:rPr>
              <w:tab/>
            </w:r>
            <w:r>
              <w:rPr>
                <w:rFonts w:ascii="Arial" w:hAnsi="Arial" w:cs="Arial" w:hint="eastAsia"/>
                <w:noProof/>
                <w:webHidden/>
                <w:sz w:val="24"/>
                <w:szCs w:val="24"/>
              </w:rPr>
              <w:t>57</w:t>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711" w:history="1">
            <w:r w:rsidRPr="00384D5F">
              <w:rPr>
                <w:rStyle w:val="a9"/>
                <w:rFonts w:ascii="Arial" w:hAnsi="Arial" w:cs="Arial"/>
                <w:noProof/>
                <w:sz w:val="24"/>
                <w:szCs w:val="24"/>
              </w:rPr>
              <w:t>4.2 Descriptive analysis of basic information of respondents</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_Toc17314711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64</w:t>
            </w:r>
            <w:r w:rsidRPr="00384D5F">
              <w:rPr>
                <w:rFonts w:ascii="Arial" w:hAnsi="Arial" w:cs="Arial"/>
                <w:noProof/>
                <w:webHidden/>
                <w:sz w:val="24"/>
                <w:szCs w:val="24"/>
              </w:rPr>
              <w:fldChar w:fldCharType="end"/>
            </w:r>
          </w:hyperlink>
        </w:p>
        <w:p w:rsidR="004A741E" w:rsidRPr="00384D5F" w:rsidRDefault="004A741E" w:rsidP="00384D5F">
          <w:pPr>
            <w:pStyle w:val="30"/>
            <w:tabs>
              <w:tab w:val="right" w:leader="dot" w:pos="8296"/>
            </w:tabs>
            <w:spacing w:line="360" w:lineRule="auto"/>
            <w:rPr>
              <w:rFonts w:ascii="Arial" w:hAnsi="Arial" w:cs="Arial"/>
              <w:noProof/>
              <w:sz w:val="24"/>
              <w:szCs w:val="24"/>
            </w:rPr>
          </w:pPr>
          <w:hyperlink w:anchor="_Toc17314712" w:history="1">
            <w:r w:rsidRPr="00384D5F">
              <w:rPr>
                <w:rStyle w:val="a9"/>
                <w:rFonts w:ascii="Arial" w:hAnsi="Arial" w:cs="Arial"/>
                <w:noProof/>
                <w:sz w:val="24"/>
                <w:szCs w:val="24"/>
              </w:rPr>
              <w:t>4.2.1 Individual information of the respondent</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_Toc17314712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64</w:t>
            </w:r>
            <w:r w:rsidRPr="00384D5F">
              <w:rPr>
                <w:rFonts w:ascii="Arial" w:hAnsi="Arial" w:cs="Arial"/>
                <w:noProof/>
                <w:webHidden/>
                <w:sz w:val="24"/>
                <w:szCs w:val="24"/>
              </w:rPr>
              <w:fldChar w:fldCharType="end"/>
            </w:r>
          </w:hyperlink>
        </w:p>
        <w:p w:rsidR="004A741E" w:rsidRPr="00384D5F" w:rsidRDefault="004A741E" w:rsidP="00384D5F">
          <w:pPr>
            <w:pStyle w:val="30"/>
            <w:tabs>
              <w:tab w:val="right" w:leader="dot" w:pos="8296"/>
            </w:tabs>
            <w:spacing w:line="360" w:lineRule="auto"/>
            <w:rPr>
              <w:rFonts w:ascii="Arial" w:hAnsi="Arial" w:cs="Arial"/>
              <w:noProof/>
              <w:sz w:val="24"/>
              <w:szCs w:val="24"/>
            </w:rPr>
          </w:pPr>
          <w:hyperlink w:anchor="_Toc17314713" w:history="1">
            <w:r w:rsidRPr="00384D5F">
              <w:rPr>
                <w:rStyle w:val="a9"/>
                <w:rFonts w:ascii="Arial" w:hAnsi="Arial" w:cs="Arial"/>
                <w:noProof/>
                <w:sz w:val="24"/>
                <w:szCs w:val="24"/>
              </w:rPr>
              <w:t>4.2.2 The current status of O2O use by respondents</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_Toc17314713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68</w:t>
            </w:r>
            <w:r w:rsidRPr="00384D5F">
              <w:rPr>
                <w:rFonts w:ascii="Arial" w:hAnsi="Arial" w:cs="Arial"/>
                <w:noProof/>
                <w:webHidden/>
                <w:sz w:val="24"/>
                <w:szCs w:val="24"/>
              </w:rPr>
              <w:fldChar w:fldCharType="end"/>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714" w:history="1">
            <w:r w:rsidRPr="00384D5F">
              <w:rPr>
                <w:rStyle w:val="a9"/>
                <w:rFonts w:ascii="Arial" w:hAnsi="Arial" w:cs="Arial"/>
                <w:noProof/>
                <w:sz w:val="24"/>
                <w:szCs w:val="24"/>
              </w:rPr>
              <w:t>4.3 Correlation analysis</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_Toc17314714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73</w:t>
            </w:r>
            <w:r w:rsidRPr="00384D5F">
              <w:rPr>
                <w:rFonts w:ascii="Arial" w:hAnsi="Arial" w:cs="Arial"/>
                <w:noProof/>
                <w:webHidden/>
                <w:sz w:val="24"/>
                <w:szCs w:val="24"/>
              </w:rPr>
              <w:fldChar w:fldCharType="end"/>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715" w:history="1">
            <w:r w:rsidRPr="00384D5F">
              <w:rPr>
                <w:rStyle w:val="a9"/>
                <w:rFonts w:ascii="Arial" w:hAnsi="Arial" w:cs="Arial"/>
                <w:noProof/>
                <w:sz w:val="24"/>
                <w:szCs w:val="24"/>
              </w:rPr>
              <w:t>4.4 O2O e-commerce model user acceptance regression analysis</w:t>
            </w:r>
            <w:r w:rsidRPr="00384D5F">
              <w:rPr>
                <w:rFonts w:ascii="Arial" w:hAnsi="Arial" w:cs="Arial"/>
                <w:noProof/>
                <w:webHidden/>
                <w:sz w:val="24"/>
                <w:szCs w:val="24"/>
              </w:rPr>
              <w:tab/>
            </w:r>
            <w:r>
              <w:rPr>
                <w:rFonts w:ascii="Arial" w:hAnsi="Arial" w:cs="Arial" w:hint="eastAsia"/>
                <w:noProof/>
                <w:webHidden/>
                <w:sz w:val="24"/>
                <w:szCs w:val="24"/>
              </w:rPr>
              <w:t>75</w:t>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716" w:history="1">
            <w:r w:rsidRPr="00384D5F">
              <w:rPr>
                <w:rStyle w:val="a9"/>
                <w:rFonts w:ascii="Arial" w:hAnsi="Arial" w:cs="Arial"/>
                <w:noProof/>
                <w:sz w:val="24"/>
                <w:szCs w:val="24"/>
              </w:rPr>
              <w:t>4.5 Analysis summary</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_Toc17314716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79</w:t>
            </w:r>
            <w:r w:rsidRPr="00384D5F">
              <w:rPr>
                <w:rFonts w:ascii="Arial" w:hAnsi="Arial" w:cs="Arial"/>
                <w:noProof/>
                <w:webHidden/>
                <w:sz w:val="24"/>
                <w:szCs w:val="24"/>
              </w:rPr>
              <w:fldChar w:fldCharType="end"/>
            </w:r>
          </w:hyperlink>
        </w:p>
        <w:p w:rsidR="004A741E" w:rsidRPr="00384D5F" w:rsidRDefault="004A741E" w:rsidP="00384D5F">
          <w:pPr>
            <w:pStyle w:val="10"/>
            <w:tabs>
              <w:tab w:val="right" w:leader="dot" w:pos="8296"/>
            </w:tabs>
            <w:spacing w:line="360" w:lineRule="auto"/>
            <w:rPr>
              <w:rFonts w:ascii="Arial" w:hAnsi="Arial" w:cs="Arial"/>
              <w:noProof/>
              <w:sz w:val="24"/>
              <w:szCs w:val="24"/>
            </w:rPr>
          </w:pPr>
          <w:hyperlink w:anchor="_Toc17314717" w:history="1">
            <w:r w:rsidRPr="00384D5F">
              <w:rPr>
                <w:rStyle w:val="a9"/>
                <w:rFonts w:ascii="Arial" w:hAnsi="Arial" w:cs="Arial"/>
                <w:noProof/>
                <w:sz w:val="24"/>
                <w:szCs w:val="24"/>
              </w:rPr>
              <w:t>Chapter 5 Discussions, Conclusions and Recommendations</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_Toc17314717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84</w:t>
            </w:r>
            <w:r w:rsidRPr="00384D5F">
              <w:rPr>
                <w:rFonts w:ascii="Arial" w:hAnsi="Arial" w:cs="Arial"/>
                <w:noProof/>
                <w:webHidden/>
                <w:sz w:val="24"/>
                <w:szCs w:val="24"/>
              </w:rPr>
              <w:fldChar w:fldCharType="end"/>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718" w:history="1">
            <w:r w:rsidRPr="00384D5F">
              <w:rPr>
                <w:rStyle w:val="a9"/>
                <w:rFonts w:ascii="Arial" w:hAnsi="Arial" w:cs="Arial"/>
                <w:noProof/>
                <w:sz w:val="24"/>
                <w:szCs w:val="24"/>
              </w:rPr>
              <w:t>5.1 Analysis conclusion</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_Toc17314718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84</w:t>
            </w:r>
            <w:r w:rsidRPr="00384D5F">
              <w:rPr>
                <w:rFonts w:ascii="Arial" w:hAnsi="Arial" w:cs="Arial"/>
                <w:noProof/>
                <w:webHidden/>
                <w:sz w:val="24"/>
                <w:szCs w:val="24"/>
              </w:rPr>
              <w:fldChar w:fldCharType="end"/>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719" w:history="1">
            <w:r w:rsidRPr="00384D5F">
              <w:rPr>
                <w:rStyle w:val="a9"/>
                <w:rFonts w:ascii="Arial" w:hAnsi="Arial" w:cs="Arial"/>
                <w:noProof/>
                <w:sz w:val="24"/>
                <w:szCs w:val="24"/>
              </w:rPr>
              <w:t>5.2 Study Implications</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_Toc17314719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87</w:t>
            </w:r>
            <w:r w:rsidRPr="00384D5F">
              <w:rPr>
                <w:rFonts w:ascii="Arial" w:hAnsi="Arial" w:cs="Arial"/>
                <w:noProof/>
                <w:webHidden/>
                <w:sz w:val="24"/>
                <w:szCs w:val="24"/>
              </w:rPr>
              <w:fldChar w:fldCharType="end"/>
            </w:r>
          </w:hyperlink>
        </w:p>
        <w:p w:rsidR="004A741E" w:rsidRPr="00384D5F" w:rsidRDefault="004A741E" w:rsidP="00384D5F">
          <w:pPr>
            <w:pStyle w:val="30"/>
            <w:tabs>
              <w:tab w:val="right" w:leader="dot" w:pos="8296"/>
            </w:tabs>
            <w:spacing w:line="360" w:lineRule="auto"/>
            <w:rPr>
              <w:rFonts w:ascii="Arial" w:hAnsi="Arial" w:cs="Arial"/>
              <w:noProof/>
              <w:sz w:val="24"/>
              <w:szCs w:val="24"/>
            </w:rPr>
          </w:pPr>
          <w:hyperlink w:anchor="_Toc17314720" w:history="1">
            <w:r w:rsidRPr="00384D5F">
              <w:rPr>
                <w:rStyle w:val="a9"/>
                <w:rFonts w:ascii="Arial" w:hAnsi="Arial" w:cs="Arial"/>
                <w:noProof/>
                <w:sz w:val="24"/>
                <w:szCs w:val="24"/>
              </w:rPr>
              <w:t>5.2.1 Impact on the academic</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_Toc17314720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87</w:t>
            </w:r>
            <w:r w:rsidRPr="00384D5F">
              <w:rPr>
                <w:rFonts w:ascii="Arial" w:hAnsi="Arial" w:cs="Arial"/>
                <w:noProof/>
                <w:webHidden/>
                <w:sz w:val="24"/>
                <w:szCs w:val="24"/>
              </w:rPr>
              <w:fldChar w:fldCharType="end"/>
            </w:r>
          </w:hyperlink>
        </w:p>
        <w:p w:rsidR="004A741E" w:rsidRPr="00384D5F" w:rsidRDefault="004A741E" w:rsidP="00384D5F">
          <w:pPr>
            <w:pStyle w:val="30"/>
            <w:tabs>
              <w:tab w:val="right" w:leader="dot" w:pos="8296"/>
            </w:tabs>
            <w:spacing w:line="360" w:lineRule="auto"/>
            <w:rPr>
              <w:rFonts w:ascii="Arial" w:hAnsi="Arial" w:cs="Arial"/>
              <w:noProof/>
              <w:sz w:val="24"/>
              <w:szCs w:val="24"/>
            </w:rPr>
          </w:pPr>
          <w:hyperlink w:anchor="_Toc17314721" w:history="1">
            <w:r w:rsidRPr="00384D5F">
              <w:rPr>
                <w:rStyle w:val="a9"/>
                <w:rFonts w:ascii="Arial" w:hAnsi="Arial" w:cs="Arial"/>
                <w:noProof/>
                <w:sz w:val="24"/>
                <w:szCs w:val="24"/>
              </w:rPr>
              <w:t>5.2.2 Impact on the industry</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_Toc17314721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88</w:t>
            </w:r>
            <w:r w:rsidRPr="00384D5F">
              <w:rPr>
                <w:rFonts w:ascii="Arial" w:hAnsi="Arial" w:cs="Arial"/>
                <w:noProof/>
                <w:webHidden/>
                <w:sz w:val="24"/>
                <w:szCs w:val="24"/>
              </w:rPr>
              <w:fldChar w:fldCharType="end"/>
            </w:r>
          </w:hyperlink>
        </w:p>
        <w:p w:rsidR="004A741E" w:rsidRPr="00384D5F" w:rsidRDefault="004A741E" w:rsidP="00384D5F">
          <w:pPr>
            <w:pStyle w:val="30"/>
            <w:tabs>
              <w:tab w:val="right" w:leader="dot" w:pos="8296"/>
            </w:tabs>
            <w:spacing w:line="360" w:lineRule="auto"/>
            <w:rPr>
              <w:rFonts w:ascii="Arial" w:hAnsi="Arial" w:cs="Arial"/>
              <w:noProof/>
              <w:sz w:val="24"/>
              <w:szCs w:val="24"/>
            </w:rPr>
          </w:pPr>
          <w:hyperlink w:anchor="_Toc17314722" w:history="1">
            <w:r w:rsidRPr="00384D5F">
              <w:rPr>
                <w:rStyle w:val="a9"/>
                <w:rFonts w:ascii="Arial" w:hAnsi="Arial" w:cs="Arial"/>
                <w:noProof/>
                <w:sz w:val="24"/>
                <w:szCs w:val="24"/>
              </w:rPr>
              <w:t>5.2.3 Impact on the government</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_Toc17314722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88</w:t>
            </w:r>
            <w:r w:rsidRPr="00384D5F">
              <w:rPr>
                <w:rFonts w:ascii="Arial" w:hAnsi="Arial" w:cs="Arial"/>
                <w:noProof/>
                <w:webHidden/>
                <w:sz w:val="24"/>
                <w:szCs w:val="24"/>
              </w:rPr>
              <w:fldChar w:fldCharType="end"/>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723" w:history="1">
            <w:r w:rsidRPr="00384D5F">
              <w:rPr>
                <w:rStyle w:val="a9"/>
                <w:rFonts w:ascii="Arial" w:hAnsi="Arial" w:cs="Arial"/>
                <w:noProof/>
                <w:sz w:val="24"/>
                <w:szCs w:val="24"/>
              </w:rPr>
              <w:t>5.3 O2O e-commerce development recommendation</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_Toc17314723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89</w:t>
            </w:r>
            <w:r w:rsidRPr="00384D5F">
              <w:rPr>
                <w:rFonts w:ascii="Arial" w:hAnsi="Arial" w:cs="Arial"/>
                <w:noProof/>
                <w:webHidden/>
                <w:sz w:val="24"/>
                <w:szCs w:val="24"/>
              </w:rPr>
              <w:fldChar w:fldCharType="end"/>
            </w:r>
          </w:hyperlink>
        </w:p>
        <w:p w:rsidR="004A741E" w:rsidRPr="00384D5F" w:rsidRDefault="004A741E" w:rsidP="00384D5F">
          <w:pPr>
            <w:pStyle w:val="20"/>
            <w:tabs>
              <w:tab w:val="right" w:leader="dot" w:pos="8296"/>
            </w:tabs>
            <w:spacing w:line="360" w:lineRule="auto"/>
            <w:rPr>
              <w:rFonts w:ascii="Arial" w:hAnsi="Arial" w:cs="Arial"/>
              <w:noProof/>
              <w:sz w:val="24"/>
              <w:szCs w:val="24"/>
            </w:rPr>
          </w:pPr>
          <w:hyperlink w:anchor="_Toc17314724" w:history="1">
            <w:r w:rsidRPr="00384D5F">
              <w:rPr>
                <w:rStyle w:val="a9"/>
                <w:rFonts w:ascii="Arial" w:hAnsi="Arial" w:cs="Arial"/>
                <w:noProof/>
                <w:sz w:val="24"/>
                <w:szCs w:val="24"/>
              </w:rPr>
              <w:t>5.4 Self-reflection</w:t>
            </w:r>
            <w:r w:rsidRPr="00384D5F">
              <w:rPr>
                <w:rFonts w:ascii="Arial" w:hAnsi="Arial" w:cs="Arial"/>
                <w:noProof/>
                <w:webHidden/>
                <w:sz w:val="24"/>
                <w:szCs w:val="24"/>
              </w:rPr>
              <w:tab/>
            </w:r>
            <w:r>
              <w:rPr>
                <w:rFonts w:ascii="Arial" w:hAnsi="Arial" w:cs="Arial" w:hint="eastAsia"/>
                <w:noProof/>
                <w:webHidden/>
                <w:sz w:val="24"/>
                <w:szCs w:val="24"/>
              </w:rPr>
              <w:t>9</w:t>
            </w:r>
            <w:r w:rsidRPr="00384D5F">
              <w:rPr>
                <w:rFonts w:ascii="Arial" w:hAnsi="Arial" w:cs="Arial"/>
                <w:noProof/>
                <w:webHidden/>
                <w:sz w:val="24"/>
                <w:szCs w:val="24"/>
              </w:rPr>
              <w:t>2</w:t>
            </w:r>
          </w:hyperlink>
        </w:p>
        <w:p w:rsidR="004A741E" w:rsidRPr="00384D5F" w:rsidRDefault="004A741E" w:rsidP="00384D5F">
          <w:pPr>
            <w:pStyle w:val="10"/>
            <w:tabs>
              <w:tab w:val="right" w:leader="dot" w:pos="8296"/>
            </w:tabs>
            <w:spacing w:line="360" w:lineRule="auto"/>
            <w:rPr>
              <w:rFonts w:ascii="Arial" w:hAnsi="Arial" w:cs="Arial"/>
              <w:noProof/>
              <w:sz w:val="24"/>
              <w:szCs w:val="24"/>
            </w:rPr>
          </w:pPr>
          <w:hyperlink w:anchor="_Toc17314725" w:history="1">
            <w:r w:rsidRPr="00384D5F">
              <w:rPr>
                <w:rStyle w:val="a9"/>
                <w:rFonts w:ascii="Arial" w:hAnsi="Arial" w:cs="Arial"/>
                <w:noProof/>
                <w:sz w:val="24"/>
                <w:szCs w:val="24"/>
              </w:rPr>
              <w:t>REFERENCES</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_Toc17314725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94</w:t>
            </w:r>
            <w:r w:rsidRPr="00384D5F">
              <w:rPr>
                <w:rFonts w:ascii="Arial" w:hAnsi="Arial" w:cs="Arial"/>
                <w:noProof/>
                <w:webHidden/>
                <w:sz w:val="24"/>
                <w:szCs w:val="24"/>
              </w:rPr>
              <w:fldChar w:fldCharType="end"/>
            </w:r>
          </w:hyperlink>
        </w:p>
        <w:p w:rsidR="004A741E" w:rsidRPr="00384D5F" w:rsidRDefault="004A741E" w:rsidP="00384D5F">
          <w:pPr>
            <w:pStyle w:val="10"/>
            <w:tabs>
              <w:tab w:val="right" w:leader="dot" w:pos="8296"/>
            </w:tabs>
            <w:spacing w:line="360" w:lineRule="auto"/>
            <w:rPr>
              <w:rFonts w:ascii="Arial" w:hAnsi="Arial" w:cs="Arial"/>
              <w:noProof/>
              <w:sz w:val="24"/>
              <w:szCs w:val="24"/>
            </w:rPr>
          </w:pPr>
          <w:hyperlink w:anchor="_Toc17314726" w:history="1">
            <w:r w:rsidRPr="00384D5F">
              <w:rPr>
                <w:rStyle w:val="a9"/>
                <w:rFonts w:ascii="Arial" w:hAnsi="Arial" w:cs="Arial"/>
                <w:noProof/>
                <w:sz w:val="24"/>
                <w:szCs w:val="24"/>
              </w:rPr>
              <w:t>APPENDICES</w:t>
            </w:r>
            <w:r w:rsidRPr="00384D5F">
              <w:rPr>
                <w:rFonts w:ascii="Arial" w:hAnsi="Arial" w:cs="Arial"/>
                <w:noProof/>
                <w:webHidden/>
                <w:sz w:val="24"/>
                <w:szCs w:val="24"/>
              </w:rPr>
              <w:tab/>
            </w:r>
            <w:r w:rsidRPr="00384D5F">
              <w:rPr>
                <w:rFonts w:ascii="Arial" w:hAnsi="Arial" w:cs="Arial"/>
                <w:noProof/>
                <w:webHidden/>
                <w:sz w:val="24"/>
                <w:szCs w:val="24"/>
              </w:rPr>
              <w:fldChar w:fldCharType="begin"/>
            </w:r>
            <w:r w:rsidRPr="00384D5F">
              <w:rPr>
                <w:rFonts w:ascii="Arial" w:hAnsi="Arial" w:cs="Arial"/>
                <w:noProof/>
                <w:webHidden/>
                <w:sz w:val="24"/>
                <w:szCs w:val="24"/>
              </w:rPr>
              <w:instrText xml:space="preserve"> PAGEREF _Toc17314726 \h </w:instrText>
            </w:r>
            <w:r w:rsidRPr="00384D5F">
              <w:rPr>
                <w:rFonts w:ascii="Arial" w:hAnsi="Arial" w:cs="Arial"/>
                <w:noProof/>
                <w:webHidden/>
                <w:sz w:val="24"/>
                <w:szCs w:val="24"/>
              </w:rPr>
            </w:r>
            <w:r w:rsidRPr="00384D5F">
              <w:rPr>
                <w:rFonts w:ascii="Arial" w:hAnsi="Arial" w:cs="Arial"/>
                <w:noProof/>
                <w:webHidden/>
                <w:sz w:val="24"/>
                <w:szCs w:val="24"/>
              </w:rPr>
              <w:fldChar w:fldCharType="separate"/>
            </w:r>
            <w:r>
              <w:rPr>
                <w:rFonts w:ascii="Arial" w:hAnsi="Arial" w:cs="Arial"/>
                <w:noProof/>
                <w:webHidden/>
                <w:sz w:val="24"/>
                <w:szCs w:val="24"/>
              </w:rPr>
              <w:t>113</w:t>
            </w:r>
            <w:r w:rsidRPr="00384D5F">
              <w:rPr>
                <w:rFonts w:ascii="Arial" w:hAnsi="Arial" w:cs="Arial"/>
                <w:noProof/>
                <w:webHidden/>
                <w:sz w:val="24"/>
                <w:szCs w:val="24"/>
              </w:rPr>
              <w:fldChar w:fldCharType="end"/>
            </w:r>
          </w:hyperlink>
        </w:p>
        <w:p w:rsidR="00C97673" w:rsidRPr="00384D5F" w:rsidRDefault="004A741E" w:rsidP="00384D5F">
          <w:pPr>
            <w:spacing w:line="360" w:lineRule="auto"/>
            <w:rPr>
              <w:rFonts w:ascii="Arial" w:hAnsi="Arial" w:cs="Arial"/>
            </w:rPr>
          </w:pPr>
          <w:r w:rsidRPr="00384D5F">
            <w:rPr>
              <w:rFonts w:ascii="Arial" w:hAnsi="Arial" w:cs="Arial"/>
              <w:sz w:val="24"/>
              <w:szCs w:val="24"/>
            </w:rPr>
            <w:fldChar w:fldCharType="end"/>
          </w:r>
        </w:p>
      </w:sdtContent>
    </w:sdt>
    <w:p w:rsidR="0089124C" w:rsidRPr="00384D5F" w:rsidRDefault="0089124C" w:rsidP="001248BC">
      <w:pPr>
        <w:widowControl/>
        <w:spacing w:afterLines="200"/>
        <w:jc w:val="left"/>
        <w:rPr>
          <w:rFonts w:ascii="Arial" w:hAnsi="Arial" w:cs="Arial"/>
          <w:sz w:val="24"/>
          <w:szCs w:val="24"/>
        </w:rPr>
      </w:pPr>
    </w:p>
    <w:p w:rsidR="00C62CC2" w:rsidRPr="00384D5F" w:rsidRDefault="00C62CC2" w:rsidP="001248BC">
      <w:pPr>
        <w:widowControl/>
        <w:spacing w:afterLines="200" w:line="360" w:lineRule="auto"/>
        <w:jc w:val="left"/>
        <w:rPr>
          <w:rFonts w:ascii="Arial" w:hAnsi="Arial" w:cs="Arial"/>
          <w:sz w:val="24"/>
          <w:szCs w:val="24"/>
        </w:rPr>
      </w:pPr>
    </w:p>
    <w:p w:rsidR="00C62CC2" w:rsidRPr="00384D5F" w:rsidRDefault="00C62CC2" w:rsidP="001248BC">
      <w:pPr>
        <w:pStyle w:val="1"/>
        <w:spacing w:afterLines="200"/>
        <w:rPr>
          <w:rFonts w:ascii="Arial" w:hAnsi="Arial" w:cs="Arial"/>
          <w:sz w:val="24"/>
          <w:szCs w:val="24"/>
        </w:rPr>
      </w:pPr>
      <w:bookmarkStart w:id="0" w:name="_Toc17313796"/>
      <w:bookmarkStart w:id="1" w:name="_Toc17314671"/>
      <w:r w:rsidRPr="00384D5F">
        <w:rPr>
          <w:rFonts w:ascii="Arial" w:hAnsi="Arial" w:cs="Arial"/>
          <w:sz w:val="24"/>
          <w:szCs w:val="24"/>
        </w:rPr>
        <w:t>Chapter1. Introduction</w:t>
      </w:r>
      <w:bookmarkEnd w:id="0"/>
      <w:bookmarkEnd w:id="1"/>
    </w:p>
    <w:p w:rsidR="00C62CC2" w:rsidRPr="00384D5F" w:rsidRDefault="00C62CC2" w:rsidP="001248BC">
      <w:pPr>
        <w:spacing w:afterLines="200" w:line="360" w:lineRule="auto"/>
        <w:rPr>
          <w:rFonts w:ascii="Arial" w:hAnsi="Arial" w:cs="Arial"/>
          <w:sz w:val="24"/>
          <w:szCs w:val="24"/>
        </w:rPr>
      </w:pPr>
    </w:p>
    <w:p w:rsidR="00C62CC2" w:rsidRPr="00384D5F" w:rsidRDefault="00FD4271" w:rsidP="001248BC">
      <w:pPr>
        <w:pStyle w:val="2"/>
        <w:spacing w:afterLines="200"/>
        <w:rPr>
          <w:rFonts w:ascii="Arial" w:hAnsi="Arial" w:cs="Arial"/>
          <w:sz w:val="24"/>
          <w:szCs w:val="24"/>
        </w:rPr>
      </w:pPr>
      <w:bookmarkStart w:id="2" w:name="_Toc17313797"/>
      <w:bookmarkStart w:id="3" w:name="_Toc17314672"/>
      <w:r w:rsidRPr="00384D5F">
        <w:rPr>
          <w:rFonts w:ascii="Arial" w:hAnsi="Arial" w:cs="Arial"/>
          <w:sz w:val="24"/>
          <w:szCs w:val="24"/>
        </w:rPr>
        <w:t xml:space="preserve">1.1 </w:t>
      </w:r>
      <w:r w:rsidR="00C62CC2" w:rsidRPr="00384D5F">
        <w:rPr>
          <w:rFonts w:ascii="Arial" w:hAnsi="Arial" w:cs="Arial"/>
          <w:sz w:val="24"/>
          <w:szCs w:val="24"/>
        </w:rPr>
        <w:t>Background</w:t>
      </w:r>
      <w:bookmarkEnd w:id="2"/>
      <w:bookmarkEnd w:id="3"/>
    </w:p>
    <w:p w:rsidR="00C62CC2" w:rsidRPr="00384D5F" w:rsidRDefault="00C62CC2" w:rsidP="001248BC">
      <w:pPr>
        <w:spacing w:afterLines="200" w:line="360" w:lineRule="auto"/>
        <w:rPr>
          <w:rFonts w:ascii="Arial" w:hAnsi="Arial" w:cs="Arial"/>
          <w:sz w:val="24"/>
          <w:szCs w:val="24"/>
        </w:rPr>
      </w:pPr>
    </w:p>
    <w:p w:rsidR="00C62CC2" w:rsidRPr="00384D5F" w:rsidRDefault="008220EA" w:rsidP="001248BC">
      <w:pPr>
        <w:spacing w:afterLines="200" w:line="360" w:lineRule="auto"/>
        <w:rPr>
          <w:rFonts w:ascii="Arial" w:hAnsi="Arial" w:cs="Arial"/>
          <w:sz w:val="24"/>
          <w:szCs w:val="24"/>
        </w:rPr>
      </w:pPr>
      <w:r w:rsidRPr="00384D5F">
        <w:rPr>
          <w:rFonts w:ascii="Arial" w:hAnsi="Arial" w:cs="Arial"/>
          <w:sz w:val="24"/>
          <w:szCs w:val="24"/>
        </w:rPr>
        <w:t>O2O is defined as Online to Offline</w:t>
      </w:r>
      <w:r w:rsidR="00DD00BA" w:rsidRPr="00384D5F">
        <w:rPr>
          <w:rFonts w:ascii="Arial" w:hAnsi="Arial" w:cs="Arial"/>
          <w:sz w:val="24"/>
          <w:szCs w:val="24"/>
        </w:rPr>
        <w:t>, so the</w:t>
      </w:r>
      <w:r w:rsidRPr="00384D5F">
        <w:rPr>
          <w:rFonts w:ascii="Arial" w:hAnsi="Arial" w:cs="Arial"/>
          <w:sz w:val="24"/>
          <w:szCs w:val="24"/>
        </w:rPr>
        <w:t xml:space="preserve"> O2O</w:t>
      </w:r>
      <w:r w:rsidR="00DD00BA" w:rsidRPr="00384D5F">
        <w:rPr>
          <w:rFonts w:ascii="Arial" w:hAnsi="Arial" w:cs="Arial"/>
          <w:sz w:val="24"/>
          <w:szCs w:val="24"/>
        </w:rPr>
        <w:t xml:space="preserve"> combining online consumption and offline services is called O2O mode. Nowadays, many people still do not break the traditional consumption channels, and always stay at the sales channel and the shallow level of online and offline. And O2O emphasizes the users dependence formed by the service capability that runs through the whole users demand, which is the core value of the O2O model</w:t>
      </w:r>
      <w:r w:rsidR="00DD00BA" w:rsidRPr="00384D5F">
        <w:rPr>
          <w:rStyle w:val="selectable"/>
          <w:rFonts w:ascii="Arial" w:hAnsi="Arial" w:cs="Arial"/>
          <w:sz w:val="24"/>
          <w:szCs w:val="24"/>
        </w:rPr>
        <w:t xml:space="preserve"> </w:t>
      </w:r>
      <w:r w:rsidR="00C62CC2" w:rsidRPr="00384D5F">
        <w:rPr>
          <w:rStyle w:val="selectable"/>
          <w:rFonts w:ascii="Arial" w:hAnsi="Arial" w:cs="Arial"/>
          <w:color w:val="000000"/>
          <w:sz w:val="24"/>
          <w:szCs w:val="24"/>
        </w:rPr>
        <w:t>(Lee, 2017)</w:t>
      </w:r>
      <w:r w:rsidR="00C62CC2" w:rsidRPr="00384D5F">
        <w:rPr>
          <w:rFonts w:ascii="Arial" w:hAnsi="Arial" w:cs="Arial"/>
          <w:sz w:val="24"/>
          <w:szCs w:val="24"/>
        </w:rPr>
        <w:t xml:space="preserve">. </w:t>
      </w:r>
      <w:r w:rsidR="007555D6" w:rsidRPr="00384D5F">
        <w:rPr>
          <w:rFonts w:ascii="Arial" w:hAnsi="Arial" w:cs="Arial"/>
          <w:sz w:val="24"/>
          <w:szCs w:val="24"/>
        </w:rPr>
        <w:t>Of course, true O2O is not so simple to understand</w:t>
      </w:r>
      <w:r w:rsidR="00C62CC2" w:rsidRPr="00384D5F">
        <w:rPr>
          <w:rFonts w:ascii="Arial" w:hAnsi="Arial" w:cs="Arial"/>
          <w:sz w:val="24"/>
          <w:szCs w:val="24"/>
        </w:rPr>
        <w:t xml:space="preserve">, but the real O2O can achieve the "all-round satisfaction" of user needs, including at least: query information (price and location), access to discount (coupons, group purchase coupons), complete payment, experience consumption, comment sharing, bonus points (or rebate) and so on </w:t>
      </w:r>
      <w:r w:rsidR="00C62CC2" w:rsidRPr="00384D5F">
        <w:rPr>
          <w:rStyle w:val="selectable"/>
          <w:rFonts w:ascii="Arial" w:hAnsi="Arial" w:cs="Arial"/>
          <w:color w:val="000000"/>
          <w:sz w:val="24"/>
          <w:szCs w:val="24"/>
        </w:rPr>
        <w:t>(Lim and Lim, 2016)</w:t>
      </w:r>
      <w:r w:rsidR="00C62CC2" w:rsidRPr="00384D5F">
        <w:rPr>
          <w:rFonts w:ascii="Arial" w:hAnsi="Arial" w:cs="Arial"/>
          <w:sz w:val="24"/>
          <w:szCs w:val="24"/>
        </w:rPr>
        <w:t>.</w:t>
      </w:r>
    </w:p>
    <w:p w:rsidR="00D74D47" w:rsidRPr="00384D5F" w:rsidRDefault="007503B2" w:rsidP="001248BC">
      <w:pPr>
        <w:spacing w:afterLines="200" w:line="360" w:lineRule="auto"/>
        <w:rPr>
          <w:rFonts w:ascii="Arial" w:hAnsi="Arial" w:cs="Arial"/>
          <w:sz w:val="24"/>
          <w:szCs w:val="24"/>
        </w:rPr>
      </w:pPr>
      <w:r w:rsidRPr="00384D5F">
        <w:rPr>
          <w:rFonts w:ascii="Arial" w:hAnsi="Arial" w:cs="Arial"/>
          <w:sz w:val="24"/>
          <w:szCs w:val="24"/>
        </w:rPr>
        <w:t>As an e-commerce model that is completely different from other e-commerce platforms</w:t>
      </w:r>
      <w:r w:rsidR="00C62CC2" w:rsidRPr="00384D5F">
        <w:rPr>
          <w:rFonts w:ascii="Arial" w:hAnsi="Arial" w:cs="Arial"/>
          <w:sz w:val="24"/>
          <w:szCs w:val="24"/>
        </w:rPr>
        <w:t xml:space="preserve">, O2O model is becoming more and more popular among users, </w:t>
      </w:r>
      <w:r w:rsidR="00C62CC2" w:rsidRPr="00384D5F">
        <w:rPr>
          <w:rFonts w:ascii="Arial" w:hAnsi="Arial" w:cs="Arial"/>
          <w:sz w:val="24"/>
          <w:szCs w:val="24"/>
        </w:rPr>
        <w:lastRenderedPageBreak/>
        <w:t xml:space="preserve">especially young people </w:t>
      </w:r>
      <w:r w:rsidR="00C62CC2" w:rsidRPr="00384D5F">
        <w:rPr>
          <w:rStyle w:val="selectable"/>
          <w:rFonts w:ascii="Arial" w:hAnsi="Arial" w:cs="Arial"/>
          <w:color w:val="000000"/>
          <w:sz w:val="24"/>
          <w:szCs w:val="24"/>
        </w:rPr>
        <w:t>(Zhang, Chen and Wu, 2015)</w:t>
      </w:r>
      <w:r w:rsidR="00C62CC2" w:rsidRPr="00384D5F">
        <w:rPr>
          <w:rFonts w:ascii="Arial" w:hAnsi="Arial" w:cs="Arial"/>
          <w:sz w:val="24"/>
          <w:szCs w:val="24"/>
        </w:rPr>
        <w:t>. The success of the group-buying model has told us that the model of online payment and purchase of goods and services that can only be experienced and enjoyed offline, and the use of rich offline resources to improve the consumer experience, has been quickly accepted</w:t>
      </w:r>
      <w:r w:rsidR="00C62CC2" w:rsidRPr="00384D5F">
        <w:rPr>
          <w:rStyle w:val="selectable"/>
          <w:rFonts w:ascii="Arial" w:hAnsi="Arial" w:cs="Arial"/>
          <w:color w:val="000000"/>
          <w:sz w:val="24"/>
          <w:szCs w:val="24"/>
        </w:rPr>
        <w:t>(Kim and Choi, 2015)</w:t>
      </w:r>
      <w:r w:rsidR="00C62CC2" w:rsidRPr="00384D5F">
        <w:rPr>
          <w:rFonts w:ascii="Arial" w:hAnsi="Arial" w:cs="Arial"/>
          <w:sz w:val="24"/>
          <w:szCs w:val="24"/>
        </w:rPr>
        <w:t xml:space="preserve">. In the future, </w:t>
      </w:r>
      <w:r w:rsidR="00D74D47" w:rsidRPr="00384D5F">
        <w:rPr>
          <w:rFonts w:ascii="Arial" w:hAnsi="Arial" w:cs="Arial"/>
          <w:sz w:val="24"/>
          <w:szCs w:val="24"/>
        </w:rPr>
        <w:t>O2O will become the leader of the e-commerce platform. Consumers can experience many convenient and fast services that O2O brings to them. These services will be unavailable to consumers on other e-commerce platforms.</w:t>
      </w:r>
      <w:r w:rsidR="00D74D47" w:rsidRPr="00384D5F">
        <w:rPr>
          <w:rFonts w:ascii="Arial" w:hAnsi="Arial" w:cs="Arial"/>
        </w:rPr>
        <w:t xml:space="preserve"> </w:t>
      </w:r>
      <w:r w:rsidR="00D74D47" w:rsidRPr="00384D5F">
        <w:rPr>
          <w:rFonts w:ascii="Arial" w:hAnsi="Arial" w:cs="Arial"/>
          <w:sz w:val="24"/>
          <w:szCs w:val="24"/>
        </w:rPr>
        <w:t>Easy to use is also one of the advantages of O2O to attract users</w:t>
      </w:r>
      <w:r w:rsidR="00023088" w:rsidRPr="00384D5F">
        <w:rPr>
          <w:rFonts w:ascii="Arial" w:hAnsi="Arial" w:cs="Arial"/>
          <w:sz w:val="24"/>
          <w:szCs w:val="24"/>
        </w:rPr>
        <w:t>.</w:t>
      </w:r>
    </w:p>
    <w:p w:rsidR="00023088" w:rsidRPr="00384D5F" w:rsidRDefault="00835C82" w:rsidP="001248BC">
      <w:pPr>
        <w:spacing w:afterLines="200" w:line="360" w:lineRule="auto"/>
        <w:rPr>
          <w:rFonts w:ascii="Arial" w:hAnsi="Arial" w:cs="Arial"/>
          <w:sz w:val="24"/>
          <w:szCs w:val="24"/>
        </w:rPr>
      </w:pPr>
      <w:r w:rsidRPr="00384D5F">
        <w:rPr>
          <w:rFonts w:ascii="Arial" w:hAnsi="Arial" w:cs="Arial"/>
          <w:sz w:val="24"/>
          <w:szCs w:val="24"/>
        </w:rPr>
        <w:t>In the O2O service system, O2O merchants pay more attention to the distribution and service of the entire service chain. Apart from</w:t>
      </w:r>
      <w:r w:rsidR="00023088" w:rsidRPr="00384D5F">
        <w:rPr>
          <w:rFonts w:ascii="Arial" w:hAnsi="Arial" w:cs="Arial"/>
          <w:sz w:val="24"/>
          <w:szCs w:val="24"/>
        </w:rPr>
        <w:t xml:space="preserve"> providing regular merchant information, as well as e-coupons, group purchases and other preferential information to help merchants attract high-quality users, you can also use a large number of user reviews to maintain word of mouth and establish a brand</w:t>
      </w:r>
      <w:r w:rsidR="00860F65" w:rsidRPr="00384D5F">
        <w:rPr>
          <w:rFonts w:ascii="Arial" w:hAnsi="Arial" w:cs="Arial"/>
          <w:sz w:val="24"/>
          <w:szCs w:val="24"/>
        </w:rPr>
        <w:t xml:space="preserve"> </w:t>
      </w:r>
      <w:r w:rsidR="00860F65" w:rsidRPr="00384D5F">
        <w:rPr>
          <w:rStyle w:val="selectable"/>
          <w:rFonts w:ascii="Arial" w:hAnsi="Arial" w:cs="Arial"/>
          <w:color w:val="000000"/>
          <w:sz w:val="24"/>
          <w:szCs w:val="24"/>
        </w:rPr>
        <w:t>(Jung and Kim, 2018)</w:t>
      </w:r>
      <w:r w:rsidR="00023088" w:rsidRPr="00384D5F">
        <w:rPr>
          <w:rFonts w:ascii="Arial" w:hAnsi="Arial" w:cs="Arial"/>
          <w:sz w:val="24"/>
          <w:szCs w:val="24"/>
        </w:rPr>
        <w:t xml:space="preserve">. They are both consumers of content </w:t>
      </w:r>
      <w:r w:rsidRPr="00384D5F">
        <w:rPr>
          <w:rFonts w:ascii="Arial" w:hAnsi="Arial" w:cs="Arial"/>
          <w:sz w:val="24"/>
          <w:szCs w:val="24"/>
        </w:rPr>
        <w:t>and contributors to content</w:t>
      </w:r>
      <w:r w:rsidR="00023088" w:rsidRPr="00384D5F">
        <w:rPr>
          <w:rFonts w:ascii="Arial" w:hAnsi="Arial" w:cs="Arial"/>
          <w:sz w:val="24"/>
          <w:szCs w:val="24"/>
        </w:rPr>
        <w:t>.</w:t>
      </w:r>
    </w:p>
    <w:p w:rsidR="00023088" w:rsidRPr="00384D5F" w:rsidRDefault="00023088" w:rsidP="001248BC">
      <w:pPr>
        <w:spacing w:afterLines="200" w:line="360" w:lineRule="auto"/>
        <w:rPr>
          <w:rFonts w:ascii="Arial" w:hAnsi="Arial" w:cs="Arial"/>
          <w:sz w:val="24"/>
          <w:szCs w:val="24"/>
        </w:rPr>
      </w:pPr>
      <w:r w:rsidRPr="00384D5F">
        <w:rPr>
          <w:rFonts w:ascii="Arial" w:hAnsi="Arial" w:cs="Arial"/>
          <w:sz w:val="24"/>
          <w:szCs w:val="24"/>
        </w:rPr>
        <w:t>At the user level, a single product (service) can only meet a certain user's needs, often limited influence, and incomplete control of user needs. For example, a single group purchase website only has group purchases. Such users are greatly affected by price and have no loyalty</w:t>
      </w:r>
      <w:r w:rsidR="00860F65" w:rsidRPr="00384D5F">
        <w:rPr>
          <w:rFonts w:ascii="Arial" w:hAnsi="Arial" w:cs="Arial"/>
          <w:sz w:val="24"/>
          <w:szCs w:val="24"/>
        </w:rPr>
        <w:t xml:space="preserve"> </w:t>
      </w:r>
      <w:r w:rsidR="00860F65" w:rsidRPr="00384D5F">
        <w:rPr>
          <w:rStyle w:val="selectable"/>
          <w:rFonts w:ascii="Arial" w:hAnsi="Arial" w:cs="Arial"/>
          <w:color w:val="000000"/>
          <w:sz w:val="24"/>
          <w:szCs w:val="24"/>
        </w:rPr>
        <w:t>(Zhang and Fang, 2013)</w:t>
      </w:r>
      <w:r w:rsidRPr="00384D5F">
        <w:rPr>
          <w:rFonts w:ascii="Arial" w:hAnsi="Arial" w:cs="Arial"/>
          <w:sz w:val="24"/>
          <w:szCs w:val="24"/>
        </w:rPr>
        <w:t>. At the same time, the O2O platform group purchase can satisfy all the needs of users and has higher loyalty.</w:t>
      </w:r>
    </w:p>
    <w:p w:rsidR="00023088" w:rsidRPr="00384D5F" w:rsidRDefault="00023088" w:rsidP="001248BC">
      <w:pPr>
        <w:spacing w:afterLines="200" w:line="360" w:lineRule="auto"/>
        <w:rPr>
          <w:rFonts w:ascii="Arial" w:hAnsi="Arial" w:cs="Arial"/>
          <w:sz w:val="24"/>
          <w:szCs w:val="24"/>
        </w:rPr>
      </w:pPr>
      <w:r w:rsidRPr="00384D5F">
        <w:rPr>
          <w:rFonts w:ascii="Arial" w:hAnsi="Arial" w:cs="Arial"/>
          <w:sz w:val="24"/>
          <w:szCs w:val="24"/>
        </w:rPr>
        <w:t xml:space="preserve">At the merchant level, it is natural to say that new customers are acquired and maintained by old customers. Taking the public comment group purchase as an example, a variety of promotion methods such as electronic coupons, </w:t>
      </w:r>
      <w:r w:rsidRPr="00384D5F">
        <w:rPr>
          <w:rFonts w:ascii="Arial" w:hAnsi="Arial" w:cs="Arial"/>
          <w:sz w:val="24"/>
          <w:szCs w:val="24"/>
        </w:rPr>
        <w:lastRenderedPageBreak/>
        <w:t>electronic membership cards, and trial-and-test activities can be comprehensively used to accelerate the formation of word-of-mouth and stickiness, and this constitutes the biggest difference from a single group-buying website.</w:t>
      </w:r>
    </w:p>
    <w:p w:rsidR="00D51408" w:rsidRPr="00384D5F" w:rsidRDefault="00D51408" w:rsidP="001248BC">
      <w:pPr>
        <w:spacing w:afterLines="200" w:line="360" w:lineRule="auto"/>
        <w:rPr>
          <w:rFonts w:ascii="Arial" w:hAnsi="Arial" w:cs="Arial"/>
          <w:sz w:val="24"/>
          <w:szCs w:val="24"/>
        </w:rPr>
      </w:pPr>
      <w:r w:rsidRPr="00384D5F">
        <w:rPr>
          <w:rFonts w:ascii="Arial" w:hAnsi="Arial" w:cs="Arial"/>
          <w:sz w:val="24"/>
          <w:szCs w:val="24"/>
        </w:rPr>
        <w:t>If the O2O model develops into maturity, it will provide users with a super-cross-border seamless, perfect process and enjoy the experience</w:t>
      </w:r>
      <w:r w:rsidR="00710F99" w:rsidRPr="00384D5F">
        <w:rPr>
          <w:rFonts w:ascii="Arial" w:hAnsi="Arial" w:cs="Arial"/>
          <w:sz w:val="24"/>
          <w:szCs w:val="24"/>
        </w:rPr>
        <w:t xml:space="preserve"> </w:t>
      </w:r>
      <w:r w:rsidR="00710F99" w:rsidRPr="00384D5F">
        <w:rPr>
          <w:rStyle w:val="selectable"/>
          <w:rFonts w:ascii="Arial" w:hAnsi="Arial" w:cs="Arial"/>
          <w:color w:val="000000"/>
          <w:sz w:val="24"/>
          <w:szCs w:val="24"/>
        </w:rPr>
        <w:t>(Sun, 2017)</w:t>
      </w:r>
      <w:r w:rsidRPr="00384D5F">
        <w:rPr>
          <w:rFonts w:ascii="Arial" w:hAnsi="Arial" w:cs="Arial"/>
          <w:sz w:val="24"/>
          <w:szCs w:val="24"/>
        </w:rPr>
        <w:t>. This series of figures has fully demonstrated that e-commerce is deeply changing the pattern of the retail industry. In the face of such a huge market, the status quo of enterprises in the actual operation process:</w:t>
      </w:r>
    </w:p>
    <w:p w:rsidR="00D51408" w:rsidRPr="00384D5F" w:rsidRDefault="00D51408" w:rsidP="001248BC">
      <w:pPr>
        <w:spacing w:afterLines="200" w:line="360" w:lineRule="auto"/>
        <w:rPr>
          <w:rFonts w:ascii="Arial" w:hAnsi="Arial" w:cs="Arial"/>
          <w:sz w:val="24"/>
          <w:szCs w:val="24"/>
        </w:rPr>
      </w:pPr>
      <w:r w:rsidRPr="00384D5F">
        <w:rPr>
          <w:rFonts w:ascii="Arial" w:hAnsi="Arial" w:cs="Arial"/>
          <w:sz w:val="24"/>
          <w:szCs w:val="24"/>
        </w:rPr>
        <w:t>1. Brand first: the problem of credit system, such as the evaluation after Taobao purchase; and O2O is more through the word-of-mouth communication of social media, especially the service industry is non-standardized, it is relatively difficult to establish a credit system</w:t>
      </w:r>
      <w:r w:rsidR="00710F99" w:rsidRPr="00384D5F">
        <w:rPr>
          <w:rFonts w:ascii="Arial" w:hAnsi="Arial" w:cs="Arial"/>
          <w:sz w:val="24"/>
          <w:szCs w:val="24"/>
        </w:rPr>
        <w:t xml:space="preserve"> </w:t>
      </w:r>
      <w:r w:rsidR="00710F99" w:rsidRPr="00384D5F">
        <w:rPr>
          <w:rStyle w:val="selectable"/>
          <w:rFonts w:ascii="Arial" w:hAnsi="Arial" w:cs="Arial"/>
          <w:color w:val="000000"/>
          <w:sz w:val="24"/>
          <w:szCs w:val="24"/>
        </w:rPr>
        <w:t>(PRAMESTIARA and RAHAB, 2018)</w:t>
      </w:r>
      <w:r w:rsidRPr="00384D5F">
        <w:rPr>
          <w:rFonts w:ascii="Arial" w:hAnsi="Arial" w:cs="Arial"/>
          <w:sz w:val="24"/>
          <w:szCs w:val="24"/>
        </w:rPr>
        <w:t>. Power has a big test, such as the recent success of WeChat platforms such as McDonald's, and more thanks to consumers' trust in their brands.</w:t>
      </w:r>
    </w:p>
    <w:p w:rsidR="00D51408" w:rsidRPr="00384D5F" w:rsidRDefault="00D51408" w:rsidP="001248BC">
      <w:pPr>
        <w:spacing w:afterLines="200" w:line="360" w:lineRule="auto"/>
        <w:rPr>
          <w:rFonts w:ascii="Arial" w:hAnsi="Arial" w:cs="Arial"/>
          <w:sz w:val="24"/>
          <w:szCs w:val="24"/>
        </w:rPr>
      </w:pPr>
      <w:r w:rsidRPr="00384D5F">
        <w:rPr>
          <w:rFonts w:ascii="Arial" w:hAnsi="Arial" w:cs="Arial"/>
          <w:sz w:val="24"/>
          <w:szCs w:val="24"/>
        </w:rPr>
        <w:t xml:space="preserve">2, the mode is simple: the best mode, often the simplest thing. Practice has proved that O2O closed loop can be realized through the use of coupons and membership cards to attract consumers to pay the corresponding fees first and through simpler reservations. </w:t>
      </w:r>
    </w:p>
    <w:p w:rsidR="00D51408" w:rsidRPr="00384D5F" w:rsidRDefault="00D51408" w:rsidP="001248BC">
      <w:pPr>
        <w:spacing w:afterLines="200" w:line="360" w:lineRule="auto"/>
        <w:rPr>
          <w:rFonts w:ascii="Arial" w:hAnsi="Arial" w:cs="Arial"/>
          <w:sz w:val="24"/>
          <w:szCs w:val="24"/>
        </w:rPr>
      </w:pPr>
      <w:r w:rsidRPr="00384D5F">
        <w:rPr>
          <w:rFonts w:ascii="Arial" w:hAnsi="Arial" w:cs="Arial"/>
          <w:sz w:val="24"/>
          <w:szCs w:val="24"/>
        </w:rPr>
        <w:t>3, convenient payment: micro-payment, Alipay and other mobile payment platforms make the payment more convenient, Imagine, in the future you go to the downstairs store to buy things or go to eat, do not need to bring a variety of cards and cash, just bring a mobile phone</w:t>
      </w:r>
      <w:r w:rsidR="00620E4C" w:rsidRPr="00384D5F">
        <w:rPr>
          <w:rFonts w:ascii="Arial" w:hAnsi="Arial" w:cs="Arial"/>
          <w:sz w:val="24"/>
          <w:szCs w:val="24"/>
        </w:rPr>
        <w:t>.</w:t>
      </w:r>
      <w:r w:rsidRPr="00384D5F">
        <w:rPr>
          <w:rFonts w:ascii="Arial" w:hAnsi="Arial" w:cs="Arial"/>
          <w:sz w:val="24"/>
          <w:szCs w:val="24"/>
        </w:rPr>
        <w:t xml:space="preserve"> That's okay, but for the business, </w:t>
      </w:r>
      <w:r w:rsidRPr="00384D5F">
        <w:rPr>
          <w:rFonts w:ascii="Arial" w:hAnsi="Arial" w:cs="Arial"/>
          <w:sz w:val="24"/>
          <w:szCs w:val="24"/>
        </w:rPr>
        <w:lastRenderedPageBreak/>
        <w:t>you don't need a variety of specific POS, just need a mobile phone, 2D milk sweep, easy to complete the payment.</w:t>
      </w:r>
    </w:p>
    <w:p w:rsidR="00C62CC2" w:rsidRPr="00384D5F" w:rsidRDefault="009555FD" w:rsidP="001248BC">
      <w:pPr>
        <w:spacing w:afterLines="200" w:line="360" w:lineRule="auto"/>
        <w:rPr>
          <w:rFonts w:ascii="Arial" w:hAnsi="Arial" w:cs="Arial"/>
          <w:sz w:val="24"/>
          <w:szCs w:val="24"/>
        </w:rPr>
      </w:pPr>
      <w:r w:rsidRPr="00384D5F">
        <w:rPr>
          <w:rFonts w:ascii="Arial" w:hAnsi="Arial" w:cs="Arial"/>
          <w:sz w:val="24"/>
          <w:szCs w:val="24"/>
        </w:rPr>
        <w:t>The main development area of O2O in China is the group purchase field where users pay online and then enjoy offline services.</w:t>
      </w:r>
      <w:r w:rsidR="00C62CC2" w:rsidRPr="00384D5F">
        <w:rPr>
          <w:rFonts w:ascii="Arial" w:hAnsi="Arial" w:cs="Arial"/>
          <w:sz w:val="24"/>
          <w:szCs w:val="24"/>
        </w:rPr>
        <w:t xml:space="preserve"> </w:t>
      </w:r>
      <w:r w:rsidR="003159F9" w:rsidRPr="00384D5F">
        <w:rPr>
          <w:rFonts w:ascii="Arial" w:hAnsi="Arial" w:cs="Arial"/>
          <w:sz w:val="24"/>
          <w:szCs w:val="24"/>
        </w:rPr>
        <w:t>The city with the most frequent use of O2O services in China is Hangzhou.</w:t>
      </w:r>
      <w:r w:rsidR="00C62CC2" w:rsidRPr="00384D5F">
        <w:rPr>
          <w:rFonts w:ascii="Arial" w:hAnsi="Arial" w:cs="Arial"/>
          <w:sz w:val="24"/>
          <w:szCs w:val="24"/>
        </w:rPr>
        <w:t xml:space="preserve"> </w:t>
      </w:r>
      <w:r w:rsidR="003159F9" w:rsidRPr="00384D5F">
        <w:rPr>
          <w:rFonts w:ascii="Arial" w:hAnsi="Arial" w:cs="Arial"/>
          <w:sz w:val="24"/>
          <w:szCs w:val="24"/>
        </w:rPr>
        <w:t>Hangzhou's Internet industry is developing rapidly. Consumers in the city have high dependence on Internet electronic products. Alibaba's headquarters is also in Hangzhou, so Hangzhou is the city with the most users of O2O e-commerce platforms in China.</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From 2012 to 2019, </w:t>
      </w:r>
      <w:r w:rsidR="007553B8" w:rsidRPr="00384D5F">
        <w:rPr>
          <w:rFonts w:ascii="Arial" w:hAnsi="Arial" w:cs="Arial"/>
          <w:sz w:val="24"/>
          <w:szCs w:val="24"/>
        </w:rPr>
        <w:t>China's domestic market size O2O lifestyle industry.</w:t>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noProof/>
          <w:sz w:val="24"/>
          <w:szCs w:val="24"/>
        </w:rPr>
        <w:drawing>
          <wp:inline distT="0" distB="0" distL="0" distR="0">
            <wp:extent cx="5274310" cy="1996823"/>
            <wp:effectExtent l="19050" t="0" r="2540" b="0"/>
            <wp:docPr id="10" name="图片 1" descr="C:\Users\ADMINI~1\AppData\Local\Temp\15613948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61394893(1).png"/>
                    <pic:cNvPicPr>
                      <a:picLocks noChangeAspect="1" noChangeArrowheads="1"/>
                    </pic:cNvPicPr>
                  </pic:nvPicPr>
                  <pic:blipFill>
                    <a:blip r:embed="rId11"/>
                    <a:srcRect/>
                    <a:stretch>
                      <a:fillRect/>
                    </a:stretch>
                  </pic:blipFill>
                  <pic:spPr bwMode="auto">
                    <a:xfrm>
                      <a:off x="0" y="0"/>
                      <a:ext cx="5274310" cy="1996823"/>
                    </a:xfrm>
                    <a:prstGeom prst="rect">
                      <a:avLst/>
                    </a:prstGeom>
                    <a:noFill/>
                    <a:ln w="9525">
                      <a:noFill/>
                      <a:miter lim="800000"/>
                      <a:headEnd/>
                      <a:tailEnd/>
                    </a:ln>
                  </pic:spPr>
                </pic:pic>
              </a:graphicData>
            </a:graphic>
          </wp:inline>
        </w:drawing>
      </w:r>
    </w:p>
    <w:p w:rsidR="00C62CC2" w:rsidRPr="00384D5F" w:rsidRDefault="00C62CC2" w:rsidP="001248BC">
      <w:pPr>
        <w:spacing w:afterLines="200" w:line="360" w:lineRule="auto"/>
        <w:rPr>
          <w:rFonts w:ascii="Arial" w:hAnsi="Arial" w:cs="Arial"/>
          <w:sz w:val="24"/>
          <w:szCs w:val="24"/>
        </w:rPr>
      </w:pPr>
      <w:r w:rsidRPr="00384D5F">
        <w:rPr>
          <w:rFonts w:ascii="Arial" w:hAnsi="Arial" w:cs="Arial"/>
          <w:noProof/>
          <w:sz w:val="24"/>
          <w:szCs w:val="24"/>
        </w:rPr>
        <w:drawing>
          <wp:inline distT="0" distB="0" distL="0" distR="0">
            <wp:extent cx="342900" cy="276225"/>
            <wp:effectExtent l="1905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42900" cy="276225"/>
                    </a:xfrm>
                    <a:prstGeom prst="rect">
                      <a:avLst/>
                    </a:prstGeom>
                    <a:noFill/>
                    <a:ln w="9525">
                      <a:noFill/>
                      <a:miter lim="800000"/>
                      <a:headEnd/>
                      <a:tailEnd/>
                    </a:ln>
                  </pic:spPr>
                </pic:pic>
              </a:graphicData>
            </a:graphic>
          </wp:inline>
        </w:drawing>
      </w:r>
      <w:r w:rsidRPr="00384D5F">
        <w:rPr>
          <w:rFonts w:ascii="Arial" w:hAnsi="Arial" w:cs="Arial"/>
          <w:sz w:val="24"/>
          <w:szCs w:val="24"/>
        </w:rPr>
        <w:t xml:space="preserve"> : </w:t>
      </w:r>
      <w:r w:rsidR="007553B8" w:rsidRPr="00384D5F">
        <w:rPr>
          <w:rFonts w:ascii="Arial" w:hAnsi="Arial" w:cs="Arial"/>
          <w:sz w:val="24"/>
          <w:szCs w:val="24"/>
        </w:rPr>
        <w:t>China's domestic market size O2O lifestyle industry</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noProof/>
          <w:sz w:val="24"/>
          <w:szCs w:val="24"/>
        </w:rPr>
        <w:lastRenderedPageBreak/>
        <w:drawing>
          <wp:inline distT="0" distB="0" distL="0" distR="0">
            <wp:extent cx="314325" cy="228600"/>
            <wp:effectExtent l="19050" t="0" r="9525" b="0"/>
            <wp:docPr id="12" name="图片 5" descr="C:\Users\ADMINI~1\AppData\Local\Temp\15613950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561395056(1).png"/>
                    <pic:cNvPicPr>
                      <a:picLocks noChangeAspect="1" noChangeArrowheads="1"/>
                    </pic:cNvPicPr>
                  </pic:nvPicPr>
                  <pic:blipFill>
                    <a:blip r:embed="rId13"/>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384D5F">
        <w:rPr>
          <w:rFonts w:ascii="Arial" w:hAnsi="Arial" w:cs="Arial"/>
          <w:sz w:val="24"/>
          <w:szCs w:val="24"/>
        </w:rPr>
        <w:t xml:space="preserve"> : Growth rate     </w:t>
      </w:r>
      <w:r w:rsidRPr="00384D5F">
        <w:rPr>
          <w:rFonts w:ascii="Arial" w:hAnsi="Arial" w:cs="Arial"/>
          <w:noProof/>
          <w:sz w:val="24"/>
          <w:szCs w:val="24"/>
        </w:rPr>
        <w:drawing>
          <wp:inline distT="0" distB="0" distL="0" distR="0">
            <wp:extent cx="304800" cy="180975"/>
            <wp:effectExtent l="19050" t="0" r="0" b="0"/>
            <wp:docPr id="13" name="图片 6" descr="C:\Users\ADMINI~1\AppData\Local\Temp\1561395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561395110(1).png"/>
                    <pic:cNvPicPr>
                      <a:picLocks noChangeAspect="1" noChangeArrowheads="1"/>
                    </pic:cNvPicPr>
                  </pic:nvPicPr>
                  <pic:blipFill>
                    <a:blip r:embed="rId14"/>
                    <a:srcRect/>
                    <a:stretch>
                      <a:fillRect/>
                    </a:stretch>
                  </pic:blipFill>
                  <pic:spPr bwMode="auto">
                    <a:xfrm>
                      <a:off x="0" y="0"/>
                      <a:ext cx="304800" cy="180975"/>
                    </a:xfrm>
                    <a:prstGeom prst="rect">
                      <a:avLst/>
                    </a:prstGeom>
                    <a:noFill/>
                    <a:ln w="9525">
                      <a:noFill/>
                      <a:miter lim="800000"/>
                      <a:headEnd/>
                      <a:tailEnd/>
                    </a:ln>
                  </pic:spPr>
                </pic:pic>
              </a:graphicData>
            </a:graphic>
          </wp:inline>
        </w:drawing>
      </w:r>
      <w:r w:rsidRPr="00384D5F">
        <w:rPr>
          <w:rFonts w:ascii="Arial" w:hAnsi="Arial" w:cs="Arial"/>
          <w:sz w:val="24"/>
          <w:szCs w:val="24"/>
        </w:rPr>
        <w:t xml:space="preserve"> : Penetration rate</w:t>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From 2012 to 2019, the scale and structure of domestic O2O living market in China</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noProof/>
          <w:sz w:val="24"/>
          <w:szCs w:val="24"/>
        </w:rPr>
        <w:drawing>
          <wp:inline distT="0" distB="0" distL="0" distR="0">
            <wp:extent cx="5274310" cy="2316420"/>
            <wp:effectExtent l="19050" t="0" r="2540" b="0"/>
            <wp:docPr id="14" name="图片 7" descr="C:\Users\ADMINI~1\AppData\Local\Temp\15613952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1561395294(1).png"/>
                    <pic:cNvPicPr>
                      <a:picLocks noChangeAspect="1" noChangeArrowheads="1"/>
                    </pic:cNvPicPr>
                  </pic:nvPicPr>
                  <pic:blipFill>
                    <a:blip r:embed="rId15"/>
                    <a:srcRect/>
                    <a:stretch>
                      <a:fillRect/>
                    </a:stretch>
                  </pic:blipFill>
                  <pic:spPr bwMode="auto">
                    <a:xfrm>
                      <a:off x="0" y="0"/>
                      <a:ext cx="5274310" cy="2316420"/>
                    </a:xfrm>
                    <a:prstGeom prst="rect">
                      <a:avLst/>
                    </a:prstGeom>
                    <a:noFill/>
                    <a:ln w="9525">
                      <a:noFill/>
                      <a:miter lim="800000"/>
                      <a:headEnd/>
                      <a:tailEnd/>
                    </a:ln>
                  </pic:spPr>
                </pic:pic>
              </a:graphicData>
            </a:graphic>
          </wp:inline>
        </w:drawing>
      </w:r>
    </w:p>
    <w:p w:rsidR="00C62CC2" w:rsidRPr="00384D5F" w:rsidRDefault="00C62CC2" w:rsidP="001248BC">
      <w:pPr>
        <w:pStyle w:val="a4"/>
        <w:numPr>
          <w:ilvl w:val="0"/>
          <w:numId w:val="8"/>
        </w:numPr>
        <w:spacing w:afterLines="200" w:line="360" w:lineRule="auto"/>
        <w:ind w:firstLineChars="0"/>
        <w:rPr>
          <w:rFonts w:ascii="Arial" w:hAnsi="Arial" w:cs="Arial"/>
          <w:sz w:val="24"/>
          <w:szCs w:val="24"/>
        </w:rPr>
      </w:pPr>
      <w:r w:rsidRPr="00384D5F">
        <w:rPr>
          <w:rFonts w:ascii="Arial" w:hAnsi="Arial" w:cs="Arial"/>
          <w:sz w:val="24"/>
          <w:szCs w:val="24"/>
        </w:rPr>
        <w:t>: Online catering</w:t>
      </w:r>
      <w:r w:rsidRPr="00384D5F">
        <w:rPr>
          <w:rFonts w:ascii="Arial" w:hAnsi="Arial" w:cs="Arial"/>
          <w:noProof/>
          <w:sz w:val="24"/>
          <w:szCs w:val="24"/>
        </w:rPr>
        <w:drawing>
          <wp:inline distT="0" distB="0" distL="0" distR="0">
            <wp:extent cx="142875" cy="114300"/>
            <wp:effectExtent l="19050" t="0" r="9525" b="0"/>
            <wp:docPr id="15" name="图片 9" descr="C:\Users\ADMINI~1\AppData\Local\Temp\15613953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1561395388(1).png"/>
                    <pic:cNvPicPr>
                      <a:picLocks noChangeAspect="1" noChangeArrowheads="1"/>
                    </pic:cNvPicPr>
                  </pic:nvPicPr>
                  <pic:blipFill>
                    <a:blip r:embed="rId16"/>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384D5F">
        <w:rPr>
          <w:rFonts w:ascii="Arial" w:hAnsi="Arial" w:cs="Arial"/>
          <w:sz w:val="24"/>
          <w:szCs w:val="24"/>
        </w:rPr>
        <w:t>: Online education</w:t>
      </w:r>
      <w:r w:rsidRPr="00384D5F">
        <w:rPr>
          <w:rFonts w:ascii="Arial" w:hAnsi="Arial" w:cs="Arial"/>
          <w:noProof/>
          <w:sz w:val="24"/>
          <w:szCs w:val="24"/>
        </w:rPr>
        <w:drawing>
          <wp:inline distT="0" distB="0" distL="0" distR="0">
            <wp:extent cx="180975" cy="161925"/>
            <wp:effectExtent l="19050" t="0" r="9525" b="0"/>
            <wp:docPr id="17" name="图片 10" descr="C:\Users\ADMINI~1\AppData\Local\Temp\15613954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1561395429(1).png"/>
                    <pic:cNvPicPr>
                      <a:picLocks noChangeAspect="1" noChangeArrowheads="1"/>
                    </pic:cNvPicPr>
                  </pic:nvPicPr>
                  <pic:blipFill>
                    <a:blip r:embed="rId17"/>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384D5F">
        <w:rPr>
          <w:rFonts w:ascii="Arial" w:hAnsi="Arial" w:cs="Arial"/>
          <w:sz w:val="24"/>
          <w:szCs w:val="24"/>
        </w:rPr>
        <w:t>: Online entertainment</w:t>
      </w:r>
      <w:r w:rsidRPr="00384D5F">
        <w:rPr>
          <w:rFonts w:ascii="Arial" w:hAnsi="Arial" w:cs="Arial"/>
          <w:noProof/>
          <w:sz w:val="24"/>
          <w:szCs w:val="24"/>
        </w:rPr>
        <w:drawing>
          <wp:inline distT="0" distB="0" distL="0" distR="0">
            <wp:extent cx="104775" cy="152400"/>
            <wp:effectExtent l="19050" t="0" r="9525" b="0"/>
            <wp:docPr id="18" name="图片 11" descr="C:\Users\ADMINI~1\AppData\Local\Temp\15613954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1561395449(1).png"/>
                    <pic:cNvPicPr>
                      <a:picLocks noChangeAspect="1" noChangeArrowheads="1"/>
                    </pic:cNvPicPr>
                  </pic:nvPicPr>
                  <pic:blipFill>
                    <a:blip r:embed="rId18"/>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384D5F">
        <w:rPr>
          <w:rFonts w:ascii="Arial" w:hAnsi="Arial" w:cs="Arial"/>
          <w:sz w:val="24"/>
          <w:szCs w:val="24"/>
        </w:rPr>
        <w:t xml:space="preserve"> :Online movie</w:t>
      </w:r>
      <w:r w:rsidRPr="00384D5F">
        <w:rPr>
          <w:rFonts w:ascii="Arial" w:hAnsi="Arial" w:cs="Arial"/>
          <w:noProof/>
          <w:sz w:val="24"/>
          <w:szCs w:val="24"/>
        </w:rPr>
        <w:drawing>
          <wp:inline distT="0" distB="0" distL="0" distR="0">
            <wp:extent cx="142875" cy="161925"/>
            <wp:effectExtent l="19050" t="0" r="9525" b="0"/>
            <wp:docPr id="19" name="图片 12" descr="C:\Users\ADMINI~1\AppData\Local\Temp\15613955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1561395537(1).png"/>
                    <pic:cNvPicPr>
                      <a:picLocks noChangeAspect="1" noChangeArrowheads="1"/>
                    </pic:cNvPicPr>
                  </pic:nvPicPr>
                  <pic:blipFill>
                    <a:blip r:embed="rId19"/>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384D5F">
        <w:rPr>
          <w:rFonts w:ascii="Arial" w:hAnsi="Arial" w:cs="Arial"/>
          <w:sz w:val="24"/>
          <w:szCs w:val="24"/>
        </w:rPr>
        <w:t>: Online wedding</w:t>
      </w:r>
      <w:r w:rsidRPr="00384D5F">
        <w:rPr>
          <w:rFonts w:ascii="Arial" w:hAnsi="Arial" w:cs="Arial"/>
          <w:noProof/>
          <w:sz w:val="24"/>
          <w:szCs w:val="24"/>
        </w:rPr>
        <w:drawing>
          <wp:inline distT="0" distB="0" distL="0" distR="0">
            <wp:extent cx="133350" cy="152400"/>
            <wp:effectExtent l="19050" t="0" r="0" b="0"/>
            <wp:docPr id="20" name="图片 13" descr="C:\Users\ADMINI~1\AppData\Local\Temp\1561395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1561395585(1).png"/>
                    <pic:cNvPicPr>
                      <a:picLocks noChangeAspect="1" noChangeArrowheads="1"/>
                    </pic:cNvPicPr>
                  </pic:nvPicPr>
                  <pic:blipFill>
                    <a:blip r:embed="rId20"/>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384D5F">
        <w:rPr>
          <w:rFonts w:ascii="Arial" w:hAnsi="Arial" w:cs="Arial"/>
          <w:sz w:val="24"/>
          <w:szCs w:val="24"/>
        </w:rPr>
        <w:t>: Super home delivery</w:t>
      </w:r>
      <w:r w:rsidRPr="00384D5F">
        <w:rPr>
          <w:rFonts w:ascii="Arial" w:hAnsi="Arial" w:cs="Arial"/>
          <w:noProof/>
          <w:sz w:val="24"/>
          <w:szCs w:val="24"/>
        </w:rPr>
        <w:drawing>
          <wp:inline distT="0" distB="0" distL="0" distR="0">
            <wp:extent cx="152400" cy="190500"/>
            <wp:effectExtent l="19050" t="0" r="0" b="0"/>
            <wp:docPr id="21" name="图片 14" descr="C:\Users\ADMINI~1\AppData\Local\Temp\1561395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1561395621(1).png"/>
                    <pic:cNvPicPr>
                      <a:picLocks noChangeAspect="1" noChangeArrowheads="1"/>
                    </pic:cNvPicPr>
                  </pic:nvPicPr>
                  <pic:blipFill>
                    <a:blip r:embed="rId21"/>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384D5F">
        <w:rPr>
          <w:rFonts w:ascii="Arial" w:hAnsi="Arial" w:cs="Arial"/>
          <w:sz w:val="24"/>
          <w:szCs w:val="24"/>
        </w:rPr>
        <w:t>: Online parent-child</w:t>
      </w:r>
      <w:r w:rsidRPr="00384D5F">
        <w:rPr>
          <w:rFonts w:ascii="Arial" w:hAnsi="Arial" w:cs="Arial"/>
          <w:noProof/>
          <w:sz w:val="24"/>
          <w:szCs w:val="24"/>
        </w:rPr>
        <w:drawing>
          <wp:inline distT="0" distB="0" distL="0" distR="0">
            <wp:extent cx="161925" cy="114300"/>
            <wp:effectExtent l="19050" t="0" r="9525" b="0"/>
            <wp:docPr id="22" name="图片 17" descr="C:\Users\ADMINI~1\AppData\Local\Temp\15613957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1\AppData\Local\Temp\1561395713(1).png"/>
                    <pic:cNvPicPr>
                      <a:picLocks noChangeAspect="1" noChangeArrowheads="1"/>
                    </pic:cNvPicPr>
                  </pic:nvPicPr>
                  <pic:blipFill>
                    <a:blip r:embed="rId22"/>
                    <a:srcRect/>
                    <a:stretch>
                      <a:fillRect/>
                    </a:stretch>
                  </pic:blipFill>
                  <pic:spPr bwMode="auto">
                    <a:xfrm>
                      <a:off x="0" y="0"/>
                      <a:ext cx="161925" cy="114300"/>
                    </a:xfrm>
                    <a:prstGeom prst="rect">
                      <a:avLst/>
                    </a:prstGeom>
                    <a:noFill/>
                    <a:ln w="9525">
                      <a:noFill/>
                      <a:miter lim="800000"/>
                      <a:headEnd/>
                      <a:tailEnd/>
                    </a:ln>
                  </pic:spPr>
                </pic:pic>
              </a:graphicData>
            </a:graphic>
          </wp:inline>
        </w:drawing>
      </w:r>
      <w:r w:rsidRPr="00384D5F">
        <w:rPr>
          <w:rFonts w:ascii="Arial" w:hAnsi="Arial" w:cs="Arial"/>
          <w:sz w:val="24"/>
          <w:szCs w:val="24"/>
        </w:rPr>
        <w:t>:Online beauty maintenance</w:t>
      </w:r>
      <w:r w:rsidRPr="00384D5F">
        <w:rPr>
          <w:rFonts w:ascii="Arial" w:hAnsi="Arial" w:cs="Arial"/>
          <w:noProof/>
          <w:sz w:val="24"/>
          <w:szCs w:val="24"/>
        </w:rPr>
        <w:drawing>
          <wp:inline distT="0" distB="0" distL="0" distR="0">
            <wp:extent cx="123825" cy="152400"/>
            <wp:effectExtent l="19050" t="0" r="9525" b="0"/>
            <wp:docPr id="23" name="图片 18" descr="C:\Users\ADMINI~1\AppData\Local\Temp\15613957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1561395742(1).png"/>
                    <pic:cNvPicPr>
                      <a:picLocks noChangeAspect="1" noChangeArrowheads="1"/>
                    </pic:cNvPicPr>
                  </pic:nvPicPr>
                  <pic:blipFill>
                    <a:blip r:embed="rId23"/>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384D5F">
        <w:rPr>
          <w:rFonts w:ascii="Arial" w:hAnsi="Arial" w:cs="Arial"/>
          <w:sz w:val="24"/>
          <w:szCs w:val="24"/>
        </w:rPr>
        <w:t>:Domestic maintenance</w:t>
      </w:r>
      <w:r w:rsidRPr="00384D5F">
        <w:rPr>
          <w:rFonts w:ascii="Arial" w:hAnsi="Arial" w:cs="Arial"/>
          <w:noProof/>
          <w:sz w:val="24"/>
          <w:szCs w:val="24"/>
        </w:rPr>
        <w:drawing>
          <wp:inline distT="0" distB="0" distL="0" distR="0">
            <wp:extent cx="114300" cy="133350"/>
            <wp:effectExtent l="19050" t="0" r="0" b="0"/>
            <wp:docPr id="24" name="图片 19" descr="C:\Users\ADMINI~1\AppData\Local\Temp\15613957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1\AppData\Local\Temp\1561395780(1).png"/>
                    <pic:cNvPicPr>
                      <a:picLocks noChangeAspect="1" noChangeArrowheads="1"/>
                    </pic:cNvPicPr>
                  </pic:nvPicPr>
                  <pic:blipFill>
                    <a:blip r:embed="rId24"/>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384D5F">
        <w:rPr>
          <w:rFonts w:ascii="Arial" w:hAnsi="Arial" w:cs="Arial"/>
          <w:sz w:val="24"/>
          <w:szCs w:val="24"/>
        </w:rPr>
        <w:t>:laundry</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From 2012 to 2019, O2O to store and O2O to home market size in China</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noProof/>
          <w:sz w:val="24"/>
          <w:szCs w:val="24"/>
        </w:rPr>
        <w:lastRenderedPageBreak/>
        <w:drawing>
          <wp:inline distT="0" distB="0" distL="0" distR="0">
            <wp:extent cx="5210175" cy="2809100"/>
            <wp:effectExtent l="19050" t="0" r="9525" b="0"/>
            <wp:docPr id="25" name="图片 20" descr="C:\Users\ADMINI~1\AppData\Local\Temp\15613959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1\AppData\Local\Temp\1561395948(1).png"/>
                    <pic:cNvPicPr>
                      <a:picLocks noChangeAspect="1" noChangeArrowheads="1"/>
                    </pic:cNvPicPr>
                  </pic:nvPicPr>
                  <pic:blipFill>
                    <a:blip r:embed="rId25"/>
                    <a:srcRect/>
                    <a:stretch>
                      <a:fillRect/>
                    </a:stretch>
                  </pic:blipFill>
                  <pic:spPr bwMode="auto">
                    <a:xfrm>
                      <a:off x="0" y="0"/>
                      <a:ext cx="5210175" cy="2809100"/>
                    </a:xfrm>
                    <a:prstGeom prst="rect">
                      <a:avLst/>
                    </a:prstGeom>
                    <a:noFill/>
                    <a:ln w="9525">
                      <a:noFill/>
                      <a:miter lim="800000"/>
                      <a:headEnd/>
                      <a:tailEnd/>
                    </a:ln>
                  </pic:spPr>
                </pic:pic>
              </a:graphicData>
            </a:graphic>
          </wp:inline>
        </w:drawing>
      </w:r>
    </w:p>
    <w:p w:rsidR="00C62CC2" w:rsidRPr="00384D5F" w:rsidRDefault="00C62CC2" w:rsidP="001248BC">
      <w:pPr>
        <w:pStyle w:val="a4"/>
        <w:numPr>
          <w:ilvl w:val="0"/>
          <w:numId w:val="9"/>
        </w:numPr>
        <w:spacing w:afterLines="200" w:line="360" w:lineRule="auto"/>
        <w:ind w:firstLineChars="0"/>
        <w:rPr>
          <w:rFonts w:ascii="Arial" w:hAnsi="Arial" w:cs="Arial"/>
          <w:sz w:val="24"/>
          <w:szCs w:val="24"/>
        </w:rPr>
      </w:pPr>
      <w:r w:rsidRPr="00384D5F">
        <w:rPr>
          <w:rFonts w:ascii="Arial" w:hAnsi="Arial" w:cs="Arial"/>
          <w:sz w:val="24"/>
          <w:szCs w:val="24"/>
        </w:rPr>
        <w:t>:To store O2O market scale (one hundred million yuan)</w:t>
      </w:r>
    </w:p>
    <w:p w:rsidR="00C62CC2" w:rsidRPr="00384D5F" w:rsidRDefault="00C62CC2" w:rsidP="001248BC">
      <w:pPr>
        <w:pStyle w:val="a4"/>
        <w:numPr>
          <w:ilvl w:val="0"/>
          <w:numId w:val="10"/>
        </w:numPr>
        <w:spacing w:afterLines="200" w:line="360" w:lineRule="auto"/>
        <w:ind w:firstLineChars="0"/>
        <w:rPr>
          <w:rFonts w:ascii="Arial" w:hAnsi="Arial" w:cs="Arial"/>
          <w:sz w:val="24"/>
          <w:szCs w:val="24"/>
        </w:rPr>
      </w:pPr>
      <w:r w:rsidRPr="00384D5F">
        <w:rPr>
          <w:rFonts w:ascii="Arial" w:hAnsi="Arial" w:cs="Arial"/>
          <w:sz w:val="24"/>
          <w:szCs w:val="24"/>
        </w:rPr>
        <w:t>:Home O2O market size ($one hundred million)</w:t>
      </w:r>
    </w:p>
    <w:p w:rsidR="00C62CC2" w:rsidRPr="00384D5F" w:rsidRDefault="00C62CC2" w:rsidP="001248BC">
      <w:pPr>
        <w:pStyle w:val="a4"/>
        <w:numPr>
          <w:ilvl w:val="0"/>
          <w:numId w:val="11"/>
        </w:numPr>
        <w:spacing w:afterLines="200" w:line="360" w:lineRule="auto"/>
        <w:ind w:firstLineChars="0"/>
        <w:rPr>
          <w:rFonts w:ascii="Arial" w:hAnsi="Arial" w:cs="Arial"/>
          <w:sz w:val="24"/>
          <w:szCs w:val="24"/>
        </w:rPr>
      </w:pPr>
      <w:r w:rsidRPr="00384D5F">
        <w:rPr>
          <w:rFonts w:ascii="Arial" w:hAnsi="Arial" w:cs="Arial"/>
          <w:sz w:val="24"/>
          <w:szCs w:val="24"/>
        </w:rPr>
        <w:t>: O2O growth rate to stores (%)</w:t>
      </w:r>
    </w:p>
    <w:p w:rsidR="00C62CC2" w:rsidRPr="00384D5F" w:rsidRDefault="00C62CC2" w:rsidP="001248BC">
      <w:pPr>
        <w:pStyle w:val="a4"/>
        <w:numPr>
          <w:ilvl w:val="0"/>
          <w:numId w:val="11"/>
        </w:numPr>
        <w:spacing w:afterLines="200" w:line="360" w:lineRule="auto"/>
        <w:ind w:firstLineChars="0"/>
        <w:rPr>
          <w:rFonts w:ascii="Arial" w:hAnsi="Arial" w:cs="Arial"/>
          <w:sz w:val="24"/>
          <w:szCs w:val="24"/>
        </w:rPr>
      </w:pPr>
      <w:r w:rsidRPr="00384D5F">
        <w:rPr>
          <w:rFonts w:ascii="Arial" w:hAnsi="Arial" w:cs="Arial"/>
          <w:sz w:val="24"/>
          <w:szCs w:val="24"/>
        </w:rPr>
        <w:t>: Home O2O growth (%)</w:t>
      </w:r>
    </w:p>
    <w:p w:rsidR="00C62CC2" w:rsidRPr="00384D5F" w:rsidRDefault="00C62CC2" w:rsidP="001248BC">
      <w:pPr>
        <w:pStyle w:val="a4"/>
        <w:spacing w:afterLines="200" w:line="360" w:lineRule="auto"/>
        <w:ind w:left="420" w:firstLineChars="0" w:firstLine="0"/>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The data of the past seven years shows us the rapid development of O2O in China. Whether it is home O2O or to the store O2O has a spurt growth. At the same time, the scale of O2O in China has expanded year by year. The growth rate is at least 18.8%, and the penetration rate is increasing year by year. These data show that the development of O2O in China is still going on, and the prospect of O2O industry is very good. In the future, O2O will inevitably </w:t>
      </w:r>
      <w:r w:rsidRPr="00384D5F">
        <w:rPr>
          <w:rFonts w:ascii="Arial" w:hAnsi="Arial" w:cs="Arial"/>
          <w:sz w:val="24"/>
          <w:szCs w:val="24"/>
        </w:rPr>
        <w:lastRenderedPageBreak/>
        <w:t>occupy a dominant position.</w:t>
      </w:r>
    </w:p>
    <w:p w:rsidR="00C62CC2" w:rsidRPr="00384D5F" w:rsidRDefault="00C62CC2" w:rsidP="001248BC">
      <w:pPr>
        <w:spacing w:afterLines="200" w:line="360" w:lineRule="auto"/>
        <w:rPr>
          <w:rFonts w:ascii="Arial" w:hAnsi="Arial" w:cs="Arial"/>
          <w:sz w:val="24"/>
          <w:szCs w:val="24"/>
        </w:rPr>
      </w:pPr>
    </w:p>
    <w:p w:rsidR="00C62CC2" w:rsidRPr="00384D5F" w:rsidRDefault="00FD4271" w:rsidP="001248BC">
      <w:pPr>
        <w:pStyle w:val="2"/>
        <w:spacing w:afterLines="200"/>
        <w:rPr>
          <w:rFonts w:ascii="Arial" w:hAnsi="Arial" w:cs="Arial"/>
          <w:sz w:val="24"/>
          <w:szCs w:val="24"/>
        </w:rPr>
      </w:pPr>
      <w:bookmarkStart w:id="4" w:name="_Toc17313798"/>
      <w:bookmarkStart w:id="5" w:name="_Toc17314673"/>
      <w:r w:rsidRPr="00384D5F">
        <w:rPr>
          <w:rFonts w:ascii="Arial" w:hAnsi="Arial" w:cs="Arial"/>
          <w:sz w:val="24"/>
          <w:szCs w:val="24"/>
        </w:rPr>
        <w:t xml:space="preserve">1.2 </w:t>
      </w:r>
      <w:r w:rsidR="00C62CC2" w:rsidRPr="00384D5F">
        <w:rPr>
          <w:rFonts w:ascii="Arial" w:hAnsi="Arial" w:cs="Arial"/>
          <w:sz w:val="24"/>
          <w:szCs w:val="24"/>
        </w:rPr>
        <w:t>Problem Statement</w:t>
      </w:r>
      <w:bookmarkEnd w:id="4"/>
      <w:bookmarkEnd w:id="5"/>
    </w:p>
    <w:p w:rsidR="00C62CC2" w:rsidRPr="00384D5F" w:rsidRDefault="00C62CC2" w:rsidP="001248BC">
      <w:pPr>
        <w:spacing w:afterLines="200" w:line="360" w:lineRule="auto"/>
        <w:rPr>
          <w:rFonts w:ascii="Arial" w:hAnsi="Arial" w:cs="Arial"/>
          <w:sz w:val="24"/>
          <w:szCs w:val="24"/>
        </w:rPr>
      </w:pPr>
    </w:p>
    <w:p w:rsidR="00C62CC2" w:rsidRPr="00384D5F" w:rsidRDefault="00642F6D" w:rsidP="001248BC">
      <w:pPr>
        <w:spacing w:afterLines="200" w:line="360" w:lineRule="auto"/>
        <w:rPr>
          <w:rFonts w:ascii="Arial" w:hAnsi="Arial" w:cs="Arial"/>
          <w:sz w:val="24"/>
          <w:szCs w:val="24"/>
        </w:rPr>
      </w:pPr>
      <w:r w:rsidRPr="00384D5F">
        <w:rPr>
          <w:rFonts w:ascii="Arial" w:hAnsi="Arial" w:cs="Arial"/>
          <w:sz w:val="24"/>
          <w:szCs w:val="24"/>
        </w:rPr>
        <w:t>The service model provided by O2O is completely different from the traditional business platform. It is the charm of its convenience and ease of use. O2O can greatly save users' purchase costs. O2O combines the advantages of online Internet with the rich product and service resources under the line to give users a rich experience. However, the development and development of O2O is not easy, and many problems will affect the development of O2O. This has brought some resistance to the future development of O2O</w:t>
      </w:r>
      <w:r w:rsidR="00C62CC2" w:rsidRPr="00384D5F">
        <w:rPr>
          <w:rFonts w:ascii="Arial" w:hAnsi="Arial" w:cs="Arial"/>
          <w:sz w:val="24"/>
          <w:szCs w:val="24"/>
        </w:rPr>
        <w:t xml:space="preserve"> (Widjaja and W., 2018).</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1. Single O2O model: at present, </w:t>
      </w:r>
      <w:r w:rsidR="004875D3" w:rsidRPr="00384D5F">
        <w:rPr>
          <w:rFonts w:ascii="Arial" w:hAnsi="Arial" w:cs="Arial"/>
          <w:sz w:val="24"/>
          <w:szCs w:val="24"/>
        </w:rPr>
        <w:t>most O2O services are still in the group buying stage</w:t>
      </w:r>
      <w:r w:rsidRPr="00384D5F">
        <w:rPr>
          <w:rFonts w:ascii="Arial" w:hAnsi="Arial" w:cs="Arial"/>
          <w:sz w:val="24"/>
          <w:szCs w:val="24"/>
        </w:rPr>
        <w:t xml:space="preserve">, with more than 5,000 group-buying websites at most. There are many O2O models, and we must avoid the monotonous simple repeated group purchase model and other models, so as to avoid great waste of social resources (Hou, Zhang and Wang, 2015). </w:t>
      </w:r>
      <w:r w:rsidR="008D75A7" w:rsidRPr="00384D5F">
        <w:rPr>
          <w:rFonts w:ascii="Arial" w:hAnsi="Arial" w:cs="Arial"/>
          <w:sz w:val="24"/>
          <w:szCs w:val="24"/>
        </w:rPr>
        <w:t>The main theme of the O2O companies</w:t>
      </w:r>
      <w:r w:rsidR="004875D3" w:rsidRPr="00384D5F">
        <w:rPr>
          <w:rFonts w:ascii="Arial" w:hAnsi="Arial" w:cs="Arial"/>
          <w:sz w:val="24"/>
          <w:szCs w:val="24"/>
        </w:rPr>
        <w:t xml:space="preserve"> is</w:t>
      </w:r>
      <w:r w:rsidRPr="00384D5F">
        <w:rPr>
          <w:rFonts w:ascii="Arial" w:hAnsi="Arial" w:cs="Arial"/>
          <w:sz w:val="24"/>
          <w:szCs w:val="24"/>
        </w:rPr>
        <w:t xml:space="preserve"> </w:t>
      </w:r>
      <w:r w:rsidR="004875D3" w:rsidRPr="00384D5F">
        <w:rPr>
          <w:rFonts w:ascii="Arial" w:hAnsi="Arial" w:cs="Arial"/>
          <w:sz w:val="24"/>
          <w:szCs w:val="24"/>
        </w:rPr>
        <w:t xml:space="preserve">to </w:t>
      </w:r>
      <w:r w:rsidRPr="00384D5F">
        <w:rPr>
          <w:rFonts w:ascii="Arial" w:hAnsi="Arial" w:cs="Arial"/>
          <w:sz w:val="24"/>
          <w:szCs w:val="24"/>
        </w:rPr>
        <w:t xml:space="preserve">attract users to use the services and products that are good enough to meet a series of demands of consumers (Yu, 2018). We cannot follow the old path of rampant copycat and imitation </w:t>
      </w:r>
      <w:r w:rsidR="0024047A" w:rsidRPr="00384D5F">
        <w:rPr>
          <w:rFonts w:ascii="Arial" w:hAnsi="Arial" w:cs="Arial"/>
          <w:sz w:val="24"/>
          <w:szCs w:val="24"/>
        </w:rPr>
        <w:t>in the traditional Internet era.</w:t>
      </w:r>
      <w:r w:rsidRPr="00384D5F">
        <w:rPr>
          <w:rFonts w:ascii="Arial" w:hAnsi="Arial" w:cs="Arial"/>
          <w:sz w:val="24"/>
          <w:szCs w:val="24"/>
        </w:rPr>
        <w:t xml:space="preserve"> </w:t>
      </w:r>
      <w:r w:rsidR="0024047A" w:rsidRPr="00384D5F">
        <w:rPr>
          <w:rFonts w:ascii="Arial" w:hAnsi="Arial" w:cs="Arial"/>
          <w:sz w:val="24"/>
          <w:szCs w:val="24"/>
        </w:rPr>
        <w:t xml:space="preserve">This practice </w:t>
      </w:r>
      <w:r w:rsidR="008D75A7" w:rsidRPr="00384D5F">
        <w:rPr>
          <w:rFonts w:ascii="Arial" w:hAnsi="Arial" w:cs="Arial"/>
          <w:sz w:val="24"/>
          <w:szCs w:val="24"/>
        </w:rPr>
        <w:t xml:space="preserve">is a waste of social resources </w:t>
      </w:r>
      <w:r w:rsidRPr="00384D5F">
        <w:rPr>
          <w:rFonts w:ascii="Arial" w:hAnsi="Arial" w:cs="Arial"/>
          <w:sz w:val="24"/>
          <w:szCs w:val="24"/>
        </w:rPr>
        <w:t>(Hahn and Lee, 2018).</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2. Integrity</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lastRenderedPageBreak/>
        <w:t>As O2O is a new e-commerce model, consumers are likely to be denied due services after payment (Hurst, 2005). Only need to merchants have certain the quality of the good faith management, can't burn your Bridges (Wang, Wang and Liu, 2016).</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As conclusion, in order to find the O2O model deficiency and improve it to develop an O2O model that is more in line with user needs, it is necessary to understand the key factors that affect users' acceptance of products and services under the O2O e-commerce model. This article starts with the reasons users like O2O and infers the factors that affect users' acceptance of products and services in O2O mode.</w:t>
      </w:r>
    </w:p>
    <w:p w:rsidR="00C62CC2" w:rsidRPr="00384D5F" w:rsidRDefault="00C62CC2" w:rsidP="001248BC">
      <w:pPr>
        <w:spacing w:afterLines="200" w:line="360" w:lineRule="auto"/>
        <w:rPr>
          <w:rFonts w:ascii="Arial" w:hAnsi="Arial" w:cs="Arial"/>
          <w:sz w:val="24"/>
          <w:szCs w:val="24"/>
        </w:rPr>
      </w:pPr>
    </w:p>
    <w:p w:rsidR="00C62CC2" w:rsidRPr="00384D5F" w:rsidRDefault="00FD4271" w:rsidP="001248BC">
      <w:pPr>
        <w:pStyle w:val="2"/>
        <w:spacing w:afterLines="200"/>
        <w:rPr>
          <w:rFonts w:ascii="Arial" w:hAnsi="Arial" w:cs="Arial"/>
          <w:sz w:val="24"/>
          <w:szCs w:val="24"/>
        </w:rPr>
      </w:pPr>
      <w:bookmarkStart w:id="6" w:name="_Toc17313799"/>
      <w:bookmarkStart w:id="7" w:name="_Toc17314674"/>
      <w:r w:rsidRPr="00384D5F">
        <w:rPr>
          <w:rFonts w:ascii="Arial" w:hAnsi="Arial" w:cs="Arial"/>
          <w:sz w:val="24"/>
          <w:szCs w:val="24"/>
        </w:rPr>
        <w:t xml:space="preserve">1.3 </w:t>
      </w:r>
      <w:r w:rsidR="00C62CC2" w:rsidRPr="00384D5F">
        <w:rPr>
          <w:rFonts w:ascii="Arial" w:hAnsi="Arial" w:cs="Arial"/>
          <w:sz w:val="24"/>
          <w:szCs w:val="24"/>
        </w:rPr>
        <w:t>Research Objectives</w:t>
      </w:r>
      <w:bookmarkEnd w:id="6"/>
      <w:bookmarkEnd w:id="7"/>
    </w:p>
    <w:p w:rsidR="00C62CC2" w:rsidRPr="00384D5F" w:rsidRDefault="00C62CC2" w:rsidP="001248BC">
      <w:pPr>
        <w:spacing w:afterLines="200" w:line="360" w:lineRule="auto"/>
        <w:rPr>
          <w:rFonts w:ascii="Arial" w:hAnsi="Arial" w:cs="Arial"/>
          <w:color w:val="FF0000"/>
          <w:sz w:val="24"/>
          <w:szCs w:val="24"/>
        </w:rPr>
      </w:pPr>
    </w:p>
    <w:p w:rsidR="00C62CC2" w:rsidRPr="00384D5F" w:rsidRDefault="006C5B3D" w:rsidP="001248BC">
      <w:pPr>
        <w:spacing w:afterLines="200" w:line="360" w:lineRule="auto"/>
        <w:rPr>
          <w:rFonts w:ascii="Arial" w:hAnsi="Arial" w:cs="Arial"/>
          <w:sz w:val="24"/>
          <w:szCs w:val="24"/>
        </w:rPr>
      </w:pPr>
      <w:r w:rsidRPr="00384D5F">
        <w:rPr>
          <w:rFonts w:ascii="Arial" w:hAnsi="Arial" w:cs="Arial"/>
          <w:sz w:val="24"/>
          <w:szCs w:val="24"/>
        </w:rPr>
        <w:t>On the basis of the characteristics of the O2O e-business models, based on previous research results</w:t>
      </w:r>
      <w:r w:rsidR="00C62CC2" w:rsidRPr="00384D5F">
        <w:rPr>
          <w:rFonts w:ascii="Arial" w:hAnsi="Arial" w:cs="Arial"/>
          <w:sz w:val="24"/>
          <w:szCs w:val="24"/>
        </w:rPr>
        <w:t xml:space="preserve">, through appropriate adjustment and innovation, four factors affecting user acceptance are proposed, namely, consumption innovation, society impact, consumer trust and perceived risk. Through empirical research on the influencing factors of individual user acceptance, explore the interpretive refining model suitable for current O2O users. According to the relationship between the model framework and the corresponding variables and influence these factors, the whole research model is finally completed. This paper proposes four questions as research questions </w:t>
      </w:r>
      <w:r w:rsidR="00C62CC2" w:rsidRPr="00384D5F">
        <w:rPr>
          <w:rFonts w:ascii="Arial" w:hAnsi="Arial" w:cs="Arial"/>
          <w:sz w:val="24"/>
          <w:szCs w:val="24"/>
        </w:rPr>
        <w:lastRenderedPageBreak/>
        <w:t>based on these six influencing factors.</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RQ1: Does the consumption innovation of the O2O model affect the user's usage intention?</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RQ2: Does the user's social influence on the O2O model affect their usage intention?</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RQ3: Does the user's trust in the O2O model affect their usage intention?</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RQ4: Does the user perceived risk of the O2O model affect user’s usage intention?</w:t>
      </w:r>
    </w:p>
    <w:p w:rsidR="00C62CC2" w:rsidRPr="00384D5F" w:rsidRDefault="00C62CC2" w:rsidP="001248BC">
      <w:pPr>
        <w:spacing w:afterLines="200" w:line="360" w:lineRule="auto"/>
        <w:rPr>
          <w:rFonts w:ascii="Arial" w:hAnsi="Arial" w:cs="Arial"/>
          <w:color w:val="FF0000"/>
          <w:sz w:val="24"/>
          <w:szCs w:val="24"/>
        </w:rPr>
      </w:pPr>
    </w:p>
    <w:p w:rsidR="00C62CC2" w:rsidRPr="00384D5F" w:rsidRDefault="00FD4271" w:rsidP="001248BC">
      <w:pPr>
        <w:pStyle w:val="2"/>
        <w:spacing w:afterLines="200"/>
        <w:rPr>
          <w:rFonts w:ascii="Arial" w:hAnsi="Arial" w:cs="Arial"/>
          <w:sz w:val="24"/>
          <w:szCs w:val="24"/>
        </w:rPr>
      </w:pPr>
      <w:bookmarkStart w:id="8" w:name="_Toc17313800"/>
      <w:bookmarkStart w:id="9" w:name="_Toc17314675"/>
      <w:r w:rsidRPr="00384D5F">
        <w:rPr>
          <w:rFonts w:ascii="Arial" w:hAnsi="Arial" w:cs="Arial"/>
          <w:sz w:val="24"/>
          <w:szCs w:val="24"/>
        </w:rPr>
        <w:t xml:space="preserve">1.4 </w:t>
      </w:r>
      <w:r w:rsidR="00C62CC2" w:rsidRPr="00384D5F">
        <w:rPr>
          <w:rFonts w:ascii="Arial" w:hAnsi="Arial" w:cs="Arial"/>
          <w:sz w:val="24"/>
          <w:szCs w:val="24"/>
        </w:rPr>
        <w:t>Significance of the Study</w:t>
      </w:r>
      <w:bookmarkEnd w:id="8"/>
      <w:bookmarkEnd w:id="9"/>
    </w:p>
    <w:p w:rsidR="00C62CC2" w:rsidRPr="00384D5F" w:rsidRDefault="00C62CC2" w:rsidP="001248BC">
      <w:pPr>
        <w:spacing w:afterLines="200" w:line="360" w:lineRule="auto"/>
        <w:rPr>
          <w:rFonts w:ascii="Arial" w:hAnsi="Arial" w:cs="Arial"/>
          <w:sz w:val="24"/>
          <w:szCs w:val="24"/>
        </w:rPr>
      </w:pPr>
    </w:p>
    <w:p w:rsidR="00C62CC2" w:rsidRPr="00384D5F" w:rsidRDefault="006C5B3D" w:rsidP="001248BC">
      <w:pPr>
        <w:spacing w:afterLines="200" w:line="360" w:lineRule="auto"/>
        <w:rPr>
          <w:rFonts w:ascii="Arial" w:hAnsi="Arial" w:cs="Arial"/>
          <w:sz w:val="24"/>
          <w:szCs w:val="24"/>
        </w:rPr>
      </w:pPr>
      <w:r w:rsidRPr="00384D5F">
        <w:rPr>
          <w:rFonts w:ascii="Arial" w:hAnsi="Arial" w:cs="Arial"/>
          <w:sz w:val="24"/>
          <w:szCs w:val="24"/>
        </w:rPr>
        <w:t>Based on the previous research and data analysis of O2O, this paper summarizes the problems in the development of O2O, and proposes and improves methods for these problems to facilitate the development of O2O.</w:t>
      </w:r>
      <w:r w:rsidR="00C62CC2" w:rsidRPr="00384D5F">
        <w:rPr>
          <w:rFonts w:ascii="Arial" w:hAnsi="Arial" w:cs="Arial"/>
          <w:color w:val="FF0000"/>
          <w:sz w:val="24"/>
          <w:szCs w:val="24"/>
        </w:rPr>
        <w:t xml:space="preserve"> </w:t>
      </w:r>
      <w:r w:rsidRPr="00384D5F">
        <w:rPr>
          <w:rFonts w:ascii="Arial" w:hAnsi="Arial" w:cs="Arial"/>
          <w:sz w:val="24"/>
          <w:szCs w:val="24"/>
        </w:rPr>
        <w:t>On the other hand, the research results of this study can also facilitate the reference research of future generations.</w:t>
      </w:r>
    </w:p>
    <w:p w:rsidR="00C62CC2" w:rsidRPr="00384D5F" w:rsidRDefault="00C62CC2" w:rsidP="001248BC">
      <w:pPr>
        <w:spacing w:afterLines="200" w:line="360" w:lineRule="auto"/>
        <w:rPr>
          <w:rFonts w:ascii="Arial" w:hAnsi="Arial" w:cs="Arial"/>
          <w:sz w:val="24"/>
          <w:szCs w:val="24"/>
        </w:rPr>
      </w:pPr>
    </w:p>
    <w:p w:rsidR="00C62CC2" w:rsidRPr="00384D5F" w:rsidRDefault="00FD4271" w:rsidP="001248BC">
      <w:pPr>
        <w:pStyle w:val="2"/>
        <w:spacing w:afterLines="200"/>
        <w:rPr>
          <w:rFonts w:ascii="Arial" w:hAnsi="Arial" w:cs="Arial"/>
          <w:sz w:val="24"/>
          <w:szCs w:val="24"/>
        </w:rPr>
      </w:pPr>
      <w:bookmarkStart w:id="10" w:name="_Toc17313801"/>
      <w:bookmarkStart w:id="11" w:name="_Toc17314676"/>
      <w:r w:rsidRPr="00384D5F">
        <w:rPr>
          <w:rFonts w:ascii="Arial" w:hAnsi="Arial" w:cs="Arial"/>
          <w:sz w:val="24"/>
          <w:szCs w:val="24"/>
        </w:rPr>
        <w:lastRenderedPageBreak/>
        <w:t xml:space="preserve">1.5 </w:t>
      </w:r>
      <w:r w:rsidR="00C62CC2" w:rsidRPr="00384D5F">
        <w:rPr>
          <w:rFonts w:ascii="Arial" w:hAnsi="Arial" w:cs="Arial"/>
          <w:sz w:val="24"/>
          <w:szCs w:val="24"/>
        </w:rPr>
        <w:t>Limitations</w:t>
      </w:r>
      <w:bookmarkEnd w:id="10"/>
      <w:bookmarkEnd w:id="11"/>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1. Improve the model and consider more influencing factors. For the research on user acceptance of O2O model, </w:t>
      </w:r>
      <w:r w:rsidR="006C5B3D" w:rsidRPr="00384D5F">
        <w:rPr>
          <w:rFonts w:ascii="Arial" w:hAnsi="Arial" w:cs="Arial"/>
          <w:sz w:val="24"/>
          <w:szCs w:val="24"/>
        </w:rPr>
        <w:t xml:space="preserve">the </w:t>
      </w:r>
      <w:r w:rsidRPr="00384D5F">
        <w:rPr>
          <w:rFonts w:ascii="Arial" w:hAnsi="Arial" w:cs="Arial"/>
          <w:sz w:val="24"/>
          <w:szCs w:val="24"/>
        </w:rPr>
        <w:t>paper only improves and expands the original acceptance model to some extent, taking into account some influential factors with relatively large influence relations. However, there are still many factors affecting users' acceptance of O2O e-commerce model, which need more comprehensive consideration and exploration.</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2. Sample sources need to be expanded. The respondents of the questionnaire survey in this paper are mainly concentrated in the university campus and the author's private social circle, with relatively narrow channels and single sources, which are not very </w:t>
      </w:r>
      <w:r w:rsidR="002C44BD" w:rsidRPr="00384D5F">
        <w:rPr>
          <w:rFonts w:ascii="Arial" w:hAnsi="Arial" w:cs="Arial"/>
          <w:sz w:val="24"/>
          <w:szCs w:val="24"/>
        </w:rPr>
        <w:t>representative. These problem</w:t>
      </w:r>
      <w:r w:rsidRPr="00384D5F">
        <w:rPr>
          <w:rFonts w:ascii="Arial" w:hAnsi="Arial" w:cs="Arial"/>
          <w:sz w:val="24"/>
          <w:szCs w:val="24"/>
        </w:rPr>
        <w:t xml:space="preserve">s will affect the </w:t>
      </w:r>
      <w:r w:rsidR="002C44BD" w:rsidRPr="00384D5F">
        <w:rPr>
          <w:rFonts w:ascii="Arial" w:hAnsi="Arial" w:cs="Arial"/>
          <w:sz w:val="24"/>
          <w:szCs w:val="24"/>
        </w:rPr>
        <w:t>reliability</w:t>
      </w:r>
      <w:r w:rsidRPr="00384D5F">
        <w:rPr>
          <w:rFonts w:ascii="Arial" w:hAnsi="Arial" w:cs="Arial"/>
          <w:sz w:val="24"/>
          <w:szCs w:val="24"/>
        </w:rPr>
        <w:t xml:space="preserve"> of the research samples, resulting in a large number of overlapping samples.</w:t>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2"/>
        <w:spacing w:afterLines="200"/>
        <w:rPr>
          <w:rFonts w:ascii="Arial" w:hAnsi="Arial" w:cs="Arial"/>
          <w:sz w:val="24"/>
          <w:szCs w:val="24"/>
        </w:rPr>
      </w:pPr>
      <w:bookmarkStart w:id="12" w:name="_Toc17313802"/>
      <w:bookmarkStart w:id="13" w:name="_Toc17314677"/>
      <w:r w:rsidRPr="00384D5F">
        <w:rPr>
          <w:rFonts w:ascii="Arial" w:hAnsi="Arial" w:cs="Arial"/>
          <w:sz w:val="24"/>
          <w:szCs w:val="24"/>
        </w:rPr>
        <w:t>1.6 Scope of the Study</w:t>
      </w:r>
      <w:bookmarkEnd w:id="12"/>
      <w:bookmarkEnd w:id="13"/>
    </w:p>
    <w:p w:rsidR="00C62CC2" w:rsidRPr="00384D5F" w:rsidRDefault="00C62CC2" w:rsidP="001248BC">
      <w:pPr>
        <w:spacing w:afterLines="200" w:line="360" w:lineRule="auto"/>
        <w:rPr>
          <w:rFonts w:ascii="Arial" w:hAnsi="Arial" w:cs="Arial"/>
          <w:sz w:val="24"/>
          <w:szCs w:val="24"/>
        </w:rPr>
      </w:pPr>
    </w:p>
    <w:p w:rsidR="00C62CC2" w:rsidRPr="00384D5F" w:rsidRDefault="006F4AEA" w:rsidP="001248BC">
      <w:pPr>
        <w:spacing w:afterLines="200" w:line="360" w:lineRule="auto"/>
        <w:rPr>
          <w:rFonts w:ascii="Arial" w:hAnsi="Arial" w:cs="Arial"/>
          <w:sz w:val="24"/>
          <w:szCs w:val="24"/>
        </w:rPr>
      </w:pPr>
      <w:r w:rsidRPr="00384D5F">
        <w:rPr>
          <w:rFonts w:ascii="Arial" w:hAnsi="Arial" w:cs="Arial"/>
          <w:sz w:val="24"/>
          <w:szCs w:val="24"/>
        </w:rPr>
        <w:t xml:space="preserve">This article selects users who are using or have used O2O services for research. </w:t>
      </w:r>
      <w:r w:rsidR="00C62CC2" w:rsidRPr="00384D5F">
        <w:rPr>
          <w:rFonts w:ascii="Arial" w:hAnsi="Arial" w:cs="Arial"/>
          <w:sz w:val="24"/>
          <w:szCs w:val="24"/>
        </w:rPr>
        <w:t xml:space="preserve">The research area is developed areas such as Hangzhou in China. </w:t>
      </w:r>
      <w:r w:rsidR="00C62CC2" w:rsidRPr="00384D5F">
        <w:rPr>
          <w:rFonts w:ascii="Arial" w:hAnsi="Arial" w:cs="Arial"/>
          <w:sz w:val="24"/>
          <w:szCs w:val="24"/>
        </w:rPr>
        <w:lastRenderedPageBreak/>
        <w:t>The target population is the population using O2O e-commerce services, or those who have not used but know O2O e-commerce services.</w:t>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2"/>
        <w:spacing w:afterLines="200"/>
        <w:rPr>
          <w:rFonts w:ascii="Arial" w:hAnsi="Arial" w:cs="Arial"/>
          <w:sz w:val="24"/>
          <w:szCs w:val="24"/>
        </w:rPr>
      </w:pPr>
      <w:bookmarkStart w:id="14" w:name="_Toc17313803"/>
      <w:bookmarkStart w:id="15" w:name="_Toc17314678"/>
      <w:r w:rsidRPr="00384D5F">
        <w:rPr>
          <w:rFonts w:ascii="Arial" w:hAnsi="Arial" w:cs="Arial"/>
          <w:sz w:val="24"/>
          <w:szCs w:val="24"/>
        </w:rPr>
        <w:t>1.7 Ethical consideration</w:t>
      </w:r>
      <w:bookmarkEnd w:id="14"/>
      <w:bookmarkEnd w:id="15"/>
    </w:p>
    <w:p w:rsidR="00C62CC2" w:rsidRPr="00384D5F" w:rsidRDefault="00C62CC2" w:rsidP="001248BC">
      <w:pPr>
        <w:spacing w:afterLines="200" w:line="360" w:lineRule="auto"/>
        <w:rPr>
          <w:rFonts w:ascii="Arial" w:hAnsi="Arial" w:cs="Arial"/>
          <w:color w:val="FF0000"/>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If the question in the questionnaire relates to the privacy of the respondent, the respondent has the right to refuse to complete the questionnaire</w:t>
      </w:r>
      <w:r w:rsidRPr="00384D5F">
        <w:rPr>
          <w:rFonts w:ascii="Arial" w:hAnsi="Arial" w:cs="Arial"/>
          <w:color w:val="FF0000"/>
          <w:sz w:val="24"/>
          <w:szCs w:val="24"/>
        </w:rPr>
        <w:t xml:space="preserve">. </w:t>
      </w:r>
      <w:r w:rsidRPr="00384D5F">
        <w:rPr>
          <w:rFonts w:ascii="Arial" w:hAnsi="Arial" w:cs="Arial"/>
          <w:sz w:val="24"/>
          <w:szCs w:val="24"/>
        </w:rPr>
        <w:t>All O2O e-commerce platforms are operated legally. Moreover, all O2O platforms and enterprises have well fulfilled their corporate social responsibilities. It provides a good environment for all O2O users. Therefore, in terms of ethics, O2O e-commerce platform is qualified.</w:t>
      </w:r>
    </w:p>
    <w:p w:rsidR="002F72A3" w:rsidRPr="00384D5F" w:rsidRDefault="002F72A3" w:rsidP="001248BC">
      <w:pPr>
        <w:widowControl/>
        <w:spacing w:afterLines="200"/>
        <w:jc w:val="left"/>
        <w:rPr>
          <w:rFonts w:ascii="Arial" w:hAnsi="Arial" w:cs="Arial"/>
          <w:sz w:val="24"/>
          <w:szCs w:val="24"/>
        </w:rPr>
      </w:pPr>
      <w:r w:rsidRPr="00384D5F">
        <w:rPr>
          <w:rFonts w:ascii="Arial" w:hAnsi="Arial" w:cs="Arial"/>
          <w:sz w:val="24"/>
          <w:szCs w:val="24"/>
        </w:rPr>
        <w:br w:type="page"/>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1"/>
        <w:spacing w:afterLines="200"/>
        <w:rPr>
          <w:rFonts w:ascii="Arial" w:hAnsi="Arial" w:cs="Arial"/>
          <w:sz w:val="24"/>
          <w:szCs w:val="24"/>
        </w:rPr>
      </w:pPr>
      <w:bookmarkStart w:id="16" w:name="_Toc17313804"/>
      <w:bookmarkStart w:id="17" w:name="_Toc17314679"/>
      <w:r w:rsidRPr="00384D5F">
        <w:rPr>
          <w:rFonts w:ascii="Arial" w:hAnsi="Arial" w:cs="Arial"/>
          <w:sz w:val="24"/>
          <w:szCs w:val="24"/>
        </w:rPr>
        <w:t>Chapter2. Literature review</w:t>
      </w:r>
      <w:bookmarkEnd w:id="16"/>
      <w:bookmarkEnd w:id="17"/>
    </w:p>
    <w:p w:rsidR="001D0039" w:rsidRPr="00384D5F" w:rsidRDefault="001D0039" w:rsidP="001248BC">
      <w:pPr>
        <w:spacing w:afterLines="200" w:line="360" w:lineRule="auto"/>
        <w:rPr>
          <w:rFonts w:ascii="Arial" w:hAnsi="Arial" w:cs="Arial"/>
          <w:sz w:val="24"/>
          <w:szCs w:val="24"/>
        </w:rPr>
      </w:pPr>
    </w:p>
    <w:p w:rsidR="001D0039" w:rsidRPr="00384D5F" w:rsidRDefault="001D0039" w:rsidP="001248BC">
      <w:pPr>
        <w:spacing w:afterLines="200" w:line="360" w:lineRule="auto"/>
        <w:rPr>
          <w:rFonts w:ascii="Arial" w:hAnsi="Arial" w:cs="Arial"/>
          <w:sz w:val="24"/>
          <w:szCs w:val="24"/>
        </w:rPr>
      </w:pPr>
      <w:r w:rsidRPr="00384D5F">
        <w:rPr>
          <w:rFonts w:ascii="Arial" w:hAnsi="Arial" w:cs="Arial"/>
          <w:sz w:val="24"/>
          <w:szCs w:val="24"/>
        </w:rPr>
        <w:t>This chapter begins with a definition of the scope of the study and introduces the main concept definitions of this paper. Then, the author will carefully study the relevant literature on user acceptance theory at home and abroad, understand the concept and meaning of the technology acceptance model, and how other theories that may be involved in this paper, such as consumer innovation theory, innovation diffusion theory. And feel the risk theory and so on. To lay a solid foundation for the following research, to ensure that under the support of the theoretical foundation behind the body, we can fully grasp the methods, ideas and practical applications of users to accept theoretical research. The O2O model is a new thing, and it is impossible to adapt to any existing technology acceptance model. It is necessary to combine the characteristics of O2O itself to create a user acceptance model suitable for this research.</w:t>
      </w:r>
    </w:p>
    <w:p w:rsidR="001D0039" w:rsidRPr="00384D5F" w:rsidRDefault="001D0039" w:rsidP="001248BC">
      <w:pPr>
        <w:spacing w:afterLines="200" w:line="360" w:lineRule="auto"/>
        <w:rPr>
          <w:rFonts w:ascii="Arial" w:hAnsi="Arial" w:cs="Arial"/>
          <w:sz w:val="24"/>
          <w:szCs w:val="24"/>
        </w:rPr>
      </w:pPr>
    </w:p>
    <w:p w:rsidR="001D0039" w:rsidRPr="00384D5F" w:rsidRDefault="00FD4271" w:rsidP="001248BC">
      <w:pPr>
        <w:pStyle w:val="2"/>
        <w:spacing w:afterLines="200"/>
        <w:rPr>
          <w:rFonts w:ascii="Arial" w:hAnsi="Arial" w:cs="Arial"/>
          <w:sz w:val="24"/>
          <w:szCs w:val="24"/>
        </w:rPr>
      </w:pPr>
      <w:bookmarkStart w:id="18" w:name="_Toc17313805"/>
      <w:bookmarkStart w:id="19" w:name="_Toc17314680"/>
      <w:r w:rsidRPr="00384D5F">
        <w:rPr>
          <w:rFonts w:ascii="Arial" w:hAnsi="Arial" w:cs="Arial"/>
          <w:sz w:val="24"/>
          <w:szCs w:val="24"/>
        </w:rPr>
        <w:t xml:space="preserve">2.1 </w:t>
      </w:r>
      <w:r w:rsidR="001D0039" w:rsidRPr="00384D5F">
        <w:rPr>
          <w:rFonts w:ascii="Arial" w:hAnsi="Arial" w:cs="Arial"/>
          <w:sz w:val="24"/>
          <w:szCs w:val="24"/>
        </w:rPr>
        <w:t>Main concept definition</w:t>
      </w:r>
      <w:bookmarkEnd w:id="18"/>
      <w:bookmarkEnd w:id="19"/>
    </w:p>
    <w:p w:rsidR="001D0039" w:rsidRPr="00384D5F" w:rsidRDefault="001D0039" w:rsidP="001248BC">
      <w:pPr>
        <w:spacing w:afterLines="200" w:line="360" w:lineRule="auto"/>
        <w:rPr>
          <w:rFonts w:ascii="Arial" w:hAnsi="Arial" w:cs="Arial"/>
          <w:sz w:val="24"/>
          <w:szCs w:val="24"/>
        </w:rPr>
      </w:pPr>
    </w:p>
    <w:p w:rsidR="001D0039" w:rsidRPr="00384D5F" w:rsidRDefault="00FD4271" w:rsidP="001248BC">
      <w:pPr>
        <w:pStyle w:val="3"/>
        <w:spacing w:afterLines="200"/>
        <w:rPr>
          <w:rFonts w:ascii="Arial" w:hAnsi="Arial" w:cs="Arial"/>
          <w:sz w:val="24"/>
          <w:szCs w:val="24"/>
        </w:rPr>
      </w:pPr>
      <w:bookmarkStart w:id="20" w:name="_Toc17313806"/>
      <w:bookmarkStart w:id="21" w:name="_Toc17314681"/>
      <w:r w:rsidRPr="00384D5F">
        <w:rPr>
          <w:rFonts w:ascii="Arial" w:hAnsi="Arial" w:cs="Arial"/>
          <w:sz w:val="24"/>
          <w:szCs w:val="24"/>
        </w:rPr>
        <w:lastRenderedPageBreak/>
        <w:t xml:space="preserve">2.1.1 </w:t>
      </w:r>
      <w:r w:rsidR="000A5652" w:rsidRPr="00384D5F">
        <w:rPr>
          <w:rFonts w:ascii="Arial" w:hAnsi="Arial" w:cs="Arial"/>
          <w:sz w:val="24"/>
          <w:szCs w:val="24"/>
        </w:rPr>
        <w:t>E-commerce definition</w:t>
      </w:r>
      <w:bookmarkEnd w:id="20"/>
      <w:bookmarkEnd w:id="21"/>
    </w:p>
    <w:p w:rsidR="000A5652" w:rsidRPr="00384D5F" w:rsidRDefault="000A5652" w:rsidP="001248BC">
      <w:pPr>
        <w:spacing w:afterLines="200" w:line="360" w:lineRule="auto"/>
        <w:rPr>
          <w:rFonts w:ascii="Arial" w:hAnsi="Arial" w:cs="Arial"/>
          <w:sz w:val="24"/>
          <w:szCs w:val="24"/>
        </w:rPr>
      </w:pPr>
    </w:p>
    <w:p w:rsidR="00C37E81" w:rsidRPr="00384D5F" w:rsidRDefault="000A5652" w:rsidP="001248BC">
      <w:pPr>
        <w:spacing w:afterLines="200" w:line="360" w:lineRule="auto"/>
        <w:rPr>
          <w:rFonts w:ascii="Arial" w:hAnsi="Arial" w:cs="Arial"/>
          <w:sz w:val="24"/>
          <w:szCs w:val="24"/>
        </w:rPr>
      </w:pPr>
      <w:r w:rsidRPr="00384D5F">
        <w:rPr>
          <w:rFonts w:ascii="Arial" w:hAnsi="Arial" w:cs="Arial"/>
          <w:sz w:val="24"/>
          <w:szCs w:val="24"/>
        </w:rPr>
        <w:t>E-commerce generally refers to the electronicization of various commercial trade activities on a global scale, including the communication of information, transactions, and other financial and business activities</w:t>
      </w:r>
      <w:r w:rsidR="00E77ABC" w:rsidRPr="00384D5F">
        <w:rPr>
          <w:rFonts w:ascii="Arial" w:hAnsi="Arial" w:cs="Arial"/>
          <w:sz w:val="24"/>
          <w:szCs w:val="24"/>
        </w:rPr>
        <w:t xml:space="preserve"> </w:t>
      </w:r>
      <w:r w:rsidR="00E77ABC" w:rsidRPr="00384D5F">
        <w:rPr>
          <w:rStyle w:val="selectable"/>
          <w:rFonts w:ascii="Arial" w:hAnsi="Arial" w:cs="Arial"/>
          <w:color w:val="000000"/>
          <w:sz w:val="24"/>
          <w:szCs w:val="24"/>
        </w:rPr>
        <w:t>(Kang, 2016)</w:t>
      </w:r>
      <w:r w:rsidRPr="00384D5F">
        <w:rPr>
          <w:rFonts w:ascii="Arial" w:hAnsi="Arial" w:cs="Arial"/>
          <w:sz w:val="24"/>
          <w:szCs w:val="24"/>
        </w:rPr>
        <w:t>.</w:t>
      </w:r>
    </w:p>
    <w:p w:rsidR="000A5652" w:rsidRPr="00384D5F" w:rsidRDefault="00C37E81" w:rsidP="001248BC">
      <w:pPr>
        <w:spacing w:afterLines="200" w:line="360" w:lineRule="auto"/>
        <w:rPr>
          <w:rFonts w:ascii="Arial" w:hAnsi="Arial" w:cs="Arial"/>
          <w:sz w:val="24"/>
          <w:szCs w:val="24"/>
        </w:rPr>
      </w:pPr>
      <w:r w:rsidRPr="00384D5F">
        <w:rPr>
          <w:rFonts w:ascii="Arial" w:hAnsi="Arial" w:cs="Arial"/>
          <w:sz w:val="24"/>
          <w:szCs w:val="24"/>
        </w:rPr>
        <w:t>Different countries have different definitions of e-commerce, the difference being the direct difference between electronic devices and network technologies.</w:t>
      </w:r>
      <w:r w:rsidR="000A5652" w:rsidRPr="00384D5F">
        <w:rPr>
          <w:rFonts w:ascii="Arial" w:hAnsi="Arial" w:cs="Arial"/>
          <w:sz w:val="24"/>
          <w:szCs w:val="24"/>
        </w:rPr>
        <w:t xml:space="preserve"> Nowadays, e-commerce not only includes the main connotation of its shopping, but also includes logistics distribution</w:t>
      </w:r>
      <w:r w:rsidR="00E77ABC" w:rsidRPr="00384D5F">
        <w:rPr>
          <w:rFonts w:ascii="Arial" w:hAnsi="Arial" w:cs="Arial"/>
          <w:sz w:val="24"/>
          <w:szCs w:val="24"/>
        </w:rPr>
        <w:t xml:space="preserve"> </w:t>
      </w:r>
      <w:r w:rsidR="00E77ABC" w:rsidRPr="00384D5F">
        <w:rPr>
          <w:rStyle w:val="selectable"/>
          <w:rFonts w:ascii="Arial" w:hAnsi="Arial" w:cs="Arial"/>
          <w:color w:val="000000"/>
          <w:sz w:val="24"/>
          <w:szCs w:val="24"/>
        </w:rPr>
        <w:t>(Patton and Jøsang, 2004)</w:t>
      </w:r>
      <w:r w:rsidR="000A5652" w:rsidRPr="00384D5F">
        <w:rPr>
          <w:rFonts w:ascii="Arial" w:hAnsi="Arial" w:cs="Arial"/>
          <w:sz w:val="24"/>
          <w:szCs w:val="24"/>
        </w:rPr>
        <w:t xml:space="preserve">. </w:t>
      </w:r>
    </w:p>
    <w:p w:rsidR="000A5652" w:rsidRPr="00384D5F" w:rsidRDefault="000A5652" w:rsidP="001248BC">
      <w:pPr>
        <w:spacing w:afterLines="200" w:line="360" w:lineRule="auto"/>
        <w:rPr>
          <w:rFonts w:ascii="Arial" w:hAnsi="Arial" w:cs="Arial"/>
          <w:sz w:val="24"/>
          <w:szCs w:val="24"/>
        </w:rPr>
      </w:pPr>
      <w:r w:rsidRPr="00384D5F">
        <w:rPr>
          <w:rFonts w:ascii="Arial" w:hAnsi="Arial" w:cs="Arial"/>
          <w:sz w:val="24"/>
          <w:szCs w:val="24"/>
        </w:rPr>
        <w:t>On August 28, 2013, the China E-Commerce Research Center released a report showing that in the first half of 2013, the e-commerce market continued to grow at a high speed. As of June 2013, the national e-commerce transaction volume reached 4.35 trillion yuan, a year-on-year increase of 24.3%. Among them, B2B transaction volume reached 3.4 trillion yuan, an increase of 15.25%. The online retail market transaction volume reached more than 700 billion yuan, a year-on-year increase of 47%. In 2013, this value is expected to reach more than 1.7 billion yuan.</w:t>
      </w:r>
    </w:p>
    <w:p w:rsidR="000A5652" w:rsidRPr="00384D5F" w:rsidRDefault="000A5652" w:rsidP="001248BC">
      <w:pPr>
        <w:spacing w:afterLines="200" w:line="360" w:lineRule="auto"/>
        <w:rPr>
          <w:rFonts w:ascii="Arial" w:hAnsi="Arial" w:cs="Arial"/>
          <w:sz w:val="24"/>
          <w:szCs w:val="24"/>
        </w:rPr>
      </w:pPr>
      <w:r w:rsidRPr="00384D5F">
        <w:rPr>
          <w:rFonts w:ascii="Arial" w:hAnsi="Arial" w:cs="Arial"/>
          <w:sz w:val="24"/>
          <w:szCs w:val="24"/>
        </w:rPr>
        <w:t xml:space="preserve">With the continuous improvement and development of the domestic e-commerce environment, O2O and other new formats and new models continue to expand, directly driving the growth of the scale of employees; also pulling the logistics express industry, network models, online shop decorators, </w:t>
      </w:r>
      <w:r w:rsidRPr="00384D5F">
        <w:rPr>
          <w:rFonts w:ascii="Arial" w:hAnsi="Arial" w:cs="Arial"/>
          <w:sz w:val="24"/>
          <w:szCs w:val="24"/>
        </w:rPr>
        <w:lastRenderedPageBreak/>
        <w:t>full-time online stores The development of industry-related industries such as sellers.</w:t>
      </w:r>
    </w:p>
    <w:p w:rsidR="000A5652" w:rsidRPr="00384D5F" w:rsidRDefault="000A5652" w:rsidP="001248BC">
      <w:pPr>
        <w:spacing w:afterLines="200" w:line="360" w:lineRule="auto"/>
        <w:rPr>
          <w:rFonts w:ascii="Arial" w:hAnsi="Arial" w:cs="Arial"/>
          <w:sz w:val="24"/>
          <w:szCs w:val="24"/>
        </w:rPr>
      </w:pPr>
    </w:p>
    <w:p w:rsidR="00D1239D" w:rsidRPr="00384D5F" w:rsidRDefault="00D1239D" w:rsidP="001248BC">
      <w:pPr>
        <w:pStyle w:val="3"/>
        <w:spacing w:afterLines="200"/>
        <w:rPr>
          <w:rFonts w:ascii="Arial" w:hAnsi="Arial" w:cs="Arial"/>
          <w:sz w:val="24"/>
          <w:szCs w:val="24"/>
        </w:rPr>
      </w:pPr>
      <w:bookmarkStart w:id="22" w:name="_Toc17313807"/>
      <w:bookmarkStart w:id="23" w:name="_Toc17314682"/>
      <w:r w:rsidRPr="00384D5F">
        <w:rPr>
          <w:rFonts w:ascii="Arial" w:hAnsi="Arial" w:cs="Arial"/>
          <w:sz w:val="24"/>
          <w:szCs w:val="24"/>
        </w:rPr>
        <w:t>2.1.</w:t>
      </w:r>
      <w:r w:rsidR="009070D8" w:rsidRPr="00384D5F">
        <w:rPr>
          <w:rFonts w:ascii="Arial" w:hAnsi="Arial" w:cs="Arial"/>
          <w:sz w:val="24"/>
          <w:szCs w:val="24"/>
        </w:rPr>
        <w:t>2</w:t>
      </w:r>
      <w:r w:rsidRPr="00384D5F">
        <w:rPr>
          <w:rFonts w:ascii="Arial" w:hAnsi="Arial" w:cs="Arial"/>
          <w:sz w:val="24"/>
          <w:szCs w:val="24"/>
        </w:rPr>
        <w:t xml:space="preserve"> </w:t>
      </w:r>
      <w:r w:rsidR="00015DE0" w:rsidRPr="00384D5F">
        <w:rPr>
          <w:rFonts w:ascii="Arial" w:hAnsi="Arial" w:cs="Arial"/>
          <w:sz w:val="24"/>
          <w:szCs w:val="24"/>
        </w:rPr>
        <w:t>Characteristics of the O2O mode</w:t>
      </w:r>
      <w:bookmarkEnd w:id="22"/>
      <w:bookmarkEnd w:id="23"/>
    </w:p>
    <w:p w:rsidR="00611FE3" w:rsidRPr="00384D5F" w:rsidRDefault="00611FE3" w:rsidP="001248BC">
      <w:pPr>
        <w:spacing w:afterLines="200" w:line="360" w:lineRule="auto"/>
        <w:rPr>
          <w:rFonts w:ascii="Arial" w:hAnsi="Arial" w:cs="Arial"/>
          <w:sz w:val="24"/>
          <w:szCs w:val="24"/>
        </w:rPr>
      </w:pPr>
    </w:p>
    <w:p w:rsidR="00015DE0" w:rsidRPr="00384D5F" w:rsidRDefault="00015DE0" w:rsidP="001248BC">
      <w:pPr>
        <w:spacing w:afterLines="200" w:line="360" w:lineRule="auto"/>
        <w:rPr>
          <w:rFonts w:ascii="Arial" w:hAnsi="Arial" w:cs="Arial"/>
          <w:sz w:val="24"/>
          <w:szCs w:val="24"/>
        </w:rPr>
      </w:pPr>
      <w:r w:rsidRPr="00384D5F">
        <w:rPr>
          <w:rFonts w:ascii="Arial" w:hAnsi="Arial" w:cs="Arial"/>
          <w:sz w:val="24"/>
          <w:szCs w:val="24"/>
        </w:rPr>
        <w:t>The O2O model is used to direct the existing online users to the physical business in the local or other areas, but the previous promotion and payment are done online, and then go to the line to use the products and services purchased before</w:t>
      </w:r>
      <w:r w:rsidR="000D2406" w:rsidRPr="00384D5F">
        <w:rPr>
          <w:rFonts w:ascii="Arial" w:hAnsi="Arial" w:cs="Arial"/>
          <w:sz w:val="24"/>
          <w:szCs w:val="24"/>
        </w:rPr>
        <w:t xml:space="preserve"> </w:t>
      </w:r>
      <w:r w:rsidR="000D2406" w:rsidRPr="00384D5F">
        <w:rPr>
          <w:rStyle w:val="selectable"/>
          <w:rFonts w:ascii="Arial" w:hAnsi="Arial" w:cs="Arial"/>
          <w:color w:val="000000"/>
          <w:sz w:val="24"/>
          <w:szCs w:val="24"/>
        </w:rPr>
        <w:t>(Kim and Jeong, 2016)</w:t>
      </w:r>
      <w:r w:rsidRPr="00384D5F">
        <w:rPr>
          <w:rFonts w:ascii="Arial" w:hAnsi="Arial" w:cs="Arial"/>
          <w:sz w:val="24"/>
          <w:szCs w:val="24"/>
        </w:rPr>
        <w:t>. Since every transaction has been dealt on the Internet, with the help of a mature information system, its effectiveness is also real-time, accurate and measurable.</w:t>
      </w:r>
    </w:p>
    <w:p w:rsidR="00015DE0" w:rsidRPr="00384D5F" w:rsidRDefault="00015DE0" w:rsidP="001248BC">
      <w:pPr>
        <w:spacing w:afterLines="200" w:line="360" w:lineRule="auto"/>
        <w:rPr>
          <w:rFonts w:ascii="Arial" w:hAnsi="Arial" w:cs="Arial"/>
          <w:sz w:val="24"/>
          <w:szCs w:val="24"/>
        </w:rPr>
      </w:pPr>
      <w:r w:rsidRPr="00384D5F">
        <w:rPr>
          <w:rFonts w:ascii="Arial" w:hAnsi="Arial" w:cs="Arial"/>
          <w:sz w:val="24"/>
          <w:szCs w:val="24"/>
        </w:rPr>
        <w:t>Therefore, the biggest advantage of O2O is that the products or services are planned and produced on demand, giving the merchants a precise and scalable promotion solution while rapidly making large-scale, and this model also gives consumers a broad platform to select high quality and low price. Products and services create a win-win situation for both parties. Real O2O can achieve all-round satisfaction of user needs, including at least: query information (price, location), get coupons, group coupons, complete payment, experience consumption, comment sharing, point rewards (or rebates), etc</w:t>
      </w:r>
      <w:r w:rsidR="00CD4365" w:rsidRPr="00384D5F">
        <w:rPr>
          <w:rFonts w:ascii="Arial" w:hAnsi="Arial" w:cs="Arial"/>
          <w:sz w:val="24"/>
          <w:szCs w:val="24"/>
        </w:rPr>
        <w:t xml:space="preserve"> </w:t>
      </w:r>
      <w:r w:rsidR="00CD4365" w:rsidRPr="00384D5F">
        <w:rPr>
          <w:rStyle w:val="selectable"/>
          <w:rFonts w:ascii="Arial" w:hAnsi="Arial" w:cs="Arial"/>
          <w:color w:val="000000"/>
          <w:sz w:val="24"/>
          <w:szCs w:val="24"/>
        </w:rPr>
        <w:t>(Lee and Chung, 2017)</w:t>
      </w:r>
      <w:r w:rsidRPr="00384D5F">
        <w:rPr>
          <w:rFonts w:ascii="Arial" w:hAnsi="Arial" w:cs="Arial"/>
          <w:sz w:val="24"/>
          <w:szCs w:val="24"/>
        </w:rPr>
        <w:t>. Only in this way, user stickiness and path dependence can be formed, and the O2O platform will produce differentiated value.</w:t>
      </w:r>
    </w:p>
    <w:p w:rsidR="00015DE0" w:rsidRPr="00384D5F" w:rsidRDefault="00015DE0" w:rsidP="001248BC">
      <w:pPr>
        <w:spacing w:afterLines="200" w:line="360" w:lineRule="auto"/>
        <w:rPr>
          <w:rFonts w:ascii="Arial" w:hAnsi="Arial" w:cs="Arial"/>
          <w:sz w:val="24"/>
          <w:szCs w:val="24"/>
        </w:rPr>
      </w:pPr>
      <w:r w:rsidRPr="00384D5F">
        <w:rPr>
          <w:rFonts w:ascii="Arial" w:hAnsi="Arial" w:cs="Arial"/>
          <w:sz w:val="24"/>
          <w:szCs w:val="24"/>
        </w:rPr>
        <w:lastRenderedPageBreak/>
        <w:t>The O2O e-commerce model provides users with a new mobile commerce experience, and its business model has its own outstanding features.</w:t>
      </w:r>
    </w:p>
    <w:p w:rsidR="00C63A59" w:rsidRPr="00384D5F" w:rsidRDefault="00C63A59" w:rsidP="001248BC">
      <w:pPr>
        <w:spacing w:afterLines="200" w:line="360" w:lineRule="auto"/>
        <w:rPr>
          <w:rFonts w:ascii="Arial" w:hAnsi="Arial" w:cs="Arial"/>
          <w:sz w:val="24"/>
          <w:szCs w:val="24"/>
        </w:rPr>
      </w:pPr>
      <w:r w:rsidRPr="00384D5F">
        <w:rPr>
          <w:rFonts w:ascii="Arial" w:hAnsi="Arial" w:cs="Arial"/>
          <w:sz w:val="24"/>
          <w:szCs w:val="24"/>
        </w:rPr>
        <w:t>1. Information publicity</w:t>
      </w:r>
    </w:p>
    <w:p w:rsidR="00C63A59" w:rsidRPr="00384D5F" w:rsidRDefault="00C63A59" w:rsidP="001248BC">
      <w:pPr>
        <w:spacing w:afterLines="200" w:line="360" w:lineRule="auto"/>
        <w:rPr>
          <w:rFonts w:ascii="Arial" w:hAnsi="Arial" w:cs="Arial"/>
          <w:sz w:val="24"/>
          <w:szCs w:val="24"/>
        </w:rPr>
      </w:pPr>
      <w:r w:rsidRPr="00384D5F">
        <w:rPr>
          <w:rFonts w:ascii="Arial" w:hAnsi="Arial" w:cs="Arial"/>
          <w:sz w:val="24"/>
          <w:szCs w:val="24"/>
        </w:rPr>
        <w:t>Since each transaction has been dealt with online, with the mature information system, the platform operator also has a large amount of user personal information and consumption record information</w:t>
      </w:r>
      <w:r w:rsidR="00CD4365" w:rsidRPr="00384D5F">
        <w:rPr>
          <w:rFonts w:ascii="Arial" w:hAnsi="Arial" w:cs="Arial"/>
          <w:sz w:val="24"/>
          <w:szCs w:val="24"/>
        </w:rPr>
        <w:t xml:space="preserve"> </w:t>
      </w:r>
      <w:r w:rsidR="00CD4365" w:rsidRPr="00384D5F">
        <w:rPr>
          <w:rStyle w:val="selectable"/>
          <w:rFonts w:ascii="Arial" w:hAnsi="Arial" w:cs="Arial"/>
          <w:color w:val="000000"/>
          <w:sz w:val="24"/>
          <w:szCs w:val="24"/>
        </w:rPr>
        <w:t>(Board, 2016)</w:t>
      </w:r>
      <w:r w:rsidRPr="00384D5F">
        <w:rPr>
          <w:rFonts w:ascii="Arial" w:hAnsi="Arial" w:cs="Arial"/>
          <w:sz w:val="24"/>
          <w:szCs w:val="24"/>
        </w:rPr>
        <w:t>. The openness of information has caused users to worry about privacy. O2O e-commerce providers will abuse user information or criminals may steal user information, thus causing damage to users' interests.</w:t>
      </w:r>
    </w:p>
    <w:p w:rsidR="00C63A59" w:rsidRPr="00384D5F" w:rsidRDefault="00C63A59" w:rsidP="001248BC">
      <w:pPr>
        <w:spacing w:afterLines="200" w:line="360" w:lineRule="auto"/>
        <w:rPr>
          <w:rFonts w:ascii="Arial" w:hAnsi="Arial" w:cs="Arial"/>
          <w:sz w:val="24"/>
          <w:szCs w:val="24"/>
        </w:rPr>
      </w:pPr>
      <w:r w:rsidRPr="00384D5F">
        <w:rPr>
          <w:rFonts w:ascii="Arial" w:hAnsi="Arial" w:cs="Arial"/>
          <w:sz w:val="24"/>
          <w:szCs w:val="24"/>
        </w:rPr>
        <w:t>2. Convenience of consumption</w:t>
      </w:r>
    </w:p>
    <w:p w:rsidR="00C63A59" w:rsidRPr="00384D5F" w:rsidRDefault="00C63A59" w:rsidP="001248BC">
      <w:pPr>
        <w:spacing w:afterLines="200" w:line="360" w:lineRule="auto"/>
        <w:rPr>
          <w:rFonts w:ascii="Arial" w:hAnsi="Arial" w:cs="Arial"/>
          <w:sz w:val="24"/>
          <w:szCs w:val="24"/>
        </w:rPr>
      </w:pPr>
      <w:r w:rsidRPr="00384D5F">
        <w:rPr>
          <w:rFonts w:ascii="Arial" w:hAnsi="Arial" w:cs="Arial"/>
          <w:sz w:val="24"/>
          <w:szCs w:val="24"/>
        </w:rPr>
        <w:t>O2O e-commerce enables users to obtain merchant service information recommendations anytime and anywhere, and can also actively search for business information around them</w:t>
      </w:r>
      <w:r w:rsidR="00C1111C" w:rsidRPr="00384D5F">
        <w:rPr>
          <w:rFonts w:ascii="Arial" w:hAnsi="Arial" w:cs="Arial"/>
          <w:sz w:val="24"/>
          <w:szCs w:val="24"/>
        </w:rPr>
        <w:t xml:space="preserve"> </w:t>
      </w:r>
      <w:r w:rsidR="00C1111C" w:rsidRPr="00384D5F">
        <w:rPr>
          <w:rStyle w:val="selectable"/>
          <w:rFonts w:ascii="Arial" w:hAnsi="Arial" w:cs="Arial"/>
          <w:color w:val="000000"/>
          <w:sz w:val="24"/>
          <w:szCs w:val="24"/>
        </w:rPr>
        <w:t>(Yu, 2018)</w:t>
      </w:r>
      <w:r w:rsidRPr="00384D5F">
        <w:rPr>
          <w:rFonts w:ascii="Arial" w:hAnsi="Arial" w:cs="Arial"/>
          <w:sz w:val="24"/>
          <w:szCs w:val="24"/>
        </w:rPr>
        <w:t>. After online payment, they can immediately obtain offline services, which is convenient and fast. However, in traditional e-commerce, users give up online purchase services because some entities are located far away, resulting in a decrease in business, or because of the distance, users abandon consumption after purchase, resulting in economic loss and a reduction in consumer experience</w:t>
      </w:r>
      <w:r w:rsidR="00525A79" w:rsidRPr="00384D5F">
        <w:rPr>
          <w:rFonts w:ascii="Arial" w:hAnsi="Arial" w:cs="Arial"/>
          <w:sz w:val="24"/>
          <w:szCs w:val="24"/>
        </w:rPr>
        <w:t xml:space="preserve"> </w:t>
      </w:r>
      <w:r w:rsidR="00525A79" w:rsidRPr="00384D5F">
        <w:rPr>
          <w:rStyle w:val="selectable"/>
          <w:rFonts w:ascii="Arial" w:hAnsi="Arial" w:cs="Arial"/>
          <w:color w:val="000000"/>
          <w:sz w:val="24"/>
          <w:szCs w:val="24"/>
        </w:rPr>
        <w:t>(Athapaththu and Kulathunga, 2018)</w:t>
      </w:r>
      <w:r w:rsidRPr="00384D5F">
        <w:rPr>
          <w:rFonts w:ascii="Arial" w:hAnsi="Arial" w:cs="Arial"/>
          <w:sz w:val="24"/>
          <w:szCs w:val="24"/>
        </w:rPr>
        <w:t>. The convenience of O2O e-commerce consumption effectively avoids the above situation.</w:t>
      </w:r>
    </w:p>
    <w:p w:rsidR="00C63A59" w:rsidRPr="00384D5F" w:rsidRDefault="00C63A59" w:rsidP="001248BC">
      <w:pPr>
        <w:spacing w:afterLines="200" w:line="360" w:lineRule="auto"/>
        <w:rPr>
          <w:rFonts w:ascii="Arial" w:hAnsi="Arial" w:cs="Arial"/>
          <w:sz w:val="24"/>
          <w:szCs w:val="24"/>
        </w:rPr>
      </w:pPr>
      <w:r w:rsidRPr="00384D5F">
        <w:rPr>
          <w:rFonts w:ascii="Arial" w:hAnsi="Arial" w:cs="Arial"/>
          <w:sz w:val="24"/>
          <w:szCs w:val="24"/>
        </w:rPr>
        <w:t>3. Business information is difficult to distinguish between true and false</w:t>
      </w:r>
    </w:p>
    <w:p w:rsidR="00C63A59" w:rsidRPr="00384D5F" w:rsidRDefault="00C63A59" w:rsidP="001248BC">
      <w:pPr>
        <w:spacing w:afterLines="200" w:line="360" w:lineRule="auto"/>
        <w:rPr>
          <w:rFonts w:ascii="Arial" w:hAnsi="Arial" w:cs="Arial"/>
          <w:sz w:val="24"/>
          <w:szCs w:val="24"/>
        </w:rPr>
      </w:pPr>
      <w:r w:rsidRPr="00384D5F">
        <w:rPr>
          <w:rFonts w:ascii="Arial" w:hAnsi="Arial" w:cs="Arial"/>
          <w:sz w:val="24"/>
          <w:szCs w:val="24"/>
        </w:rPr>
        <w:lastRenderedPageBreak/>
        <w:t>The merchant service information obtained by the user through the O2O e-commerce platform is more detailed, but the authenticity may be problematic. There may be differences between the description of the online business information and the product service and the offline, and the consumer has no way of knowing that when the payment is paid to enjoy the service, the product service is found to be different from the previous online commitment</w:t>
      </w:r>
      <w:r w:rsidR="00FC3163" w:rsidRPr="00384D5F">
        <w:rPr>
          <w:rFonts w:ascii="Arial" w:hAnsi="Arial" w:cs="Arial"/>
          <w:sz w:val="24"/>
          <w:szCs w:val="24"/>
        </w:rPr>
        <w:t xml:space="preserve"> </w:t>
      </w:r>
      <w:r w:rsidR="00FC3163" w:rsidRPr="00384D5F">
        <w:rPr>
          <w:rStyle w:val="selectable"/>
          <w:rFonts w:ascii="Arial" w:hAnsi="Arial" w:cs="Arial"/>
          <w:color w:val="000000"/>
          <w:sz w:val="24"/>
          <w:szCs w:val="24"/>
        </w:rPr>
        <w:t>(Lee, 2017)</w:t>
      </w:r>
      <w:r w:rsidRPr="00384D5F">
        <w:rPr>
          <w:rFonts w:ascii="Arial" w:hAnsi="Arial" w:cs="Arial"/>
          <w:sz w:val="24"/>
          <w:szCs w:val="24"/>
        </w:rPr>
        <w:t>. Such problems can lead to consumer confidence and acceptance of the O2O model. Consumers also take into account the risks he has to bear.</w:t>
      </w:r>
    </w:p>
    <w:p w:rsidR="00C63A59" w:rsidRPr="00384D5F" w:rsidRDefault="00C63A59" w:rsidP="001248BC">
      <w:pPr>
        <w:spacing w:afterLines="200" w:line="360" w:lineRule="auto"/>
        <w:rPr>
          <w:rFonts w:ascii="Arial" w:hAnsi="Arial" w:cs="Arial"/>
          <w:sz w:val="24"/>
          <w:szCs w:val="24"/>
        </w:rPr>
      </w:pPr>
      <w:r w:rsidRPr="00384D5F">
        <w:rPr>
          <w:rFonts w:ascii="Arial" w:hAnsi="Arial" w:cs="Arial"/>
          <w:sz w:val="24"/>
          <w:szCs w:val="24"/>
        </w:rPr>
        <w:t>4. New service model</w:t>
      </w:r>
    </w:p>
    <w:p w:rsidR="00C63A59" w:rsidRPr="00384D5F" w:rsidRDefault="00C63A59" w:rsidP="001248BC">
      <w:pPr>
        <w:spacing w:afterLines="200" w:line="360" w:lineRule="auto"/>
        <w:rPr>
          <w:rFonts w:ascii="Arial" w:hAnsi="Arial" w:cs="Arial"/>
          <w:sz w:val="24"/>
          <w:szCs w:val="24"/>
        </w:rPr>
      </w:pPr>
      <w:r w:rsidRPr="00384D5F">
        <w:rPr>
          <w:rFonts w:ascii="Arial" w:hAnsi="Arial" w:cs="Arial"/>
          <w:sz w:val="24"/>
          <w:szCs w:val="24"/>
        </w:rPr>
        <w:t>The O2O e-commerce model is a new type of e-commerce model that combines online shopping payment and offline service experience. It can be said that it is a typical representative of innovation. Therefore, the services or finished products in the O2O e-commerce model appear in front of the public, and when accepting the test of the mass consumers, it is necessary to take into account the degree of acceptance of new things by different consumers, that is, the level of innovation of consumers</w:t>
      </w:r>
      <w:r w:rsidR="001314B3" w:rsidRPr="00384D5F">
        <w:rPr>
          <w:rFonts w:ascii="Arial" w:hAnsi="Arial" w:cs="Arial"/>
          <w:sz w:val="24"/>
          <w:szCs w:val="24"/>
        </w:rPr>
        <w:t xml:space="preserve"> </w:t>
      </w:r>
      <w:r w:rsidR="001314B3" w:rsidRPr="00384D5F">
        <w:rPr>
          <w:rStyle w:val="selectable"/>
          <w:rFonts w:ascii="Arial" w:hAnsi="Arial" w:cs="Arial"/>
          <w:color w:val="000000"/>
          <w:sz w:val="24"/>
          <w:szCs w:val="24"/>
        </w:rPr>
        <w:t>(</w:t>
      </w:r>
      <w:r w:rsidR="001314B3" w:rsidRPr="00384D5F">
        <w:rPr>
          <w:rStyle w:val="selectable"/>
          <w:rFonts w:ascii="Arial" w:eastAsia="Batang" w:hAnsi="Arial" w:cs="Arial"/>
          <w:color w:val="000000"/>
          <w:sz w:val="24"/>
          <w:szCs w:val="24"/>
        </w:rPr>
        <w:t>이지현</w:t>
      </w:r>
      <w:r w:rsidR="001314B3" w:rsidRPr="00384D5F">
        <w:rPr>
          <w:rStyle w:val="selectable"/>
          <w:rFonts w:ascii="Arial" w:hAnsi="Arial" w:cs="Arial"/>
          <w:color w:val="000000"/>
          <w:sz w:val="24"/>
          <w:szCs w:val="24"/>
        </w:rPr>
        <w:t xml:space="preserve">, KwangMin Cho and </w:t>
      </w:r>
      <w:r w:rsidR="001314B3" w:rsidRPr="00384D5F">
        <w:rPr>
          <w:rStyle w:val="selectable"/>
          <w:rFonts w:ascii="Arial" w:eastAsia="Batang" w:hAnsi="Arial" w:cs="Arial"/>
          <w:color w:val="000000"/>
          <w:sz w:val="24"/>
          <w:szCs w:val="24"/>
        </w:rPr>
        <w:t>김태중</w:t>
      </w:r>
      <w:r w:rsidR="001314B3" w:rsidRPr="00384D5F">
        <w:rPr>
          <w:rStyle w:val="selectable"/>
          <w:rFonts w:ascii="Arial" w:hAnsi="Arial" w:cs="Arial"/>
          <w:color w:val="000000"/>
          <w:sz w:val="24"/>
          <w:szCs w:val="24"/>
        </w:rPr>
        <w:t>, 2018)</w:t>
      </w:r>
      <w:r w:rsidRPr="00384D5F">
        <w:rPr>
          <w:rFonts w:ascii="Arial" w:hAnsi="Arial" w:cs="Arial"/>
          <w:sz w:val="24"/>
          <w:szCs w:val="24"/>
        </w:rPr>
        <w:t>. Consumers with high-innovation consumers may be more willing to try new Internet products or services such as O2O, and they are more likely to use behaviors and have a stronger willingness to use them</w:t>
      </w:r>
      <w:r w:rsidR="001314B3" w:rsidRPr="00384D5F">
        <w:rPr>
          <w:rFonts w:ascii="Arial" w:hAnsi="Arial" w:cs="Arial"/>
          <w:sz w:val="24"/>
          <w:szCs w:val="24"/>
        </w:rPr>
        <w:t xml:space="preserve"> </w:t>
      </w:r>
      <w:r w:rsidR="001314B3" w:rsidRPr="00384D5F">
        <w:rPr>
          <w:rStyle w:val="selectable"/>
          <w:rFonts w:ascii="Arial" w:hAnsi="Arial" w:cs="Arial"/>
          <w:color w:val="000000"/>
          <w:sz w:val="24"/>
          <w:szCs w:val="24"/>
        </w:rPr>
        <w:t>(Laroche, Bergeron and Barbaro</w:t>
      </w:r>
      <w:r w:rsidR="001314B3" w:rsidRPr="00384D5F">
        <w:rPr>
          <w:rStyle w:val="selectable"/>
          <w:rFonts w:ascii="Arial" w:eastAsia="宋体" w:hAnsi="宋体" w:cs="Arial"/>
          <w:color w:val="000000"/>
          <w:sz w:val="24"/>
          <w:szCs w:val="24"/>
        </w:rPr>
        <w:t>‐</w:t>
      </w:r>
      <w:r w:rsidR="001314B3" w:rsidRPr="00384D5F">
        <w:rPr>
          <w:rStyle w:val="selectable"/>
          <w:rFonts w:ascii="Arial" w:hAnsi="Arial" w:cs="Arial"/>
          <w:color w:val="000000"/>
          <w:sz w:val="24"/>
          <w:szCs w:val="24"/>
        </w:rPr>
        <w:t>Forleo, 2001)</w:t>
      </w:r>
      <w:r w:rsidRPr="00384D5F">
        <w:rPr>
          <w:rFonts w:ascii="Arial" w:hAnsi="Arial" w:cs="Arial"/>
          <w:sz w:val="24"/>
          <w:szCs w:val="24"/>
        </w:rPr>
        <w:t>. Consumers with low innovations may be resistant to O2O products and services, and it is not easy to accept such new things. They will feel that it is very risky to try these new things before they are used by others and passed the test</w:t>
      </w:r>
      <w:r w:rsidR="001314B3" w:rsidRPr="00384D5F">
        <w:rPr>
          <w:rFonts w:ascii="Arial" w:hAnsi="Arial" w:cs="Arial"/>
          <w:sz w:val="24"/>
          <w:szCs w:val="24"/>
        </w:rPr>
        <w:t xml:space="preserve"> </w:t>
      </w:r>
      <w:r w:rsidR="001314B3" w:rsidRPr="00384D5F">
        <w:rPr>
          <w:rStyle w:val="selectable"/>
          <w:rFonts w:ascii="Arial" w:hAnsi="Arial" w:cs="Arial"/>
          <w:color w:val="000000"/>
          <w:sz w:val="24"/>
          <w:szCs w:val="24"/>
        </w:rPr>
        <w:t>(LIU and WANG, 2016)</w:t>
      </w:r>
      <w:r w:rsidRPr="00384D5F">
        <w:rPr>
          <w:rFonts w:ascii="Arial" w:hAnsi="Arial" w:cs="Arial"/>
          <w:sz w:val="24"/>
          <w:szCs w:val="24"/>
        </w:rPr>
        <w:t>.</w:t>
      </w:r>
    </w:p>
    <w:p w:rsidR="00C63A59" w:rsidRPr="00384D5F" w:rsidRDefault="00C63A59" w:rsidP="001248BC">
      <w:pPr>
        <w:spacing w:afterLines="200" w:line="360" w:lineRule="auto"/>
        <w:rPr>
          <w:rFonts w:ascii="Arial" w:hAnsi="Arial" w:cs="Arial"/>
          <w:sz w:val="24"/>
          <w:szCs w:val="24"/>
        </w:rPr>
      </w:pPr>
    </w:p>
    <w:p w:rsidR="00C62CC2" w:rsidRPr="00384D5F" w:rsidRDefault="00C63A59" w:rsidP="001248BC">
      <w:pPr>
        <w:pStyle w:val="2"/>
        <w:spacing w:afterLines="200"/>
        <w:rPr>
          <w:rFonts w:ascii="Arial" w:hAnsi="Arial" w:cs="Arial"/>
          <w:sz w:val="24"/>
          <w:szCs w:val="24"/>
        </w:rPr>
      </w:pPr>
      <w:bookmarkStart w:id="24" w:name="_Toc17313808"/>
      <w:bookmarkStart w:id="25" w:name="_Toc17314683"/>
      <w:r w:rsidRPr="00384D5F">
        <w:rPr>
          <w:rFonts w:ascii="Arial" w:hAnsi="Arial" w:cs="Arial"/>
          <w:sz w:val="24"/>
          <w:szCs w:val="24"/>
        </w:rPr>
        <w:t xml:space="preserve">2.2 </w:t>
      </w:r>
      <w:r w:rsidR="00C62CC2" w:rsidRPr="00384D5F">
        <w:rPr>
          <w:rFonts w:ascii="Arial" w:hAnsi="Arial" w:cs="Arial"/>
          <w:sz w:val="24"/>
          <w:szCs w:val="24"/>
        </w:rPr>
        <w:t>Major literature review</w:t>
      </w:r>
      <w:bookmarkEnd w:id="24"/>
      <w:bookmarkEnd w:id="25"/>
    </w:p>
    <w:p w:rsidR="00C62CC2" w:rsidRPr="00384D5F" w:rsidRDefault="00C62CC2" w:rsidP="001248BC">
      <w:pPr>
        <w:spacing w:afterLines="200" w:line="360" w:lineRule="auto"/>
        <w:rPr>
          <w:rFonts w:ascii="Arial" w:hAnsi="Arial" w:cs="Arial"/>
          <w:sz w:val="24"/>
          <w:szCs w:val="24"/>
        </w:rPr>
      </w:pPr>
    </w:p>
    <w:p w:rsidR="00C62CC2" w:rsidRPr="00384D5F" w:rsidRDefault="001D0039" w:rsidP="001248BC">
      <w:pPr>
        <w:pStyle w:val="3"/>
        <w:spacing w:afterLines="200"/>
        <w:rPr>
          <w:rFonts w:ascii="Arial" w:hAnsi="Arial" w:cs="Arial"/>
          <w:sz w:val="24"/>
          <w:szCs w:val="24"/>
        </w:rPr>
      </w:pPr>
      <w:bookmarkStart w:id="26" w:name="_Toc17313809"/>
      <w:bookmarkStart w:id="27" w:name="_Toc17314684"/>
      <w:r w:rsidRPr="00384D5F">
        <w:rPr>
          <w:rFonts w:ascii="Arial" w:hAnsi="Arial" w:cs="Arial"/>
          <w:sz w:val="24"/>
          <w:szCs w:val="24"/>
        </w:rPr>
        <w:t>2.2</w:t>
      </w:r>
      <w:r w:rsidR="00C62CC2" w:rsidRPr="00384D5F">
        <w:rPr>
          <w:rFonts w:ascii="Arial" w:hAnsi="Arial" w:cs="Arial"/>
          <w:sz w:val="24"/>
          <w:szCs w:val="24"/>
        </w:rPr>
        <w:t>.1 Consumption innovation</w:t>
      </w:r>
      <w:bookmarkEnd w:id="26"/>
      <w:bookmarkEnd w:id="27"/>
    </w:p>
    <w:p w:rsidR="00C62CC2" w:rsidRPr="00384D5F" w:rsidRDefault="00C62CC2" w:rsidP="001248BC">
      <w:pPr>
        <w:spacing w:afterLines="200" w:line="360" w:lineRule="auto"/>
        <w:rPr>
          <w:rFonts w:ascii="Arial" w:hAnsi="Arial" w:cs="Arial"/>
          <w:sz w:val="24"/>
          <w:szCs w:val="24"/>
        </w:rPr>
      </w:pPr>
    </w:p>
    <w:p w:rsidR="00C62CC2" w:rsidRPr="00384D5F" w:rsidRDefault="002F405D" w:rsidP="001248BC">
      <w:pPr>
        <w:spacing w:afterLines="200" w:line="360" w:lineRule="auto"/>
        <w:rPr>
          <w:rFonts w:ascii="Arial" w:hAnsi="Arial" w:cs="Arial"/>
          <w:sz w:val="24"/>
          <w:szCs w:val="24"/>
        </w:rPr>
      </w:pPr>
      <w:r w:rsidRPr="00384D5F">
        <w:rPr>
          <w:rFonts w:ascii="Arial" w:hAnsi="Arial" w:cs="Arial"/>
          <w:sz w:val="24"/>
          <w:szCs w:val="24"/>
        </w:rPr>
        <w:t>Consumer innovation is a different attitude for different users in the face of new products and services</w:t>
      </w:r>
      <w:r w:rsidR="00C62CC2" w:rsidRPr="00384D5F">
        <w:rPr>
          <w:rFonts w:ascii="Arial" w:hAnsi="Arial" w:cs="Arial"/>
          <w:sz w:val="24"/>
          <w:szCs w:val="24"/>
        </w:rPr>
        <w:t>: consumers with higher innovation will show novelty and excitement, and hope to experience and enjoy new services or products. They enjoy the excitement of new things; on the contrary, the other less innovative consumers trust the old services and products, and the original services or products are more stable and reliable for them</w:t>
      </w:r>
      <w:r w:rsidR="001314B3" w:rsidRPr="00384D5F">
        <w:rPr>
          <w:rFonts w:ascii="Arial" w:hAnsi="Arial" w:cs="Arial"/>
          <w:sz w:val="24"/>
          <w:szCs w:val="24"/>
        </w:rPr>
        <w:t xml:space="preserve"> </w:t>
      </w:r>
      <w:r w:rsidR="001314B3" w:rsidRPr="00384D5F">
        <w:rPr>
          <w:rStyle w:val="selectable"/>
          <w:rFonts w:ascii="Arial" w:hAnsi="Arial" w:cs="Arial"/>
          <w:color w:val="000000"/>
          <w:sz w:val="24"/>
          <w:szCs w:val="24"/>
        </w:rPr>
        <w:t>(Yildiz, Heitz-Spahn and Belaud, 2018)</w:t>
      </w:r>
      <w:r w:rsidR="00C62CC2" w:rsidRPr="00384D5F">
        <w:rPr>
          <w:rFonts w:ascii="Arial" w:hAnsi="Arial" w:cs="Arial"/>
          <w:sz w:val="24"/>
          <w:szCs w:val="24"/>
        </w:rPr>
        <w:t>. Loyalty to products or services is less likely to accept new things. It can be said that it is a typical representative of innovation. Therefore, the services or finished products in the O2O model appear in front of the public, and when accepting the test of the mass consumers, it is necessary to take into account the degree of acceptance of new things by different consumers, that is, the level of innovation of consumers</w:t>
      </w:r>
      <w:r w:rsidR="001314B3" w:rsidRPr="00384D5F">
        <w:rPr>
          <w:rFonts w:ascii="Arial" w:hAnsi="Arial" w:cs="Arial"/>
          <w:sz w:val="24"/>
          <w:szCs w:val="24"/>
        </w:rPr>
        <w:t xml:space="preserve"> </w:t>
      </w:r>
      <w:r w:rsidR="001314B3" w:rsidRPr="00384D5F">
        <w:rPr>
          <w:rStyle w:val="selectable"/>
          <w:rFonts w:ascii="Arial" w:hAnsi="Arial" w:cs="Arial"/>
          <w:color w:val="000000"/>
          <w:sz w:val="24"/>
          <w:szCs w:val="24"/>
        </w:rPr>
        <w:t>(Vander Schee, 2011)</w:t>
      </w:r>
      <w:r w:rsidR="00C62CC2" w:rsidRPr="00384D5F">
        <w:rPr>
          <w:rFonts w:ascii="Arial" w:hAnsi="Arial" w:cs="Arial"/>
          <w:sz w:val="24"/>
          <w:szCs w:val="24"/>
        </w:rPr>
        <w:t xml:space="preserve">. Consumers with high-innovation consumers may be more willing to try new Internet products or services such as O2O, and they are more likely to use behaviors and have a stronger willingness to use them. Consumers with low innovations may be resistant to O2O products and services, and </w:t>
      </w:r>
      <w:r w:rsidR="00320EE7" w:rsidRPr="00384D5F">
        <w:rPr>
          <w:rFonts w:ascii="Arial" w:hAnsi="Arial" w:cs="Arial"/>
          <w:sz w:val="24"/>
          <w:szCs w:val="24"/>
        </w:rPr>
        <w:t>accepting new things is not an easy task for consumers</w:t>
      </w:r>
      <w:r w:rsidR="001314B3" w:rsidRPr="00384D5F">
        <w:rPr>
          <w:rFonts w:ascii="Arial" w:hAnsi="Arial" w:cs="Arial"/>
          <w:sz w:val="24"/>
          <w:szCs w:val="24"/>
        </w:rPr>
        <w:t xml:space="preserve"> </w:t>
      </w:r>
      <w:r w:rsidR="001314B3" w:rsidRPr="00384D5F">
        <w:rPr>
          <w:rStyle w:val="selectable"/>
          <w:rFonts w:ascii="Arial" w:hAnsi="Arial" w:cs="Arial"/>
          <w:color w:val="000000"/>
          <w:sz w:val="24"/>
          <w:szCs w:val="24"/>
        </w:rPr>
        <w:t>(Tse, 2001)</w:t>
      </w:r>
      <w:r w:rsidR="00320EE7" w:rsidRPr="00384D5F">
        <w:rPr>
          <w:rFonts w:ascii="Arial" w:hAnsi="Arial" w:cs="Arial"/>
          <w:sz w:val="24"/>
          <w:szCs w:val="24"/>
        </w:rPr>
        <w:t>.</w:t>
      </w:r>
      <w:r w:rsidR="00C62CC2" w:rsidRPr="00384D5F">
        <w:rPr>
          <w:rFonts w:ascii="Arial" w:hAnsi="Arial" w:cs="Arial"/>
          <w:sz w:val="24"/>
          <w:szCs w:val="24"/>
        </w:rPr>
        <w:t xml:space="preserve"> They will find in these new things before </w:t>
      </w:r>
      <w:r w:rsidR="00C62CC2" w:rsidRPr="00384D5F">
        <w:rPr>
          <w:rFonts w:ascii="Arial" w:hAnsi="Arial" w:cs="Arial"/>
          <w:sz w:val="24"/>
          <w:szCs w:val="24"/>
        </w:rPr>
        <w:lastRenderedPageBreak/>
        <w:t xml:space="preserve">anyone else to use and try to go through the inspection is very risky behavior. They will be cautious in their use and their </w:t>
      </w:r>
      <w:r w:rsidR="00D36133" w:rsidRPr="00384D5F">
        <w:rPr>
          <w:rFonts w:ascii="Arial" w:hAnsi="Arial" w:cs="Arial"/>
          <w:sz w:val="24"/>
          <w:szCs w:val="24"/>
        </w:rPr>
        <w:t>usage intention</w:t>
      </w:r>
      <w:r w:rsidR="00C62CC2" w:rsidRPr="00384D5F">
        <w:rPr>
          <w:rFonts w:ascii="Arial" w:hAnsi="Arial" w:cs="Arial"/>
          <w:sz w:val="24"/>
          <w:szCs w:val="24"/>
        </w:rPr>
        <w:t xml:space="preserve"> will be low. </w:t>
      </w:r>
      <w:r w:rsidR="00E34101" w:rsidRPr="00384D5F">
        <w:rPr>
          <w:rFonts w:ascii="Arial" w:hAnsi="Arial" w:cs="Arial"/>
          <w:sz w:val="24"/>
          <w:szCs w:val="24"/>
        </w:rPr>
        <w:t>Simultaneously</w:t>
      </w:r>
      <w:r w:rsidR="00C62CC2" w:rsidRPr="00384D5F">
        <w:rPr>
          <w:rFonts w:ascii="Arial" w:hAnsi="Arial" w:cs="Arial"/>
          <w:sz w:val="24"/>
          <w:szCs w:val="24"/>
        </w:rPr>
        <w:t xml:space="preserve">, consumer innovation will also affect consumers' perception of </w:t>
      </w:r>
      <w:r w:rsidR="00E34101" w:rsidRPr="00384D5F">
        <w:rPr>
          <w:rFonts w:ascii="Arial" w:hAnsi="Arial" w:cs="Arial"/>
          <w:sz w:val="24"/>
          <w:szCs w:val="24"/>
        </w:rPr>
        <w:t>convenience</w:t>
      </w:r>
      <w:r w:rsidR="00C62CC2" w:rsidRPr="00384D5F">
        <w:rPr>
          <w:rFonts w:ascii="Arial" w:hAnsi="Arial" w:cs="Arial"/>
          <w:sz w:val="24"/>
          <w:szCs w:val="24"/>
        </w:rPr>
        <w:t xml:space="preserve"> and </w:t>
      </w:r>
      <w:r w:rsidR="00E34101" w:rsidRPr="00384D5F">
        <w:rPr>
          <w:rFonts w:ascii="Arial" w:hAnsi="Arial" w:cs="Arial"/>
          <w:sz w:val="24"/>
          <w:szCs w:val="24"/>
        </w:rPr>
        <w:t>utility</w:t>
      </w:r>
      <w:r w:rsidR="00C62CC2" w:rsidRPr="00384D5F">
        <w:rPr>
          <w:rFonts w:ascii="Arial" w:hAnsi="Arial" w:cs="Arial"/>
          <w:sz w:val="24"/>
          <w:szCs w:val="24"/>
        </w:rPr>
        <w:t xml:space="preserve"> of the O2O model. Previous studies of users of fresh services and products have also </w:t>
      </w:r>
      <w:r w:rsidR="00F235D2" w:rsidRPr="00384D5F">
        <w:rPr>
          <w:rFonts w:ascii="Arial" w:hAnsi="Arial" w:cs="Arial"/>
          <w:sz w:val="24"/>
          <w:szCs w:val="24"/>
        </w:rPr>
        <w:t>revealed</w:t>
      </w:r>
      <w:r w:rsidR="00C62CC2" w:rsidRPr="00384D5F">
        <w:rPr>
          <w:rFonts w:ascii="Arial" w:hAnsi="Arial" w:cs="Arial"/>
          <w:sz w:val="24"/>
          <w:szCs w:val="24"/>
        </w:rPr>
        <w:t xml:space="preserve"> t</w:t>
      </w:r>
      <w:r w:rsidR="00F235D2" w:rsidRPr="00384D5F">
        <w:rPr>
          <w:rFonts w:ascii="Arial" w:hAnsi="Arial" w:cs="Arial"/>
          <w:sz w:val="24"/>
          <w:szCs w:val="24"/>
        </w:rPr>
        <w:t>hat consumer innovation is a considerable element</w:t>
      </w:r>
      <w:r w:rsidR="00C62CC2" w:rsidRPr="00384D5F">
        <w:rPr>
          <w:rFonts w:ascii="Arial" w:hAnsi="Arial" w:cs="Arial"/>
          <w:sz w:val="24"/>
          <w:szCs w:val="24"/>
        </w:rPr>
        <w:t xml:space="preserve"> influencing user acceptance. </w:t>
      </w:r>
      <w:r w:rsidR="002B2FBB" w:rsidRPr="00384D5F">
        <w:rPr>
          <w:rFonts w:ascii="Arial" w:hAnsi="Arial" w:cs="Arial"/>
          <w:sz w:val="24"/>
          <w:szCs w:val="24"/>
        </w:rPr>
        <w:t>In view of</w:t>
      </w:r>
      <w:r w:rsidR="00C62CC2" w:rsidRPr="00384D5F">
        <w:rPr>
          <w:rFonts w:ascii="Arial" w:hAnsi="Arial" w:cs="Arial"/>
          <w:sz w:val="24"/>
          <w:szCs w:val="24"/>
        </w:rPr>
        <w:t xml:space="preserve"> the previous literature </w:t>
      </w:r>
      <w:r w:rsidR="002B2FBB" w:rsidRPr="00384D5F">
        <w:rPr>
          <w:rFonts w:ascii="Arial" w:hAnsi="Arial" w:cs="Arial"/>
          <w:sz w:val="24"/>
          <w:szCs w:val="24"/>
        </w:rPr>
        <w:t>study</w:t>
      </w:r>
      <w:r w:rsidR="00C62CC2" w:rsidRPr="00384D5F">
        <w:rPr>
          <w:rFonts w:ascii="Arial" w:hAnsi="Arial" w:cs="Arial"/>
          <w:sz w:val="24"/>
          <w:szCs w:val="24"/>
        </w:rPr>
        <w:t xml:space="preserve"> and the characteristics of the O2O model summarized in the previous article, this paper believes that consumer innovation has a very important impact on users' acceptance of O2O model products and services</w:t>
      </w:r>
      <w:r w:rsidR="001314B3" w:rsidRPr="00384D5F">
        <w:rPr>
          <w:rFonts w:ascii="Arial" w:hAnsi="Arial" w:cs="Arial"/>
          <w:sz w:val="24"/>
          <w:szCs w:val="24"/>
        </w:rPr>
        <w:t xml:space="preserve"> </w:t>
      </w:r>
      <w:r w:rsidR="001314B3" w:rsidRPr="00384D5F">
        <w:rPr>
          <w:rStyle w:val="selectable"/>
          <w:rFonts w:ascii="Arial" w:hAnsi="Arial" w:cs="Arial"/>
          <w:color w:val="000000"/>
          <w:sz w:val="24"/>
          <w:szCs w:val="24"/>
        </w:rPr>
        <w:t>(Yan and Pei, 2019)</w:t>
      </w:r>
      <w:r w:rsidR="00C62CC2" w:rsidRPr="00384D5F">
        <w:rPr>
          <w:rFonts w:ascii="Arial" w:hAnsi="Arial" w:cs="Arial"/>
          <w:sz w:val="24"/>
          <w:szCs w:val="24"/>
        </w:rPr>
        <w:t xml:space="preserve">. When using newer Internet products such as the O2O e-commerce model, </w:t>
      </w:r>
      <w:r w:rsidR="0081616E" w:rsidRPr="00384D5F">
        <w:rPr>
          <w:rFonts w:ascii="Arial" w:hAnsi="Arial" w:cs="Arial"/>
          <w:sz w:val="24"/>
          <w:szCs w:val="24"/>
        </w:rPr>
        <w:t xml:space="preserve">every consumer has their own opinions and attitudes. This includes a lot of consumers who like innovation. They are more accepting new things than other users. </w:t>
      </w:r>
      <w:r w:rsidR="000B42E2" w:rsidRPr="00384D5F">
        <w:rPr>
          <w:rFonts w:ascii="Arial" w:hAnsi="Arial" w:cs="Arial"/>
          <w:sz w:val="24"/>
          <w:szCs w:val="24"/>
        </w:rPr>
        <w:t>This attitude determines that these users will be exposed to new products and services earlier than other consumers.</w:t>
      </w:r>
    </w:p>
    <w:p w:rsidR="00C62CC2" w:rsidRPr="00384D5F" w:rsidRDefault="00F37DD1" w:rsidP="001248BC">
      <w:pPr>
        <w:spacing w:afterLines="200" w:line="360" w:lineRule="auto"/>
        <w:rPr>
          <w:rFonts w:ascii="Arial" w:hAnsi="Arial" w:cs="Arial"/>
          <w:sz w:val="24"/>
          <w:szCs w:val="24"/>
        </w:rPr>
      </w:pPr>
      <w:r w:rsidRPr="00384D5F">
        <w:rPr>
          <w:rFonts w:ascii="Arial" w:hAnsi="Arial" w:cs="Arial"/>
          <w:sz w:val="24"/>
          <w:szCs w:val="24"/>
        </w:rPr>
        <w:t>Many domestic and foreign scholars have done a lot of research on the field of consumer innovation.</w:t>
      </w:r>
      <w:r w:rsidR="00C62CC2" w:rsidRPr="00384D5F">
        <w:rPr>
          <w:rFonts w:ascii="Arial" w:hAnsi="Arial" w:cs="Arial"/>
          <w:sz w:val="24"/>
          <w:szCs w:val="24"/>
        </w:rPr>
        <w:t xml:space="preserve"> It is generally believed that consumer innovation as an intrinsic individual characteristic of consumers has an important influence on the willingness of users to accept. There are also many versions of the definition of innovation by scholars at home and abroad. For example, Hirschman (1980) and Venkatraman &amp; Price (1990) argue that consumer innovation is an innate, unobservable personality trait that reflects the consumer's inherent perception and behavioral bias</w:t>
      </w:r>
      <w:r w:rsidR="001314B3" w:rsidRPr="00384D5F">
        <w:rPr>
          <w:rFonts w:ascii="Arial" w:hAnsi="Arial" w:cs="Arial"/>
          <w:sz w:val="24"/>
          <w:szCs w:val="24"/>
        </w:rPr>
        <w:t xml:space="preserve"> </w:t>
      </w:r>
      <w:r w:rsidR="001314B3" w:rsidRPr="00384D5F">
        <w:rPr>
          <w:rStyle w:val="selectable"/>
          <w:rFonts w:ascii="Arial" w:hAnsi="Arial" w:cs="Arial"/>
          <w:color w:val="000000"/>
          <w:sz w:val="24"/>
          <w:szCs w:val="24"/>
        </w:rPr>
        <w:t>(Hirschman, 1980)</w:t>
      </w:r>
      <w:r w:rsidR="00C62CC2" w:rsidRPr="00384D5F">
        <w:rPr>
          <w:rFonts w:ascii="Arial" w:hAnsi="Arial" w:cs="Arial"/>
          <w:sz w:val="24"/>
          <w:szCs w:val="24"/>
        </w:rPr>
        <w:t>. They define consumer innovation as an individual. Have a "personality feature." Hurtetal (1977) defines it as “the will to seek change”. The definition of consumer innovation in this paper is: the degree of acceptance of the consumer's inherent personality in the face of new things.</w:t>
      </w:r>
    </w:p>
    <w:p w:rsidR="00C62CC2" w:rsidRPr="00384D5F" w:rsidRDefault="00C62CC2" w:rsidP="001248BC">
      <w:pPr>
        <w:spacing w:afterLines="200" w:line="360" w:lineRule="auto"/>
        <w:rPr>
          <w:rFonts w:ascii="Arial" w:hAnsi="Arial" w:cs="Arial"/>
          <w:sz w:val="24"/>
          <w:szCs w:val="24"/>
        </w:rPr>
      </w:pPr>
    </w:p>
    <w:p w:rsidR="00C62CC2" w:rsidRPr="00384D5F" w:rsidRDefault="00FD4271" w:rsidP="001248BC">
      <w:pPr>
        <w:pStyle w:val="3"/>
        <w:spacing w:afterLines="200"/>
        <w:rPr>
          <w:rFonts w:ascii="Arial" w:hAnsi="Arial" w:cs="Arial"/>
          <w:sz w:val="24"/>
          <w:szCs w:val="24"/>
        </w:rPr>
      </w:pPr>
      <w:bookmarkStart w:id="28" w:name="_Toc17313810"/>
      <w:bookmarkStart w:id="29" w:name="_Toc17314685"/>
      <w:r w:rsidRPr="00384D5F">
        <w:rPr>
          <w:rFonts w:ascii="Arial" w:hAnsi="Arial" w:cs="Arial"/>
          <w:sz w:val="24"/>
          <w:szCs w:val="24"/>
        </w:rPr>
        <w:t>2.2.2 S</w:t>
      </w:r>
      <w:r w:rsidR="00C62CC2" w:rsidRPr="00384D5F">
        <w:rPr>
          <w:rFonts w:ascii="Arial" w:hAnsi="Arial" w:cs="Arial"/>
          <w:sz w:val="24"/>
          <w:szCs w:val="24"/>
        </w:rPr>
        <w:t>ocial influence</w:t>
      </w:r>
      <w:bookmarkEnd w:id="28"/>
      <w:bookmarkEnd w:id="29"/>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When consumers make decisions, in addition to some inherent qualities of individuals, it will affect his decision-making. The influence of the surrounding environment on him can not be ignored, such as the views of people around him, and he thinks that when he takes after a certain behavior, what kind of opinions people around him will have. This includes social influence</w:t>
      </w:r>
      <w:r w:rsidR="00E90665" w:rsidRPr="00384D5F">
        <w:rPr>
          <w:rFonts w:ascii="Arial" w:hAnsi="Arial" w:cs="Arial"/>
          <w:sz w:val="24"/>
          <w:szCs w:val="24"/>
        </w:rPr>
        <w:t xml:space="preserve"> which</w:t>
      </w:r>
      <w:r w:rsidRPr="00384D5F">
        <w:rPr>
          <w:rFonts w:ascii="Arial" w:hAnsi="Arial" w:cs="Arial"/>
          <w:sz w:val="24"/>
          <w:szCs w:val="24"/>
        </w:rPr>
        <w:t xml:space="preserve"> refers to the use of the social forces of individuals or groups to change the attitudes or behaviors of others in a particular direction. Social influences can come from many individual forces or group forces associated with the subject. French and Raven (1959) argue that </w:t>
      </w:r>
      <w:r w:rsidR="003C1C46" w:rsidRPr="00384D5F">
        <w:rPr>
          <w:rFonts w:ascii="Arial" w:hAnsi="Arial" w:cs="Arial"/>
          <w:sz w:val="24"/>
          <w:szCs w:val="24"/>
        </w:rPr>
        <w:t>r</w:t>
      </w:r>
      <w:r w:rsidR="00AF3934" w:rsidRPr="00384D5F">
        <w:rPr>
          <w:rFonts w:ascii="Arial" w:hAnsi="Arial" w:cs="Arial"/>
          <w:sz w:val="24"/>
          <w:szCs w:val="24"/>
        </w:rPr>
        <w:t>eward power, coercive power, referent power, legitimate power, expert power and i</w:t>
      </w:r>
      <w:r w:rsidR="003C1C46" w:rsidRPr="00384D5F">
        <w:rPr>
          <w:rFonts w:ascii="Arial" w:hAnsi="Arial" w:cs="Arial"/>
          <w:sz w:val="24"/>
          <w:szCs w:val="24"/>
        </w:rPr>
        <w:t>nformational power are six sources of social rights</w:t>
      </w:r>
      <w:r w:rsidR="001314B3" w:rsidRPr="00384D5F">
        <w:rPr>
          <w:rFonts w:ascii="Arial" w:hAnsi="Arial" w:cs="Arial"/>
          <w:sz w:val="24"/>
          <w:szCs w:val="24"/>
        </w:rPr>
        <w:t xml:space="preserve"> </w:t>
      </w:r>
      <w:r w:rsidR="001314B3" w:rsidRPr="00384D5F">
        <w:rPr>
          <w:rStyle w:val="selectable"/>
          <w:rFonts w:ascii="Arial" w:hAnsi="Arial" w:cs="Arial"/>
          <w:color w:val="000000"/>
          <w:sz w:val="24"/>
          <w:szCs w:val="24"/>
        </w:rPr>
        <w:t>(Raven and French, 1958)</w:t>
      </w:r>
      <w:r w:rsidR="003C1C46" w:rsidRPr="00384D5F">
        <w:rPr>
          <w:rFonts w:ascii="Arial" w:hAnsi="Arial" w:cs="Arial"/>
          <w:sz w:val="24"/>
          <w:szCs w:val="24"/>
        </w:rPr>
        <w:t xml:space="preserve">. </w:t>
      </w:r>
      <w:r w:rsidRPr="00384D5F">
        <w:rPr>
          <w:rFonts w:ascii="Arial" w:hAnsi="Arial" w:cs="Arial"/>
          <w:sz w:val="24"/>
          <w:szCs w:val="24"/>
        </w:rPr>
        <w:t>The power of reward refers to the ability of individuals or social forces to provide rewards to the theme, such as the company's bonuses, the boss's verbal praise, the teacher's parents' praise of the child, etc. The repressive power is the opposite, it refers to the individual or social power. The subject's negative influence ability, such as the traffic police's punishment for drivers who violate traffic rules, the mass condemnation of unethical events, etc.; reference power refers to the pressure of individual or group power to produce consistency over the subject, such as individuals</w:t>
      </w:r>
      <w:r w:rsidR="007801F6" w:rsidRPr="00384D5F">
        <w:rPr>
          <w:rFonts w:ascii="Arial" w:hAnsi="Arial" w:cs="Arial"/>
          <w:sz w:val="24"/>
          <w:szCs w:val="24"/>
        </w:rPr>
        <w:t xml:space="preserve"> </w:t>
      </w:r>
      <w:r w:rsidR="007801F6" w:rsidRPr="00384D5F">
        <w:rPr>
          <w:rStyle w:val="selectable"/>
          <w:rFonts w:ascii="Arial" w:hAnsi="Arial" w:cs="Arial"/>
          <w:color w:val="000000"/>
          <w:sz w:val="24"/>
          <w:szCs w:val="24"/>
        </w:rPr>
        <w:t>(Molm, 1985)</w:t>
      </w:r>
      <w:r w:rsidRPr="00384D5F">
        <w:rPr>
          <w:rFonts w:ascii="Arial" w:hAnsi="Arial" w:cs="Arial"/>
          <w:sz w:val="24"/>
          <w:szCs w:val="24"/>
        </w:rPr>
        <w:t xml:space="preserve">. Often want to maintain certain aspects of consistency with other members of his group to avoid being excluded; statutory power refers to the </w:t>
      </w:r>
      <w:r w:rsidR="00994B6A" w:rsidRPr="00384D5F">
        <w:rPr>
          <w:rFonts w:ascii="Arial" w:hAnsi="Arial" w:cs="Arial"/>
          <w:sz w:val="24"/>
          <w:szCs w:val="24"/>
        </w:rPr>
        <w:t>effect</w:t>
      </w:r>
      <w:r w:rsidRPr="00384D5F">
        <w:rPr>
          <w:rFonts w:ascii="Arial" w:hAnsi="Arial" w:cs="Arial"/>
          <w:sz w:val="24"/>
          <w:szCs w:val="24"/>
        </w:rPr>
        <w:t xml:space="preserve"> of groups that are legally required to others, usually such power is appropriate for position and status; Expert power refers </w:t>
      </w:r>
      <w:r w:rsidRPr="00384D5F">
        <w:rPr>
          <w:rFonts w:ascii="Arial" w:hAnsi="Arial" w:cs="Arial"/>
          <w:sz w:val="24"/>
          <w:szCs w:val="24"/>
        </w:rPr>
        <w:lastRenderedPageBreak/>
        <w:t xml:space="preserve">to the </w:t>
      </w:r>
      <w:r w:rsidR="00994B6A" w:rsidRPr="00384D5F">
        <w:rPr>
          <w:rFonts w:ascii="Arial" w:hAnsi="Arial" w:cs="Arial"/>
          <w:sz w:val="24"/>
          <w:szCs w:val="24"/>
        </w:rPr>
        <w:t>effect</w:t>
      </w:r>
      <w:r w:rsidRPr="00384D5F">
        <w:rPr>
          <w:rFonts w:ascii="Arial" w:hAnsi="Arial" w:cs="Arial"/>
          <w:sz w:val="24"/>
          <w:szCs w:val="24"/>
        </w:rPr>
        <w:t xml:space="preserve"> of groups with certain strengths on others, such as the authority of experts in certain fields; the power of information refers to the influence of others with inform</w:t>
      </w:r>
      <w:r w:rsidR="00F1025D" w:rsidRPr="00384D5F">
        <w:rPr>
          <w:rFonts w:ascii="Arial" w:hAnsi="Arial" w:cs="Arial"/>
          <w:sz w:val="24"/>
          <w:szCs w:val="24"/>
        </w:rPr>
        <w:t>ation that others do not know</w:t>
      </w:r>
      <w:r w:rsidR="007801F6" w:rsidRPr="00384D5F">
        <w:rPr>
          <w:rFonts w:ascii="Arial" w:hAnsi="Arial" w:cs="Arial"/>
          <w:sz w:val="24"/>
          <w:szCs w:val="24"/>
        </w:rPr>
        <w:t xml:space="preserve"> </w:t>
      </w:r>
      <w:r w:rsidR="007801F6" w:rsidRPr="00384D5F">
        <w:rPr>
          <w:rStyle w:val="selectable"/>
          <w:rFonts w:ascii="Arial" w:hAnsi="Arial" w:cs="Arial"/>
          <w:color w:val="000000"/>
          <w:sz w:val="24"/>
          <w:szCs w:val="24"/>
        </w:rPr>
        <w:t>(Hegedűs, 2013)</w:t>
      </w:r>
      <w:r w:rsidR="00F1025D" w:rsidRPr="00384D5F">
        <w:rPr>
          <w:rFonts w:ascii="Arial" w:hAnsi="Arial" w:cs="Arial"/>
          <w:sz w:val="24"/>
          <w:szCs w:val="24"/>
        </w:rPr>
        <w:t>.</w:t>
      </w:r>
      <w:r w:rsidRPr="00384D5F">
        <w:rPr>
          <w:rFonts w:ascii="Arial" w:hAnsi="Arial" w:cs="Arial"/>
          <w:sz w:val="24"/>
          <w:szCs w:val="24"/>
        </w:rPr>
        <w:t xml:space="preserve"> </w:t>
      </w:r>
      <w:r w:rsidR="004950F6" w:rsidRPr="00384D5F">
        <w:rPr>
          <w:rFonts w:ascii="Arial" w:hAnsi="Arial" w:cs="Arial"/>
          <w:sz w:val="24"/>
          <w:szCs w:val="24"/>
        </w:rPr>
        <w:t>The platform service of the O2O e-commerce model will attract more and more users' attention and use. The opinions and cognition of the emerging models on the outside will affect the user's evaluation of O2O.</w:t>
      </w:r>
      <w:r w:rsidRPr="00384D5F">
        <w:rPr>
          <w:rFonts w:ascii="Arial" w:hAnsi="Arial" w:cs="Arial"/>
          <w:sz w:val="24"/>
          <w:szCs w:val="24"/>
        </w:rPr>
        <w:t xml:space="preserve"> At the same time, O2O mode is </w:t>
      </w:r>
      <w:r w:rsidR="00EA787F" w:rsidRPr="00384D5F">
        <w:rPr>
          <w:rFonts w:ascii="Arial" w:hAnsi="Arial" w:cs="Arial"/>
          <w:sz w:val="24"/>
          <w:szCs w:val="24"/>
        </w:rPr>
        <w:t>an important product mobile communication age</w:t>
      </w:r>
      <w:r w:rsidRPr="00384D5F">
        <w:rPr>
          <w:rFonts w:ascii="Arial" w:hAnsi="Arial" w:cs="Arial"/>
          <w:sz w:val="24"/>
          <w:szCs w:val="24"/>
        </w:rPr>
        <w:t>. It is bound to be closely related to communication and social interaction. Inter</w:t>
      </w:r>
      <w:r w:rsidR="00EA787F" w:rsidRPr="00384D5F">
        <w:rPr>
          <w:rFonts w:ascii="Arial" w:hAnsi="Arial" w:cs="Arial"/>
          <w:sz w:val="24"/>
          <w:szCs w:val="24"/>
        </w:rPr>
        <w:t>personal relationship is also a</w:t>
      </w:r>
      <w:r w:rsidRPr="00384D5F">
        <w:rPr>
          <w:rFonts w:ascii="Arial" w:hAnsi="Arial" w:cs="Arial"/>
          <w:sz w:val="24"/>
          <w:szCs w:val="24"/>
        </w:rPr>
        <w:t xml:space="preserve"> </w:t>
      </w:r>
      <w:r w:rsidR="00EA787F" w:rsidRPr="00384D5F">
        <w:rPr>
          <w:rFonts w:ascii="Arial" w:hAnsi="Arial" w:cs="Arial"/>
          <w:sz w:val="24"/>
          <w:szCs w:val="24"/>
        </w:rPr>
        <w:t>crucial</w:t>
      </w:r>
      <w:r w:rsidRPr="00384D5F">
        <w:rPr>
          <w:rFonts w:ascii="Arial" w:hAnsi="Arial" w:cs="Arial"/>
          <w:sz w:val="24"/>
          <w:szCs w:val="24"/>
        </w:rPr>
        <w:t xml:space="preserve"> </w:t>
      </w:r>
      <w:r w:rsidR="00EA787F" w:rsidRPr="00384D5F">
        <w:rPr>
          <w:rFonts w:ascii="Arial" w:hAnsi="Arial" w:cs="Arial"/>
          <w:sz w:val="24"/>
          <w:szCs w:val="24"/>
        </w:rPr>
        <w:t>pattern</w:t>
      </w:r>
      <w:r w:rsidRPr="00384D5F">
        <w:rPr>
          <w:rFonts w:ascii="Arial" w:hAnsi="Arial" w:cs="Arial"/>
          <w:sz w:val="24"/>
          <w:szCs w:val="24"/>
        </w:rPr>
        <w:t xml:space="preserve"> to </w:t>
      </w:r>
      <w:r w:rsidR="00EA787F" w:rsidRPr="00384D5F">
        <w:rPr>
          <w:rFonts w:ascii="Arial" w:hAnsi="Arial" w:cs="Arial"/>
          <w:sz w:val="24"/>
          <w:szCs w:val="24"/>
        </w:rPr>
        <w:t>facilitate</w:t>
      </w:r>
      <w:r w:rsidRPr="00384D5F">
        <w:rPr>
          <w:rFonts w:ascii="Arial" w:hAnsi="Arial" w:cs="Arial"/>
          <w:sz w:val="24"/>
          <w:szCs w:val="24"/>
        </w:rPr>
        <w:t xml:space="preserve"> O2O. In summary, there is reason to believe that social impact will have a certain </w:t>
      </w:r>
      <w:r w:rsidR="00EA787F" w:rsidRPr="00384D5F">
        <w:rPr>
          <w:rFonts w:ascii="Arial" w:hAnsi="Arial" w:cs="Arial"/>
          <w:sz w:val="24"/>
          <w:szCs w:val="24"/>
        </w:rPr>
        <w:t>extent affect</w:t>
      </w:r>
      <w:r w:rsidRPr="00384D5F">
        <w:rPr>
          <w:rFonts w:ascii="Arial" w:hAnsi="Arial" w:cs="Arial"/>
          <w:sz w:val="24"/>
          <w:szCs w:val="24"/>
        </w:rPr>
        <w:t xml:space="preserve"> on consumers' </w:t>
      </w:r>
      <w:r w:rsidR="00EA787F" w:rsidRPr="00384D5F">
        <w:rPr>
          <w:rFonts w:ascii="Arial" w:hAnsi="Arial" w:cs="Arial"/>
          <w:sz w:val="24"/>
          <w:szCs w:val="24"/>
        </w:rPr>
        <w:t>usage intention</w:t>
      </w:r>
      <w:r w:rsidRPr="00384D5F">
        <w:rPr>
          <w:rFonts w:ascii="Arial" w:hAnsi="Arial" w:cs="Arial"/>
          <w:sz w:val="24"/>
          <w:szCs w:val="24"/>
        </w:rPr>
        <w:t xml:space="preserve"> and behavior.</w:t>
      </w:r>
    </w:p>
    <w:p w:rsidR="00C62CC2" w:rsidRPr="00384D5F" w:rsidRDefault="00C62CC2" w:rsidP="001248BC">
      <w:pPr>
        <w:spacing w:afterLines="200" w:line="360" w:lineRule="auto"/>
        <w:rPr>
          <w:rFonts w:ascii="Arial" w:hAnsi="Arial" w:cs="Arial"/>
          <w:color w:val="FF0000"/>
          <w:sz w:val="24"/>
          <w:szCs w:val="24"/>
        </w:rPr>
      </w:pPr>
    </w:p>
    <w:p w:rsidR="00C62CC2" w:rsidRPr="00384D5F" w:rsidRDefault="00FD4271" w:rsidP="001248BC">
      <w:pPr>
        <w:pStyle w:val="3"/>
        <w:spacing w:afterLines="200"/>
        <w:rPr>
          <w:rFonts w:ascii="Arial" w:hAnsi="Arial" w:cs="Arial"/>
          <w:sz w:val="24"/>
          <w:szCs w:val="24"/>
        </w:rPr>
      </w:pPr>
      <w:bookmarkStart w:id="30" w:name="_Toc17313811"/>
      <w:bookmarkStart w:id="31" w:name="_Toc17314686"/>
      <w:r w:rsidRPr="00384D5F">
        <w:rPr>
          <w:rFonts w:ascii="Arial" w:hAnsi="Arial" w:cs="Arial"/>
          <w:sz w:val="24"/>
          <w:szCs w:val="24"/>
        </w:rPr>
        <w:t xml:space="preserve">2.2.3 </w:t>
      </w:r>
      <w:r w:rsidR="00C62CC2" w:rsidRPr="00384D5F">
        <w:rPr>
          <w:rFonts w:ascii="Arial" w:hAnsi="Arial" w:cs="Arial"/>
          <w:sz w:val="24"/>
          <w:szCs w:val="24"/>
        </w:rPr>
        <w:t>Consumer trust and perceived risk</w:t>
      </w:r>
      <w:bookmarkEnd w:id="30"/>
      <w:bookmarkEnd w:id="31"/>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Trust can reduce the </w:t>
      </w:r>
      <w:r w:rsidR="00B47AEE" w:rsidRPr="00384D5F">
        <w:rPr>
          <w:rFonts w:ascii="Arial" w:hAnsi="Arial" w:cs="Arial"/>
          <w:sz w:val="24"/>
          <w:szCs w:val="24"/>
        </w:rPr>
        <w:t xml:space="preserve">consumer’s </w:t>
      </w:r>
      <w:r w:rsidRPr="00384D5F">
        <w:rPr>
          <w:rFonts w:ascii="Arial" w:hAnsi="Arial" w:cs="Arial"/>
          <w:sz w:val="24"/>
          <w:szCs w:val="24"/>
        </w:rPr>
        <w:t xml:space="preserve">perceived risk, and risk is the environment on which trust depends. It is the soil for trust growth. Without the existence of risks or uncertainties, trust does not exist. Especially in China, where imitation and cottages are everywhere, consumers may choose a large e-commerce platform they trust to conduct an O2O trial and exploration. For the unknown O2O enterprises, compared with some well-known Internet platforms, consumers may think that choosing a more popular Internet platform will be relatively more insurance and less risky. Therefore, the consumer's trust in the e-commerce platform can affect his perceived risk to the platform, and also directly affect his use behavior </w:t>
      </w:r>
      <w:r w:rsidRPr="00384D5F">
        <w:rPr>
          <w:rStyle w:val="selectable"/>
          <w:rFonts w:ascii="Arial" w:hAnsi="Arial" w:cs="Arial"/>
          <w:color w:val="000000"/>
          <w:sz w:val="24"/>
          <w:szCs w:val="24"/>
        </w:rPr>
        <w:t>(Atorough and Donaldson, 2012)</w:t>
      </w:r>
      <w:r w:rsidRPr="00384D5F">
        <w:rPr>
          <w:rFonts w:ascii="Arial" w:hAnsi="Arial" w:cs="Arial"/>
          <w:sz w:val="24"/>
          <w:szCs w:val="24"/>
        </w:rPr>
        <w:t xml:space="preserve">. The research </w:t>
      </w:r>
      <w:r w:rsidRPr="00384D5F">
        <w:rPr>
          <w:rFonts w:ascii="Arial" w:hAnsi="Arial" w:cs="Arial"/>
          <w:sz w:val="24"/>
          <w:szCs w:val="24"/>
        </w:rPr>
        <w:lastRenderedPageBreak/>
        <w:t>on customer trust by Mayer and other scholars shows that there are several important influencing factors that have sufficient explanatory power for the influence of consumer trust: comprehensive consideration, integrity and kindness. Therefore, the author will measure the degree of trust in an O2O platform in the minds of consumers through the consumer's perception of these three influencing factors.</w:t>
      </w:r>
    </w:p>
    <w:p w:rsidR="00C62CC2" w:rsidRPr="00384D5F" w:rsidRDefault="00156F39" w:rsidP="001248BC">
      <w:pPr>
        <w:spacing w:afterLines="200" w:line="360" w:lineRule="auto"/>
        <w:rPr>
          <w:rFonts w:ascii="Arial" w:hAnsi="Arial" w:cs="Arial"/>
          <w:sz w:val="24"/>
          <w:szCs w:val="24"/>
        </w:rPr>
      </w:pPr>
      <w:r w:rsidRPr="00384D5F">
        <w:rPr>
          <w:rFonts w:ascii="Arial" w:hAnsi="Arial" w:cs="Arial"/>
          <w:sz w:val="24"/>
          <w:szCs w:val="24"/>
        </w:rPr>
        <w:t>Consider the focus and overall characteristics of the O2O service model</w:t>
      </w:r>
      <w:r w:rsidR="00C62CC2" w:rsidRPr="00384D5F">
        <w:rPr>
          <w:rFonts w:ascii="Arial" w:hAnsi="Arial" w:cs="Arial"/>
          <w:sz w:val="24"/>
          <w:szCs w:val="24"/>
        </w:rPr>
        <w:t xml:space="preserve"> that may arise during the user acceptance process, this paper will select the following four risks as the dimensions of perceived risk: time risk, functional risk, p</w:t>
      </w:r>
      <w:r w:rsidR="001D04A5" w:rsidRPr="00384D5F">
        <w:rPr>
          <w:rFonts w:ascii="Arial" w:hAnsi="Arial" w:cs="Arial"/>
          <w:sz w:val="24"/>
          <w:szCs w:val="24"/>
        </w:rPr>
        <w:t>rivacy risk and economic risk.</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Time risk refers to the risk of using O2O </w:t>
      </w:r>
      <w:r w:rsidR="00156F39" w:rsidRPr="00384D5F">
        <w:rPr>
          <w:rFonts w:ascii="Arial" w:hAnsi="Arial" w:cs="Arial"/>
          <w:sz w:val="24"/>
          <w:szCs w:val="24"/>
        </w:rPr>
        <w:t>platform</w:t>
      </w:r>
      <w:r w:rsidRPr="00384D5F">
        <w:rPr>
          <w:rFonts w:ascii="Arial" w:hAnsi="Arial" w:cs="Arial"/>
          <w:sz w:val="24"/>
          <w:szCs w:val="24"/>
        </w:rPr>
        <w:t xml:space="preserve"> products or services to bring more time costs to consumers;</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Functional risk</w:t>
      </w:r>
      <w:r w:rsidR="009D5241" w:rsidRPr="00384D5F">
        <w:rPr>
          <w:rFonts w:ascii="Arial" w:hAnsi="Arial" w:cs="Arial"/>
          <w:sz w:val="24"/>
          <w:szCs w:val="24"/>
        </w:rPr>
        <w:t xml:space="preserve"> define</w:t>
      </w:r>
      <w:r w:rsidR="00FD1B3B" w:rsidRPr="00384D5F">
        <w:rPr>
          <w:rFonts w:ascii="Arial" w:hAnsi="Arial" w:cs="Arial"/>
          <w:sz w:val="24"/>
          <w:szCs w:val="24"/>
        </w:rPr>
        <w:t xml:space="preserve"> is</w:t>
      </w:r>
      <w:r w:rsidRPr="00384D5F">
        <w:rPr>
          <w:rFonts w:ascii="Arial" w:hAnsi="Arial" w:cs="Arial"/>
          <w:sz w:val="24"/>
          <w:szCs w:val="24"/>
        </w:rPr>
        <w:t xml:space="preserve"> the fact the products </w:t>
      </w:r>
      <w:r w:rsidR="00FD1B3B" w:rsidRPr="00384D5F">
        <w:rPr>
          <w:rFonts w:ascii="Arial" w:hAnsi="Arial" w:cs="Arial"/>
          <w:sz w:val="24"/>
          <w:szCs w:val="24"/>
        </w:rPr>
        <w:t>and</w:t>
      </w:r>
      <w:r w:rsidRPr="00384D5F">
        <w:rPr>
          <w:rFonts w:ascii="Arial" w:hAnsi="Arial" w:cs="Arial"/>
          <w:sz w:val="24"/>
          <w:szCs w:val="24"/>
        </w:rPr>
        <w:t xml:space="preserve"> services that consumers get through the O2O e-commerce model are not as functional as they are or otherwise available;</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Privacy risk </w:t>
      </w:r>
      <w:r w:rsidR="009D5241" w:rsidRPr="00384D5F">
        <w:rPr>
          <w:rFonts w:ascii="Arial" w:hAnsi="Arial" w:cs="Arial"/>
          <w:sz w:val="24"/>
          <w:szCs w:val="24"/>
        </w:rPr>
        <w:t xml:space="preserve">define is the personal risk </w:t>
      </w:r>
      <w:r w:rsidRPr="00384D5F">
        <w:rPr>
          <w:rFonts w:ascii="Arial" w:hAnsi="Arial" w:cs="Arial"/>
          <w:sz w:val="24"/>
          <w:szCs w:val="24"/>
        </w:rPr>
        <w:t>privacy information being leaked when consumers purchase products or services through the O2O model;</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Economic risk </w:t>
      </w:r>
      <w:r w:rsidR="009A4F2C" w:rsidRPr="00384D5F">
        <w:rPr>
          <w:rFonts w:ascii="Arial" w:hAnsi="Arial" w:cs="Arial"/>
          <w:sz w:val="24"/>
          <w:szCs w:val="24"/>
        </w:rPr>
        <w:t>is that</w:t>
      </w:r>
      <w:r w:rsidRPr="00384D5F">
        <w:rPr>
          <w:rFonts w:ascii="Arial" w:hAnsi="Arial" w:cs="Arial"/>
          <w:sz w:val="24"/>
          <w:szCs w:val="24"/>
        </w:rPr>
        <w:t xml:space="preserve"> the higher economic cost of consumers when using the O2O model compared to other business models.</w:t>
      </w:r>
    </w:p>
    <w:p w:rsidR="00C62CC2" w:rsidRPr="00384D5F" w:rsidRDefault="00C62CC2" w:rsidP="001248BC">
      <w:pPr>
        <w:spacing w:afterLines="200" w:line="360" w:lineRule="auto"/>
        <w:rPr>
          <w:rFonts w:ascii="Arial" w:hAnsi="Arial" w:cs="Arial"/>
          <w:color w:val="FF0000"/>
          <w:sz w:val="24"/>
          <w:szCs w:val="24"/>
        </w:rPr>
      </w:pPr>
    </w:p>
    <w:p w:rsidR="00C62CC2" w:rsidRPr="00384D5F" w:rsidRDefault="001D0039" w:rsidP="001248BC">
      <w:pPr>
        <w:pStyle w:val="2"/>
        <w:spacing w:afterLines="200"/>
        <w:rPr>
          <w:rFonts w:ascii="Arial" w:hAnsi="Arial" w:cs="Arial"/>
          <w:sz w:val="24"/>
          <w:szCs w:val="24"/>
        </w:rPr>
      </w:pPr>
      <w:bookmarkStart w:id="32" w:name="_Toc17313812"/>
      <w:bookmarkStart w:id="33" w:name="_Toc17314687"/>
      <w:r w:rsidRPr="00384D5F">
        <w:rPr>
          <w:rFonts w:ascii="Arial" w:hAnsi="Arial" w:cs="Arial"/>
          <w:sz w:val="24"/>
          <w:szCs w:val="24"/>
        </w:rPr>
        <w:lastRenderedPageBreak/>
        <w:t xml:space="preserve">2.3 </w:t>
      </w:r>
      <w:r w:rsidR="00C62CC2" w:rsidRPr="00384D5F">
        <w:rPr>
          <w:rFonts w:ascii="Arial" w:hAnsi="Arial" w:cs="Arial"/>
          <w:sz w:val="24"/>
          <w:szCs w:val="24"/>
        </w:rPr>
        <w:t>Relevant theoretical models accepted by users</w:t>
      </w:r>
      <w:bookmarkEnd w:id="32"/>
      <w:bookmarkEnd w:id="33"/>
    </w:p>
    <w:p w:rsidR="00C62CC2" w:rsidRPr="00384D5F" w:rsidRDefault="00C62CC2" w:rsidP="001248BC">
      <w:pPr>
        <w:spacing w:afterLines="200" w:line="360" w:lineRule="auto"/>
        <w:rPr>
          <w:rFonts w:ascii="Arial" w:hAnsi="Arial" w:cs="Arial"/>
          <w:color w:val="FF0000"/>
          <w:sz w:val="24"/>
          <w:szCs w:val="24"/>
        </w:rPr>
      </w:pPr>
    </w:p>
    <w:p w:rsidR="00C62CC2" w:rsidRPr="00384D5F" w:rsidRDefault="001D0039" w:rsidP="001248BC">
      <w:pPr>
        <w:pStyle w:val="3"/>
        <w:spacing w:afterLines="200"/>
        <w:rPr>
          <w:rFonts w:ascii="Arial" w:hAnsi="Arial" w:cs="Arial"/>
          <w:sz w:val="24"/>
          <w:szCs w:val="24"/>
        </w:rPr>
      </w:pPr>
      <w:bookmarkStart w:id="34" w:name="_Toc17313813"/>
      <w:bookmarkStart w:id="35" w:name="_Toc17314688"/>
      <w:r w:rsidRPr="00384D5F">
        <w:rPr>
          <w:rFonts w:ascii="Arial" w:hAnsi="Arial" w:cs="Arial"/>
          <w:sz w:val="24"/>
          <w:szCs w:val="24"/>
        </w:rPr>
        <w:t>2.3</w:t>
      </w:r>
      <w:r w:rsidR="00C62CC2" w:rsidRPr="00384D5F">
        <w:rPr>
          <w:rFonts w:ascii="Arial" w:hAnsi="Arial" w:cs="Arial"/>
          <w:sz w:val="24"/>
          <w:szCs w:val="24"/>
        </w:rPr>
        <w:t>.1 TAM2 model</w:t>
      </w:r>
      <w:bookmarkEnd w:id="34"/>
      <w:bookmarkEnd w:id="35"/>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The full name of the TAM2 model is</w:t>
      </w:r>
      <w:r w:rsidR="008E6F9C" w:rsidRPr="00384D5F">
        <w:rPr>
          <w:rFonts w:ascii="Arial" w:hAnsi="Arial" w:cs="Arial"/>
          <w:sz w:val="24"/>
          <w:szCs w:val="24"/>
        </w:rPr>
        <w:t xml:space="preserve"> Technology Acceptance Model 2</w:t>
      </w:r>
      <w:r w:rsidRPr="00384D5F">
        <w:rPr>
          <w:rFonts w:ascii="Arial" w:hAnsi="Arial" w:cs="Arial"/>
          <w:sz w:val="24"/>
          <w:szCs w:val="24"/>
        </w:rPr>
        <w:t xml:space="preserve">. </w:t>
      </w:r>
      <w:r w:rsidR="008E6F9C" w:rsidRPr="00384D5F">
        <w:rPr>
          <w:rFonts w:ascii="Arial" w:hAnsi="Arial" w:cs="Arial"/>
          <w:sz w:val="24"/>
          <w:szCs w:val="24"/>
        </w:rPr>
        <w:t xml:space="preserve">This model was proposed by Venkatesh and Davis in 2000. </w:t>
      </w:r>
      <w:r w:rsidR="00114196" w:rsidRPr="00384D5F">
        <w:rPr>
          <w:rFonts w:ascii="Arial" w:hAnsi="Arial" w:cs="Arial"/>
          <w:sz w:val="24"/>
          <w:szCs w:val="24"/>
        </w:rPr>
        <w:t>The new theoretical model that has been improved and extended on the original TAM model is the TAM2 model. The TAM2 model is primarily about the use of social impact and cognitive tooling intent.</w:t>
      </w:r>
      <w:r w:rsidRPr="00384D5F">
        <w:rPr>
          <w:rFonts w:ascii="Arial" w:hAnsi="Arial" w:cs="Arial"/>
          <w:sz w:val="24"/>
          <w:szCs w:val="24"/>
        </w:rPr>
        <w:t xml:space="preserve"> Social influence variables are more suitable for current research in the TAM2 model. </w:t>
      </w:r>
      <w:r w:rsidR="00114196" w:rsidRPr="00384D5F">
        <w:rPr>
          <w:rFonts w:ascii="Arial" w:hAnsi="Arial" w:cs="Arial"/>
          <w:sz w:val="24"/>
          <w:szCs w:val="24"/>
        </w:rPr>
        <w:t>In addition</w:t>
      </w:r>
      <w:r w:rsidRPr="00384D5F">
        <w:rPr>
          <w:rFonts w:ascii="Arial" w:hAnsi="Arial" w:cs="Arial"/>
          <w:sz w:val="24"/>
          <w:szCs w:val="24"/>
        </w:rPr>
        <w:t>, voluntary</w:t>
      </w:r>
      <w:r w:rsidR="00114196" w:rsidRPr="00384D5F">
        <w:rPr>
          <w:rFonts w:ascii="Arial" w:hAnsi="Arial" w:cs="Arial"/>
          <w:sz w:val="24"/>
          <w:szCs w:val="24"/>
        </w:rPr>
        <w:t xml:space="preserve"> </w:t>
      </w:r>
      <w:r w:rsidRPr="00384D5F">
        <w:rPr>
          <w:rFonts w:ascii="Arial" w:hAnsi="Arial" w:cs="Arial"/>
          <w:sz w:val="24"/>
          <w:szCs w:val="24"/>
        </w:rPr>
        <w:t>images are e</w:t>
      </w:r>
      <w:r w:rsidR="00114196" w:rsidRPr="00384D5F">
        <w:rPr>
          <w:rFonts w:ascii="Arial" w:hAnsi="Arial" w:cs="Arial"/>
          <w:sz w:val="24"/>
          <w:szCs w:val="24"/>
        </w:rPr>
        <w:t>liminated</w:t>
      </w:r>
      <w:r w:rsidRPr="00384D5F">
        <w:rPr>
          <w:rFonts w:ascii="Arial" w:hAnsi="Arial" w:cs="Arial"/>
          <w:sz w:val="24"/>
          <w:szCs w:val="24"/>
        </w:rPr>
        <w:t xml:space="preserve"> from this </w:t>
      </w:r>
      <w:r w:rsidR="00114196" w:rsidRPr="00384D5F">
        <w:rPr>
          <w:rFonts w:ascii="Arial" w:hAnsi="Arial" w:cs="Arial"/>
          <w:sz w:val="24"/>
          <w:szCs w:val="24"/>
        </w:rPr>
        <w:t>research</w:t>
      </w:r>
      <w:r w:rsidRPr="00384D5F">
        <w:rPr>
          <w:rFonts w:ascii="Arial" w:hAnsi="Arial" w:cs="Arial"/>
          <w:sz w:val="24"/>
          <w:szCs w:val="24"/>
        </w:rPr>
        <w:t xml:space="preserve">, and </w:t>
      </w:r>
      <w:r w:rsidR="00114196" w:rsidRPr="00384D5F">
        <w:rPr>
          <w:rFonts w:ascii="Arial" w:hAnsi="Arial" w:cs="Arial"/>
          <w:sz w:val="24"/>
          <w:szCs w:val="24"/>
        </w:rPr>
        <w:t>this type of research is mainly based on social influence</w:t>
      </w:r>
      <w:r w:rsidR="00D230E0" w:rsidRPr="00384D5F">
        <w:rPr>
          <w:rFonts w:ascii="Arial" w:hAnsi="Arial" w:cs="Arial"/>
          <w:sz w:val="24"/>
          <w:szCs w:val="24"/>
        </w:rPr>
        <w:t xml:space="preserve"> </w:t>
      </w:r>
      <w:r w:rsidR="00D230E0" w:rsidRPr="00384D5F">
        <w:rPr>
          <w:rStyle w:val="selectable"/>
          <w:rFonts w:ascii="Arial" w:hAnsi="Arial" w:cs="Arial"/>
          <w:color w:val="000000"/>
          <w:sz w:val="24"/>
          <w:szCs w:val="24"/>
        </w:rPr>
        <w:t>(Hidayati, Oktaviana and Ismail, 2018)</w:t>
      </w:r>
      <w:r w:rsidR="00114196" w:rsidRPr="00384D5F">
        <w:rPr>
          <w:rFonts w:ascii="Arial" w:hAnsi="Arial" w:cs="Arial"/>
          <w:sz w:val="24"/>
          <w:szCs w:val="24"/>
        </w:rPr>
        <w:t>.</w:t>
      </w:r>
    </w:p>
    <w:p w:rsidR="00EF7681" w:rsidRPr="00384D5F" w:rsidRDefault="00EF7681" w:rsidP="001248BC">
      <w:pPr>
        <w:spacing w:afterLines="200" w:line="360" w:lineRule="auto"/>
        <w:rPr>
          <w:rFonts w:ascii="Arial" w:hAnsi="Arial" w:cs="Arial"/>
          <w:sz w:val="24"/>
          <w:szCs w:val="24"/>
        </w:rPr>
      </w:pPr>
    </w:p>
    <w:p w:rsidR="00C62CC2" w:rsidRPr="00384D5F" w:rsidRDefault="001D0039" w:rsidP="001248BC">
      <w:pPr>
        <w:pStyle w:val="3"/>
        <w:spacing w:afterLines="200"/>
        <w:rPr>
          <w:rFonts w:ascii="Arial" w:hAnsi="Arial" w:cs="Arial"/>
          <w:sz w:val="24"/>
          <w:szCs w:val="24"/>
        </w:rPr>
      </w:pPr>
      <w:bookmarkStart w:id="36" w:name="_Toc17313814"/>
      <w:bookmarkStart w:id="37" w:name="_Toc17314689"/>
      <w:r w:rsidRPr="00384D5F">
        <w:rPr>
          <w:rFonts w:ascii="Arial" w:hAnsi="Arial" w:cs="Arial"/>
          <w:sz w:val="24"/>
          <w:szCs w:val="24"/>
        </w:rPr>
        <w:t>2.3</w:t>
      </w:r>
      <w:r w:rsidR="00C62CC2" w:rsidRPr="00384D5F">
        <w:rPr>
          <w:rFonts w:ascii="Arial" w:hAnsi="Arial" w:cs="Arial"/>
          <w:sz w:val="24"/>
          <w:szCs w:val="24"/>
        </w:rPr>
        <w:t>.2 UTAUT model</w:t>
      </w:r>
      <w:bookmarkEnd w:id="36"/>
      <w:bookmarkEnd w:id="37"/>
    </w:p>
    <w:p w:rsidR="00C62CC2" w:rsidRPr="00384D5F" w:rsidRDefault="00C62CC2" w:rsidP="001248BC">
      <w:pPr>
        <w:spacing w:afterLines="200" w:line="360" w:lineRule="auto"/>
        <w:rPr>
          <w:rFonts w:ascii="Arial" w:hAnsi="Arial" w:cs="Arial"/>
          <w:sz w:val="24"/>
          <w:szCs w:val="24"/>
        </w:rPr>
      </w:pPr>
    </w:p>
    <w:p w:rsidR="006851E1"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Unified</w:t>
      </w:r>
      <w:r w:rsidR="00F05CCD" w:rsidRPr="00384D5F">
        <w:rPr>
          <w:rFonts w:ascii="Arial" w:hAnsi="Arial" w:cs="Arial"/>
          <w:sz w:val="24"/>
          <w:szCs w:val="24"/>
        </w:rPr>
        <w:t xml:space="preserve"> theory of acceptance and use of t</w:t>
      </w:r>
      <w:r w:rsidRPr="00384D5F">
        <w:rPr>
          <w:rFonts w:ascii="Arial" w:hAnsi="Arial" w:cs="Arial"/>
          <w:sz w:val="24"/>
          <w:szCs w:val="24"/>
        </w:rPr>
        <w:t>echnology</w:t>
      </w:r>
      <w:r w:rsidR="00F05CCD" w:rsidRPr="00384D5F">
        <w:rPr>
          <w:rFonts w:ascii="Arial" w:hAnsi="Arial" w:cs="Arial"/>
          <w:sz w:val="24"/>
          <w:szCs w:val="24"/>
        </w:rPr>
        <w:t xml:space="preserve"> model</w:t>
      </w:r>
      <w:r w:rsidRPr="00384D5F">
        <w:rPr>
          <w:rFonts w:ascii="Arial" w:hAnsi="Arial" w:cs="Arial"/>
          <w:sz w:val="24"/>
          <w:szCs w:val="24"/>
        </w:rPr>
        <w:t xml:space="preserve"> was </w:t>
      </w:r>
      <w:r w:rsidR="00F05CCD" w:rsidRPr="00384D5F">
        <w:rPr>
          <w:rFonts w:ascii="Arial" w:hAnsi="Arial" w:cs="Arial"/>
          <w:sz w:val="24"/>
          <w:szCs w:val="24"/>
        </w:rPr>
        <w:t>put forward</w:t>
      </w:r>
      <w:r w:rsidRPr="00384D5F">
        <w:rPr>
          <w:rFonts w:ascii="Arial" w:hAnsi="Arial" w:cs="Arial"/>
          <w:sz w:val="24"/>
          <w:szCs w:val="24"/>
        </w:rPr>
        <w:t xml:space="preserve"> by Venkatesh and Davis, referred to as UTAUT theory. </w:t>
      </w:r>
      <w:r w:rsidR="006851E1" w:rsidRPr="00384D5F">
        <w:rPr>
          <w:rFonts w:ascii="Arial" w:hAnsi="Arial" w:cs="Arial"/>
          <w:sz w:val="24"/>
          <w:szCs w:val="24"/>
        </w:rPr>
        <w:t>Gender, age, experience and voluntary use are the four adjustment variables of the model</w:t>
      </w:r>
      <w:r w:rsidR="00D230E0" w:rsidRPr="00384D5F">
        <w:rPr>
          <w:rFonts w:ascii="Arial" w:hAnsi="Arial" w:cs="Arial"/>
          <w:sz w:val="24"/>
          <w:szCs w:val="24"/>
        </w:rPr>
        <w:t xml:space="preserve"> </w:t>
      </w:r>
      <w:r w:rsidR="00D230E0" w:rsidRPr="00384D5F">
        <w:rPr>
          <w:rStyle w:val="selectable"/>
          <w:rFonts w:ascii="Arial" w:hAnsi="Arial" w:cs="Arial"/>
          <w:color w:val="000000"/>
          <w:sz w:val="24"/>
          <w:szCs w:val="24"/>
        </w:rPr>
        <w:t xml:space="preserve">(Ismarmiaty, </w:t>
      </w:r>
      <w:r w:rsidR="00D230E0" w:rsidRPr="00384D5F">
        <w:rPr>
          <w:rStyle w:val="selectable"/>
          <w:rFonts w:ascii="Arial" w:hAnsi="Arial" w:cs="Arial"/>
          <w:color w:val="000000"/>
          <w:sz w:val="24"/>
          <w:szCs w:val="24"/>
        </w:rPr>
        <w:lastRenderedPageBreak/>
        <w:t>2017)</w:t>
      </w:r>
      <w:r w:rsidR="006851E1" w:rsidRPr="00384D5F">
        <w:rPr>
          <w:rFonts w:ascii="Arial" w:hAnsi="Arial" w:cs="Arial"/>
          <w:sz w:val="24"/>
          <w:szCs w:val="24"/>
        </w:rPr>
        <w:t>.</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UTAUT model is considered to be a sophisticated user acceptance behavior assessment tool. An empirical study by Venkatesh found that UTAUT has a interpretation effect of up to 70% on user behavior and is more applicable and explanatory than previous theoretical models</w:t>
      </w:r>
      <w:r w:rsidR="00D230E0" w:rsidRPr="00384D5F">
        <w:rPr>
          <w:rFonts w:ascii="Arial" w:hAnsi="Arial" w:cs="Arial"/>
          <w:sz w:val="24"/>
          <w:szCs w:val="24"/>
        </w:rPr>
        <w:t xml:space="preserve"> </w:t>
      </w:r>
      <w:r w:rsidR="00D230E0" w:rsidRPr="00384D5F">
        <w:rPr>
          <w:rStyle w:val="selectable"/>
          <w:rFonts w:ascii="Arial" w:hAnsi="Arial" w:cs="Arial"/>
          <w:color w:val="000000"/>
          <w:sz w:val="24"/>
          <w:szCs w:val="24"/>
        </w:rPr>
        <w:t>(Rempel and Mellinger, 2015)</w:t>
      </w:r>
      <w:r w:rsidRPr="00384D5F">
        <w:rPr>
          <w:rFonts w:ascii="Arial" w:hAnsi="Arial" w:cs="Arial"/>
          <w:sz w:val="24"/>
          <w:szCs w:val="24"/>
        </w:rPr>
        <w:t>.</w:t>
      </w:r>
    </w:p>
    <w:p w:rsidR="00C62CC2" w:rsidRPr="00384D5F" w:rsidRDefault="00E5299E" w:rsidP="001248BC">
      <w:pPr>
        <w:spacing w:afterLines="200" w:line="360" w:lineRule="auto"/>
        <w:rPr>
          <w:rFonts w:ascii="Arial" w:hAnsi="Arial" w:cs="Arial"/>
          <w:sz w:val="24"/>
          <w:szCs w:val="24"/>
        </w:rPr>
      </w:pPr>
      <w:r w:rsidRPr="00384D5F">
        <w:rPr>
          <w:rFonts w:ascii="Arial" w:hAnsi="Arial" w:cs="Arial"/>
          <w:sz w:val="24"/>
          <w:szCs w:val="24"/>
        </w:rPr>
        <w:t>The performance expectation measure, in which the individual feels that using the system can help improve his performance level, this structure is similarly useful in building a TAM model. Efforts to anticipate the extent of the measurement, the individual perception system will be easy to use, which is similar to the ease of use constructed in the TAM model. Social influence measures, in which the individual feels who she cares about, the extent to which she feels she should use the system. The assistance provided by the personal sensory organization that facilitates the measurement of the condition is beneficial to the extent to which his system is used. UTAUT is tested by Venkatesh et al. By using data from both organizations and performing better than the other eight existing popular adoption models.</w:t>
      </w:r>
    </w:p>
    <w:p w:rsidR="00E5299E" w:rsidRPr="00384D5F" w:rsidRDefault="00E5299E" w:rsidP="001248BC">
      <w:pPr>
        <w:spacing w:afterLines="200" w:line="360" w:lineRule="auto"/>
        <w:rPr>
          <w:rFonts w:ascii="Arial" w:hAnsi="Arial" w:cs="Arial"/>
          <w:sz w:val="24"/>
          <w:szCs w:val="24"/>
        </w:rPr>
      </w:pPr>
      <w:r w:rsidRPr="00384D5F">
        <w:rPr>
          <w:rFonts w:ascii="Arial" w:hAnsi="Arial" w:cs="Arial"/>
          <w:sz w:val="24"/>
          <w:szCs w:val="24"/>
        </w:rPr>
        <w:t xml:space="preserve">UTAUT noted that there are intentional direct use of three factors (performance expectations, effort expectations and social influence) and the use of two direct determinants of behavior (intention and convenience). The use of technology, self-efficacy and anxiety is a direct determinant of theoretical unintentional. UTAUT includes four influencing factors (such as age, gender, experience, and use of voluntariness), with a better understanding of technology to accept individual complexity contributions. It should be noted that both TAM and UTAUT describe and explain a technique for organizational acceptance, and in previous studies, we pointed out that setting up for mobile device services is </w:t>
      </w:r>
      <w:r w:rsidRPr="00384D5F">
        <w:rPr>
          <w:rFonts w:ascii="Arial" w:hAnsi="Arial" w:cs="Arial"/>
          <w:sz w:val="24"/>
          <w:szCs w:val="24"/>
        </w:rPr>
        <w:lastRenderedPageBreak/>
        <w:t>different: acceptance is a technical service that is used at the individual level and in the context of the public. . Despite these reservations, we will try to find our material in UTAUT to find out how useful the theory can be, but obviously we will have to go back to this question in some upcoming research, which may be modified to some extent UTAUT</w:t>
      </w:r>
      <w:r w:rsidR="00280A68" w:rsidRPr="00384D5F">
        <w:rPr>
          <w:rFonts w:ascii="Arial" w:hAnsi="Arial" w:cs="Arial"/>
          <w:sz w:val="24"/>
          <w:szCs w:val="24"/>
        </w:rPr>
        <w:t>.</w:t>
      </w:r>
    </w:p>
    <w:p w:rsidR="00E5299E" w:rsidRPr="00384D5F" w:rsidRDefault="00E5299E" w:rsidP="001248BC">
      <w:pPr>
        <w:spacing w:afterLines="200" w:line="360" w:lineRule="auto"/>
        <w:rPr>
          <w:rFonts w:ascii="Arial" w:hAnsi="Arial" w:cs="Arial"/>
          <w:sz w:val="24"/>
          <w:szCs w:val="24"/>
        </w:rPr>
      </w:pPr>
    </w:p>
    <w:p w:rsidR="00C62CC2" w:rsidRPr="00384D5F" w:rsidRDefault="001D0039" w:rsidP="001248BC">
      <w:pPr>
        <w:pStyle w:val="3"/>
        <w:spacing w:afterLines="200"/>
        <w:rPr>
          <w:rFonts w:ascii="Arial" w:hAnsi="Arial" w:cs="Arial"/>
          <w:sz w:val="24"/>
          <w:szCs w:val="24"/>
        </w:rPr>
      </w:pPr>
      <w:bookmarkStart w:id="38" w:name="_Toc17313815"/>
      <w:bookmarkStart w:id="39" w:name="_Toc17314690"/>
      <w:r w:rsidRPr="00384D5F">
        <w:rPr>
          <w:rFonts w:ascii="Arial" w:hAnsi="Arial" w:cs="Arial"/>
          <w:sz w:val="24"/>
          <w:szCs w:val="24"/>
        </w:rPr>
        <w:t>2.3</w:t>
      </w:r>
      <w:r w:rsidR="00C62CC2" w:rsidRPr="00384D5F">
        <w:rPr>
          <w:rFonts w:ascii="Arial" w:hAnsi="Arial" w:cs="Arial"/>
          <w:sz w:val="24"/>
          <w:szCs w:val="24"/>
        </w:rPr>
        <w:t>.3 DIT model</w:t>
      </w:r>
      <w:bookmarkEnd w:id="38"/>
      <w:bookmarkEnd w:id="39"/>
    </w:p>
    <w:p w:rsidR="00C62CC2" w:rsidRPr="00384D5F" w:rsidRDefault="00C62CC2" w:rsidP="001248BC">
      <w:pPr>
        <w:spacing w:afterLines="200" w:line="360" w:lineRule="auto"/>
        <w:rPr>
          <w:rFonts w:ascii="Arial" w:hAnsi="Arial" w:cs="Arial"/>
          <w:sz w:val="24"/>
          <w:szCs w:val="24"/>
        </w:rPr>
      </w:pPr>
    </w:p>
    <w:p w:rsidR="009430F5" w:rsidRPr="00384D5F" w:rsidRDefault="009430F5" w:rsidP="001248BC">
      <w:pPr>
        <w:spacing w:afterLines="200" w:line="360" w:lineRule="auto"/>
        <w:rPr>
          <w:rFonts w:ascii="Arial" w:hAnsi="Arial" w:cs="Arial"/>
          <w:sz w:val="24"/>
          <w:szCs w:val="24"/>
        </w:rPr>
      </w:pPr>
      <w:r w:rsidRPr="00384D5F">
        <w:rPr>
          <w:rFonts w:ascii="Arial" w:hAnsi="Arial" w:cs="Arial"/>
          <w:sz w:val="24"/>
          <w:szCs w:val="24"/>
        </w:rPr>
        <w:t>E.M.Rrogers is a scholar who studies the effects and effects of communication. In the 1960s, he proposed the innovation diffusion model with the research of communication effects as the core, which is called DIT theory. The theoretical model focuses on the three aspects of mass communication and social influence and cultural influence, trying to persuade people to accept new ideas, things and products through media and other media.</w:t>
      </w:r>
    </w:p>
    <w:p w:rsidR="009430F5" w:rsidRPr="00384D5F" w:rsidRDefault="00BE5EEF" w:rsidP="001248BC">
      <w:pPr>
        <w:spacing w:afterLines="200" w:line="360" w:lineRule="auto"/>
        <w:rPr>
          <w:rFonts w:ascii="Arial" w:hAnsi="Arial" w:cs="Arial"/>
          <w:sz w:val="24"/>
          <w:szCs w:val="24"/>
        </w:rPr>
      </w:pPr>
      <w:r w:rsidRPr="00384D5F">
        <w:rPr>
          <w:rFonts w:ascii="Arial" w:hAnsi="Arial" w:cs="Arial"/>
          <w:sz w:val="24"/>
          <w:szCs w:val="24"/>
        </w:rPr>
        <w:t>EM Rogers believes innovation is a concept, practice or innovation diffusion is regarded as a novel social process by individuals or other adopting units.</w:t>
      </w:r>
      <w:r w:rsidR="009430F5" w:rsidRPr="00384D5F">
        <w:rPr>
          <w:rFonts w:ascii="Arial" w:hAnsi="Arial" w:cs="Arial"/>
          <w:sz w:val="24"/>
          <w:szCs w:val="24"/>
        </w:rPr>
        <w:t xml:space="preserve"> It is defined as a new thing or new information is transmitted through other media to influence the subjective feelings of consumers. Innovative meaning can be revealed in this social construction process.</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In 1962, Rogers and Shoemaker co-authored "Innovation and Diffusion" to summarize research on </w:t>
      </w:r>
      <w:r w:rsidR="00A66482" w:rsidRPr="00384D5F">
        <w:rPr>
          <w:rFonts w:ascii="Arial" w:hAnsi="Arial" w:cs="Arial"/>
          <w:sz w:val="24"/>
          <w:szCs w:val="24"/>
        </w:rPr>
        <w:t>innovation diffusion</w:t>
      </w:r>
      <w:r w:rsidRPr="00384D5F">
        <w:rPr>
          <w:rFonts w:ascii="Arial" w:hAnsi="Arial" w:cs="Arial"/>
          <w:sz w:val="24"/>
          <w:szCs w:val="24"/>
        </w:rPr>
        <w:t xml:space="preserve">. </w:t>
      </w:r>
      <w:r w:rsidR="00A66482" w:rsidRPr="00384D5F">
        <w:rPr>
          <w:rFonts w:ascii="Arial" w:hAnsi="Arial" w:cs="Arial"/>
          <w:sz w:val="24"/>
          <w:szCs w:val="24"/>
        </w:rPr>
        <w:t xml:space="preserve">This </w:t>
      </w:r>
      <w:r w:rsidR="005C4444" w:rsidRPr="00384D5F">
        <w:rPr>
          <w:rFonts w:ascii="Arial" w:hAnsi="Arial" w:cs="Arial"/>
          <w:sz w:val="24"/>
          <w:szCs w:val="24"/>
        </w:rPr>
        <w:t>publication</w:t>
      </w:r>
      <w:r w:rsidR="00A66482" w:rsidRPr="00384D5F">
        <w:rPr>
          <w:rFonts w:ascii="Arial" w:hAnsi="Arial" w:cs="Arial"/>
          <w:sz w:val="24"/>
          <w:szCs w:val="24"/>
        </w:rPr>
        <w:t xml:space="preserve"> divides the </w:t>
      </w:r>
      <w:r w:rsidR="00A66482" w:rsidRPr="00384D5F">
        <w:rPr>
          <w:rFonts w:ascii="Arial" w:hAnsi="Arial" w:cs="Arial"/>
          <w:sz w:val="24"/>
          <w:szCs w:val="24"/>
        </w:rPr>
        <w:lastRenderedPageBreak/>
        <w:t xml:space="preserve">process of innovation and communication into four stages: percipience, persuasion, decision-making and </w:t>
      </w:r>
      <w:r w:rsidR="00F24F6D" w:rsidRPr="00384D5F">
        <w:rPr>
          <w:rFonts w:ascii="Arial" w:hAnsi="Arial" w:cs="Arial"/>
          <w:sz w:val="24"/>
          <w:szCs w:val="24"/>
        </w:rPr>
        <w:t>assurance</w:t>
      </w:r>
      <w:r w:rsidR="00A66482" w:rsidRPr="00384D5F">
        <w:rPr>
          <w:rFonts w:ascii="Arial" w:hAnsi="Arial" w:cs="Arial"/>
          <w:sz w:val="24"/>
          <w:szCs w:val="24"/>
        </w:rPr>
        <w:t>, and proposes the essential assumptions of “diffusion of innovation”.</w:t>
      </w:r>
    </w:p>
    <w:p w:rsidR="00BE3CF9"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Innovative features that influence the rate of use: 1 Relative superiority: the degree to which </w:t>
      </w:r>
      <w:r w:rsidR="006D2064" w:rsidRPr="00384D5F">
        <w:rPr>
          <w:rFonts w:ascii="Arial" w:hAnsi="Arial" w:cs="Arial"/>
          <w:sz w:val="24"/>
          <w:szCs w:val="24"/>
        </w:rPr>
        <w:t>the idea of innovation is far superior to the traditional concept that is replaced by it</w:t>
      </w:r>
      <w:r w:rsidRPr="00384D5F">
        <w:rPr>
          <w:rFonts w:ascii="Arial" w:hAnsi="Arial" w:cs="Arial"/>
          <w:sz w:val="24"/>
          <w:szCs w:val="24"/>
        </w:rPr>
        <w:t xml:space="preserve">; 2 Compatibility: </w:t>
      </w:r>
      <w:r w:rsidR="00803AE7" w:rsidRPr="00384D5F">
        <w:rPr>
          <w:rFonts w:ascii="Arial" w:hAnsi="Arial" w:cs="Arial"/>
          <w:sz w:val="24"/>
          <w:szCs w:val="24"/>
        </w:rPr>
        <w:t>Consider the possibilities of innovation, existing value, past experience and user needs</w:t>
      </w:r>
      <w:r w:rsidRPr="00384D5F">
        <w:rPr>
          <w:rFonts w:ascii="Arial" w:hAnsi="Arial" w:cs="Arial"/>
          <w:sz w:val="24"/>
          <w:szCs w:val="24"/>
        </w:rPr>
        <w:t xml:space="preserve">; 3 complexity: </w:t>
      </w:r>
      <w:r w:rsidR="00BE3CF9" w:rsidRPr="00384D5F">
        <w:rPr>
          <w:rFonts w:ascii="Arial" w:hAnsi="Arial" w:cs="Arial"/>
          <w:sz w:val="24"/>
          <w:szCs w:val="24"/>
        </w:rPr>
        <w:t>think that some innovations are extremely difficult and complex</w:t>
      </w:r>
      <w:r w:rsidRPr="00384D5F">
        <w:rPr>
          <w:rFonts w:ascii="Arial" w:hAnsi="Arial" w:cs="Arial"/>
          <w:sz w:val="24"/>
          <w:szCs w:val="24"/>
        </w:rPr>
        <w:t xml:space="preserve">; 4 testability: </w:t>
      </w:r>
      <w:r w:rsidR="00BE3CF9" w:rsidRPr="00384D5F">
        <w:rPr>
          <w:rFonts w:ascii="Arial" w:hAnsi="Arial" w:cs="Arial"/>
          <w:sz w:val="24"/>
          <w:szCs w:val="24"/>
        </w:rPr>
        <w:t>innovative results can be tested and verified. 5 visibility: innovation results need to be visible to people</w:t>
      </w:r>
      <w:r w:rsidR="003058E4" w:rsidRPr="00384D5F">
        <w:rPr>
          <w:rFonts w:ascii="Arial" w:hAnsi="Arial" w:cs="Arial"/>
          <w:sz w:val="24"/>
          <w:szCs w:val="24"/>
        </w:rPr>
        <w:t>.</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Classification of Innovators: 1 Innovators: </w:t>
      </w:r>
      <w:r w:rsidR="00863AD1" w:rsidRPr="00384D5F">
        <w:rPr>
          <w:rFonts w:ascii="Arial" w:hAnsi="Arial" w:cs="Arial"/>
          <w:sz w:val="24"/>
          <w:szCs w:val="24"/>
        </w:rPr>
        <w:t>People who have new ideas will definitely go to verify and try, and people who often have some innovative ideas.</w:t>
      </w:r>
      <w:r w:rsidRPr="00384D5F">
        <w:rPr>
          <w:rFonts w:ascii="Arial" w:hAnsi="Arial" w:cs="Arial"/>
          <w:sz w:val="24"/>
          <w:szCs w:val="24"/>
        </w:rPr>
        <w:t xml:space="preserve"> 2 Early adopters: </w:t>
      </w:r>
      <w:r w:rsidR="00863AD1" w:rsidRPr="00384D5F">
        <w:rPr>
          <w:rFonts w:ascii="Arial" w:hAnsi="Arial" w:cs="Arial"/>
          <w:sz w:val="24"/>
          <w:szCs w:val="24"/>
        </w:rPr>
        <w:t xml:space="preserve">a group of people with a very high social status in social groups is usually the leader and decision-maker of the group; 3 </w:t>
      </w:r>
      <w:r w:rsidR="00FA06EB" w:rsidRPr="00384D5F">
        <w:rPr>
          <w:rFonts w:ascii="Arial" w:hAnsi="Arial" w:cs="Arial"/>
          <w:sz w:val="24"/>
          <w:szCs w:val="24"/>
        </w:rPr>
        <w:t>Many early followers</w:t>
      </w:r>
      <w:r w:rsidRPr="00384D5F">
        <w:rPr>
          <w:rFonts w:ascii="Arial" w:hAnsi="Arial" w:cs="Arial"/>
          <w:sz w:val="24"/>
          <w:szCs w:val="24"/>
        </w:rPr>
        <w:t xml:space="preserve">: </w:t>
      </w:r>
      <w:r w:rsidR="00FA06EB" w:rsidRPr="00384D5F">
        <w:rPr>
          <w:rFonts w:ascii="Arial" w:hAnsi="Arial" w:cs="Arial"/>
          <w:sz w:val="24"/>
          <w:szCs w:val="24"/>
        </w:rPr>
        <w:t>people who like to communicate with friends or colleagues and exchange opinions, every decision they make is determined after careful thinking, but they will not exist as a leader in a certain team</w:t>
      </w:r>
      <w:r w:rsidRPr="00384D5F">
        <w:rPr>
          <w:rFonts w:ascii="Arial" w:hAnsi="Arial" w:cs="Arial"/>
          <w:sz w:val="24"/>
          <w:szCs w:val="24"/>
        </w:rPr>
        <w:t xml:space="preserve">; 4 </w:t>
      </w:r>
      <w:r w:rsidR="00FA06EB" w:rsidRPr="00384D5F">
        <w:rPr>
          <w:rFonts w:ascii="Arial" w:hAnsi="Arial" w:cs="Arial"/>
          <w:sz w:val="24"/>
          <w:szCs w:val="24"/>
        </w:rPr>
        <w:t xml:space="preserve">many </w:t>
      </w:r>
      <w:r w:rsidRPr="00384D5F">
        <w:rPr>
          <w:rFonts w:ascii="Arial" w:hAnsi="Arial" w:cs="Arial"/>
          <w:sz w:val="24"/>
          <w:szCs w:val="24"/>
        </w:rPr>
        <w:t>late</w:t>
      </w:r>
      <w:r w:rsidR="00FA06EB" w:rsidRPr="00384D5F">
        <w:rPr>
          <w:rFonts w:ascii="Arial" w:hAnsi="Arial" w:cs="Arial"/>
          <w:sz w:val="24"/>
          <w:szCs w:val="24"/>
        </w:rPr>
        <w:t>r</w:t>
      </w:r>
      <w:r w:rsidRPr="00384D5F">
        <w:rPr>
          <w:rFonts w:ascii="Arial" w:hAnsi="Arial" w:cs="Arial"/>
          <w:sz w:val="24"/>
          <w:szCs w:val="24"/>
        </w:rPr>
        <w:t xml:space="preserve"> followers: </w:t>
      </w:r>
      <w:r w:rsidR="00FA06EB" w:rsidRPr="00384D5F">
        <w:rPr>
          <w:rFonts w:ascii="Arial" w:hAnsi="Arial" w:cs="Arial"/>
          <w:sz w:val="24"/>
          <w:szCs w:val="24"/>
        </w:rPr>
        <w:t>there is no such idea at first, but people who choose to follow because of social pressure or economic pressure are usually suspicious</w:t>
      </w:r>
      <w:r w:rsidRPr="00384D5F">
        <w:rPr>
          <w:rFonts w:ascii="Arial" w:hAnsi="Arial" w:cs="Arial"/>
          <w:sz w:val="24"/>
          <w:szCs w:val="24"/>
        </w:rPr>
        <w:t xml:space="preserve">; 5 laggards: </w:t>
      </w:r>
      <w:r w:rsidR="00FA06EB" w:rsidRPr="00384D5F">
        <w:rPr>
          <w:rFonts w:ascii="Arial" w:hAnsi="Arial" w:cs="Arial"/>
          <w:sz w:val="24"/>
          <w:szCs w:val="24"/>
        </w:rPr>
        <w:t>people who have great limitations in thinking and are unwilling to break the traditional concept are all referenced to the experience of the past.</w:t>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3"/>
        <w:spacing w:afterLines="200"/>
        <w:rPr>
          <w:rFonts w:ascii="Arial" w:hAnsi="Arial" w:cs="Arial"/>
          <w:sz w:val="24"/>
          <w:szCs w:val="24"/>
        </w:rPr>
      </w:pPr>
      <w:bookmarkStart w:id="40" w:name="_Toc17313816"/>
      <w:bookmarkStart w:id="41" w:name="_Toc17314691"/>
      <w:r w:rsidRPr="00384D5F">
        <w:rPr>
          <w:rFonts w:ascii="Arial" w:hAnsi="Arial" w:cs="Arial"/>
          <w:sz w:val="24"/>
          <w:szCs w:val="24"/>
        </w:rPr>
        <w:lastRenderedPageBreak/>
        <w:t>2.</w:t>
      </w:r>
      <w:r w:rsidR="001D0039" w:rsidRPr="00384D5F">
        <w:rPr>
          <w:rFonts w:ascii="Arial" w:hAnsi="Arial" w:cs="Arial"/>
          <w:sz w:val="24"/>
          <w:szCs w:val="24"/>
        </w:rPr>
        <w:t>3</w:t>
      </w:r>
      <w:r w:rsidRPr="00384D5F">
        <w:rPr>
          <w:rFonts w:ascii="Arial" w:hAnsi="Arial" w:cs="Arial"/>
          <w:sz w:val="24"/>
          <w:szCs w:val="24"/>
        </w:rPr>
        <w:t>.4 Perceived risk theory</w:t>
      </w:r>
      <w:bookmarkEnd w:id="40"/>
      <w:bookmarkEnd w:id="41"/>
    </w:p>
    <w:p w:rsidR="00C62CC2" w:rsidRPr="00384D5F" w:rsidRDefault="00C62CC2" w:rsidP="001248BC">
      <w:pPr>
        <w:spacing w:afterLines="200" w:line="360" w:lineRule="auto"/>
        <w:rPr>
          <w:rFonts w:ascii="Arial" w:hAnsi="Arial" w:cs="Arial"/>
          <w:sz w:val="24"/>
          <w:szCs w:val="24"/>
        </w:rPr>
      </w:pPr>
    </w:p>
    <w:p w:rsidR="007B007A" w:rsidRPr="00384D5F" w:rsidRDefault="007B007A" w:rsidP="001248BC">
      <w:pPr>
        <w:spacing w:afterLines="200" w:line="360" w:lineRule="auto"/>
        <w:rPr>
          <w:rFonts w:ascii="Arial" w:hAnsi="Arial" w:cs="Arial"/>
          <w:sz w:val="24"/>
          <w:szCs w:val="24"/>
        </w:rPr>
      </w:pPr>
      <w:r w:rsidRPr="00384D5F">
        <w:rPr>
          <w:rFonts w:ascii="Arial" w:hAnsi="Arial" w:cs="Arial"/>
          <w:sz w:val="24"/>
          <w:szCs w:val="24"/>
        </w:rPr>
        <w:t>Consumers' purchase results are not up to expectations, and consumers are not satisfied. Consumers are not sure what kind of consumption may meet their needs, and these situations create perceived risks. Perceived risk is usually present when the consumer's behavior is targeted. This is the basic assumption of the theory of perceived risk.</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Perceived risk is often considered to be uncertain about the possible negative consequence</w:t>
      </w:r>
      <w:r w:rsidR="0097201D" w:rsidRPr="00384D5F">
        <w:rPr>
          <w:rFonts w:ascii="Arial" w:hAnsi="Arial" w:cs="Arial"/>
          <w:sz w:val="24"/>
          <w:szCs w:val="24"/>
        </w:rPr>
        <w:t>s of using a product or service</w:t>
      </w:r>
      <w:r w:rsidRPr="00384D5F">
        <w:rPr>
          <w:rFonts w:ascii="Arial" w:hAnsi="Arial" w:cs="Arial"/>
          <w:sz w:val="24"/>
          <w:szCs w:val="24"/>
        </w:rPr>
        <w:t xml:space="preserve">. </w:t>
      </w:r>
      <w:r w:rsidR="0097201D" w:rsidRPr="00384D5F">
        <w:rPr>
          <w:rFonts w:ascii="Arial" w:hAnsi="Arial" w:cs="Arial"/>
          <w:sz w:val="24"/>
          <w:szCs w:val="24"/>
        </w:rPr>
        <w:t xml:space="preserve">The Likert scale is the best way to measure perceived risk and measure its extent. </w:t>
      </w:r>
      <w:r w:rsidRPr="00384D5F">
        <w:rPr>
          <w:rFonts w:ascii="Arial" w:hAnsi="Arial" w:cs="Arial"/>
          <w:sz w:val="24"/>
          <w:szCs w:val="24"/>
        </w:rPr>
        <w:t>Or the loss of the method by which the expected value of the method has been used is usually calculated by the probabilit</w:t>
      </w:r>
      <w:r w:rsidR="0097201D" w:rsidRPr="00384D5F">
        <w:rPr>
          <w:rFonts w:ascii="Arial" w:hAnsi="Arial" w:cs="Arial"/>
          <w:sz w:val="24"/>
          <w:szCs w:val="24"/>
        </w:rPr>
        <w:t>y of the potential loss or risk</w:t>
      </w:r>
      <w:r w:rsidRPr="00384D5F">
        <w:rPr>
          <w:rFonts w:ascii="Arial" w:hAnsi="Arial" w:cs="Arial"/>
          <w:sz w:val="24"/>
          <w:szCs w:val="24"/>
        </w:rPr>
        <w:t xml:space="preserve"> or the importance or risk of the risk (uncertainty component). In the following descriptions, we define the perceived risk as a possibility of losing an ideal result in the use of electronic services.</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Jacoby and Kaplan (1972) from Bauer's groundbreaking work (1967) (inferred the overall measure of perceived risk. His theory is as a risk arising from several independent species of risk). A large car can reduce physical risks but increase financial risk.</w:t>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2"/>
        <w:spacing w:afterLines="200"/>
        <w:rPr>
          <w:rFonts w:ascii="Arial" w:hAnsi="Arial" w:cs="Arial"/>
          <w:sz w:val="24"/>
          <w:szCs w:val="24"/>
        </w:rPr>
      </w:pPr>
      <w:bookmarkStart w:id="42" w:name="_Toc17313817"/>
      <w:bookmarkStart w:id="43" w:name="_Toc17314692"/>
      <w:r w:rsidRPr="00384D5F">
        <w:rPr>
          <w:rFonts w:ascii="Arial" w:hAnsi="Arial" w:cs="Arial"/>
          <w:sz w:val="24"/>
          <w:szCs w:val="24"/>
        </w:rPr>
        <w:lastRenderedPageBreak/>
        <w:t>2.</w:t>
      </w:r>
      <w:r w:rsidR="001D0039" w:rsidRPr="00384D5F">
        <w:rPr>
          <w:rFonts w:ascii="Arial" w:hAnsi="Arial" w:cs="Arial"/>
          <w:sz w:val="24"/>
          <w:szCs w:val="24"/>
        </w:rPr>
        <w:t>4</w:t>
      </w:r>
      <w:r w:rsidR="00B410CB" w:rsidRPr="00384D5F">
        <w:rPr>
          <w:rFonts w:ascii="Arial" w:hAnsi="Arial" w:cs="Arial"/>
          <w:sz w:val="24"/>
          <w:szCs w:val="24"/>
        </w:rPr>
        <w:t xml:space="preserve"> O2O User Acceptance Theory Model Construction</w:t>
      </w:r>
      <w:bookmarkEnd w:id="42"/>
      <w:bookmarkEnd w:id="43"/>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Based on the analysis of the characteristics of the O2O model and the problems it may encounter in the development, at the same time, based on Chen's research on factors affecting users' acceptance of O2O published in 2011, the factors affecting the current O2O e-commerce model are extracted. This paper adds consumer innovation, social impact, consumer trust and perceived risk as external </w:t>
      </w:r>
      <w:r w:rsidR="00B410CB" w:rsidRPr="00384D5F">
        <w:rPr>
          <w:rFonts w:ascii="Arial" w:hAnsi="Arial" w:cs="Arial"/>
          <w:sz w:val="24"/>
          <w:szCs w:val="24"/>
        </w:rPr>
        <w:t>factors</w:t>
      </w:r>
      <w:r w:rsidRPr="00384D5F">
        <w:rPr>
          <w:rFonts w:ascii="Arial" w:hAnsi="Arial" w:cs="Arial"/>
          <w:sz w:val="24"/>
          <w:szCs w:val="24"/>
        </w:rPr>
        <w:t xml:space="preserve"> to the </w:t>
      </w:r>
      <w:r w:rsidR="00B410CB" w:rsidRPr="00384D5F">
        <w:rPr>
          <w:rFonts w:ascii="Arial" w:hAnsi="Arial" w:cs="Arial"/>
          <w:sz w:val="24"/>
          <w:szCs w:val="24"/>
        </w:rPr>
        <w:t>user</w:t>
      </w:r>
      <w:r w:rsidRPr="00384D5F">
        <w:rPr>
          <w:rFonts w:ascii="Arial" w:hAnsi="Arial" w:cs="Arial"/>
          <w:sz w:val="24"/>
          <w:szCs w:val="24"/>
        </w:rPr>
        <w:t xml:space="preserve"> acceptance</w:t>
      </w:r>
      <w:r w:rsidR="00B410CB" w:rsidRPr="00384D5F">
        <w:rPr>
          <w:rFonts w:ascii="Arial" w:hAnsi="Arial" w:cs="Arial"/>
          <w:sz w:val="24"/>
          <w:szCs w:val="24"/>
        </w:rPr>
        <w:t xml:space="preserve"> theory</w:t>
      </w:r>
      <w:r w:rsidRPr="00384D5F">
        <w:rPr>
          <w:rFonts w:ascii="Arial" w:hAnsi="Arial" w:cs="Arial"/>
          <w:sz w:val="24"/>
          <w:szCs w:val="24"/>
        </w:rPr>
        <w:t xml:space="preserve"> model and builds a user acceptance for the O2O e-commerce model. As shown:</w:t>
      </w:r>
    </w:p>
    <w:p w:rsidR="00C62CC2" w:rsidRPr="00384D5F" w:rsidRDefault="00C62CC2" w:rsidP="001248BC">
      <w:pPr>
        <w:spacing w:afterLines="200" w:line="360" w:lineRule="auto"/>
        <w:rPr>
          <w:rFonts w:ascii="Arial" w:hAnsi="Arial" w:cs="Arial"/>
          <w:color w:val="FF0000"/>
          <w:sz w:val="24"/>
          <w:szCs w:val="24"/>
        </w:rPr>
      </w:pPr>
      <w:r w:rsidRPr="00384D5F">
        <w:rPr>
          <w:rFonts w:ascii="Arial" w:hAnsi="Arial" w:cs="Arial"/>
          <w:noProof/>
          <w:color w:val="FF0000"/>
          <w:sz w:val="24"/>
          <w:szCs w:val="24"/>
        </w:rPr>
        <w:drawing>
          <wp:inline distT="0" distB="0" distL="0" distR="0">
            <wp:extent cx="5274310" cy="3393752"/>
            <wp:effectExtent l="19050" t="0" r="2540" b="0"/>
            <wp:docPr id="34" name="图片 34" descr="C:\Users\ADMINI~1\AppData\Local\Temp\15646700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1\AppData\Local\Temp\1564670027(1).png"/>
                    <pic:cNvPicPr>
                      <a:picLocks noChangeAspect="1" noChangeArrowheads="1"/>
                    </pic:cNvPicPr>
                  </pic:nvPicPr>
                  <pic:blipFill>
                    <a:blip r:embed="rId26"/>
                    <a:srcRect/>
                    <a:stretch>
                      <a:fillRect/>
                    </a:stretch>
                  </pic:blipFill>
                  <pic:spPr bwMode="auto">
                    <a:xfrm>
                      <a:off x="0" y="0"/>
                      <a:ext cx="5274310" cy="3393752"/>
                    </a:xfrm>
                    <a:prstGeom prst="rect">
                      <a:avLst/>
                    </a:prstGeom>
                    <a:noFill/>
                    <a:ln w="9525">
                      <a:noFill/>
                      <a:miter lim="800000"/>
                      <a:headEnd/>
                      <a:tailEnd/>
                    </a:ln>
                  </pic:spPr>
                </pic:pic>
              </a:graphicData>
            </a:graphic>
          </wp:inline>
        </w:drawing>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There are not many papers accepted by users studying O2O mode, such as Zhang's O2O model, which explores influence factors of Chinese public users' acceptance behavior (2013), compared with the previous models of O2O </w:t>
      </w:r>
      <w:r w:rsidRPr="00384D5F">
        <w:rPr>
          <w:rFonts w:ascii="Arial" w:hAnsi="Arial" w:cs="Arial"/>
          <w:sz w:val="24"/>
          <w:szCs w:val="24"/>
        </w:rPr>
        <w:lastRenderedPageBreak/>
        <w:t>mode users accepting relevant research, such as this article. The model has more influencing factors of consumer innovation. Considering that the O2O model is still new to most consumers in China, China's e-commerce and the Internet have developed rapidly in recent years. Many consumers may not be familiar with online shopping, and Chinese consumers are relatively new. Said that the concept is more conservative, not willing to take too much risk. Therefore, consumer innovation is an important factor influencing user acceptance. For this reason, this article has deleted the influencing factor of experience. O2O is a new thing. It has relevant experience in time, and only a few people who are at the forefront of the Internet and e-commerce trends. Most Chinese consumers are not. Have such experience. Therefore, this article eliminates the use of experience.</w:t>
      </w:r>
    </w:p>
    <w:p w:rsidR="00C62CC2" w:rsidRPr="00384D5F" w:rsidRDefault="00C62CC2" w:rsidP="001248BC">
      <w:pPr>
        <w:spacing w:afterLines="200" w:line="360" w:lineRule="auto"/>
        <w:rPr>
          <w:rFonts w:ascii="Arial" w:hAnsi="Arial" w:cs="Arial"/>
          <w:color w:val="FF0000"/>
          <w:sz w:val="24"/>
          <w:szCs w:val="24"/>
        </w:rPr>
      </w:pPr>
    </w:p>
    <w:p w:rsidR="00C62CC2" w:rsidRPr="00384D5F" w:rsidRDefault="001D0039" w:rsidP="001248BC">
      <w:pPr>
        <w:pStyle w:val="2"/>
        <w:spacing w:afterLines="200"/>
        <w:rPr>
          <w:rFonts w:ascii="Arial" w:hAnsi="Arial" w:cs="Arial"/>
          <w:sz w:val="24"/>
          <w:szCs w:val="24"/>
        </w:rPr>
      </w:pPr>
      <w:bookmarkStart w:id="44" w:name="_Toc17313818"/>
      <w:bookmarkStart w:id="45" w:name="_Toc17314693"/>
      <w:r w:rsidRPr="00384D5F">
        <w:rPr>
          <w:rFonts w:ascii="Arial" w:hAnsi="Arial" w:cs="Arial"/>
          <w:sz w:val="24"/>
          <w:szCs w:val="24"/>
        </w:rPr>
        <w:t>2.5</w:t>
      </w:r>
      <w:r w:rsidR="00C62CC2" w:rsidRPr="00384D5F">
        <w:rPr>
          <w:rFonts w:ascii="Arial" w:hAnsi="Arial" w:cs="Arial"/>
          <w:sz w:val="24"/>
          <w:szCs w:val="24"/>
        </w:rPr>
        <w:t xml:space="preserve"> Summarize of literature review</w:t>
      </w:r>
      <w:bookmarkEnd w:id="44"/>
      <w:bookmarkEnd w:id="45"/>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From the perspective of the development of the theoretical model of technology acceptance, the theory of technology acceptance has been constantly improved and changed to be applicable to more research fields. Relevant interpretation models have been constantly updated and evolved, and more and more research fields can be applied. However, O2O is a brand new research direction after all. It combines high technology, new life style and the Internet shopping, which is booming. It has a series of characteristics, such as innovation, risk, model uncertainty and so on. The author tries to build a model suitable for explaining </w:t>
      </w:r>
      <w:r w:rsidR="00D9576F" w:rsidRPr="00384D5F">
        <w:rPr>
          <w:rFonts w:ascii="Arial" w:hAnsi="Arial" w:cs="Arial"/>
          <w:sz w:val="24"/>
          <w:szCs w:val="24"/>
        </w:rPr>
        <w:t>emphasis</w:t>
      </w:r>
      <w:r w:rsidRPr="00384D5F">
        <w:rPr>
          <w:rFonts w:ascii="Arial" w:hAnsi="Arial" w:cs="Arial"/>
          <w:sz w:val="24"/>
          <w:szCs w:val="24"/>
        </w:rPr>
        <w:t xml:space="preserve"> of user acceptance of this new </w:t>
      </w:r>
      <w:r w:rsidRPr="00384D5F">
        <w:rPr>
          <w:rFonts w:ascii="Arial" w:hAnsi="Arial" w:cs="Arial"/>
          <w:sz w:val="24"/>
          <w:szCs w:val="24"/>
        </w:rPr>
        <w:lastRenderedPageBreak/>
        <w:t xml:space="preserve">business model </w:t>
      </w:r>
      <w:r w:rsidRPr="00384D5F">
        <w:rPr>
          <w:rStyle w:val="selectable"/>
          <w:rFonts w:ascii="Arial" w:hAnsi="Arial" w:cs="Arial"/>
          <w:color w:val="000000"/>
          <w:sz w:val="24"/>
          <w:szCs w:val="24"/>
        </w:rPr>
        <w:t>(Barhoumi, 2016)</w:t>
      </w:r>
      <w:r w:rsidRPr="00384D5F">
        <w:rPr>
          <w:rFonts w:ascii="Arial" w:hAnsi="Arial" w:cs="Arial"/>
          <w:sz w:val="24"/>
          <w:szCs w:val="24"/>
        </w:rPr>
        <w:t>.</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As for the O2O e-commerce model, there is no relevant adoption analysis model and framework at home and abroad. </w:t>
      </w:r>
      <w:r w:rsidR="00FC3C9C" w:rsidRPr="00384D5F">
        <w:rPr>
          <w:rFonts w:ascii="Arial" w:hAnsi="Arial" w:cs="Arial"/>
          <w:sz w:val="24"/>
          <w:szCs w:val="24"/>
        </w:rPr>
        <w:t>E</w:t>
      </w:r>
      <w:r w:rsidRPr="00384D5F">
        <w:rPr>
          <w:rFonts w:ascii="Arial" w:hAnsi="Arial" w:cs="Arial"/>
          <w:sz w:val="24"/>
          <w:szCs w:val="24"/>
        </w:rPr>
        <w:t xml:space="preserve">merging Internet technologies has attracted more attention from researchers, </w:t>
      </w:r>
      <w:r w:rsidR="00FC3C9C" w:rsidRPr="00384D5F">
        <w:rPr>
          <w:rFonts w:ascii="Arial" w:hAnsi="Arial" w:cs="Arial"/>
          <w:sz w:val="24"/>
          <w:szCs w:val="24"/>
        </w:rPr>
        <w:t>like</w:t>
      </w:r>
      <w:r w:rsidRPr="00384D5F">
        <w:rPr>
          <w:rFonts w:ascii="Arial" w:hAnsi="Arial" w:cs="Arial"/>
          <w:sz w:val="24"/>
          <w:szCs w:val="24"/>
        </w:rPr>
        <w:t xml:space="preserve"> websites, various applications of communication software, etc. O2O needs more scholars to pay attention to </w:t>
      </w:r>
      <w:r w:rsidR="00FC3C9C" w:rsidRPr="00384D5F">
        <w:rPr>
          <w:rFonts w:ascii="Arial" w:hAnsi="Arial" w:cs="Arial"/>
          <w:sz w:val="24"/>
          <w:szCs w:val="24"/>
        </w:rPr>
        <w:t>users' acceptance of mobile devices</w:t>
      </w:r>
      <w:r w:rsidRPr="00384D5F">
        <w:rPr>
          <w:rFonts w:ascii="Arial" w:hAnsi="Arial" w:cs="Arial"/>
          <w:sz w:val="24"/>
          <w:szCs w:val="24"/>
        </w:rPr>
        <w:t xml:space="preserve"> </w:t>
      </w:r>
      <w:r w:rsidRPr="00384D5F">
        <w:rPr>
          <w:rStyle w:val="selectable"/>
          <w:rFonts w:ascii="Arial" w:hAnsi="Arial" w:cs="Arial"/>
          <w:color w:val="000000"/>
          <w:sz w:val="24"/>
          <w:szCs w:val="24"/>
        </w:rPr>
        <w:t>(Hsieh, et. al., 2014)</w:t>
      </w:r>
      <w:r w:rsidRPr="00384D5F">
        <w:rPr>
          <w:rFonts w:ascii="Arial" w:hAnsi="Arial" w:cs="Arial"/>
          <w:sz w:val="24"/>
          <w:szCs w:val="24"/>
        </w:rPr>
        <w:t xml:space="preserve">. As an emerging business model, O2O e-commerce mode of user acceptance can study by the predecessors' research results, through the appropriate adjustment and innovation, through the empirical study of </w:t>
      </w:r>
      <w:r w:rsidR="00823D98" w:rsidRPr="00384D5F">
        <w:rPr>
          <w:rFonts w:ascii="Arial" w:hAnsi="Arial" w:cs="Arial"/>
          <w:sz w:val="24"/>
          <w:szCs w:val="24"/>
        </w:rPr>
        <w:t>effect elements</w:t>
      </w:r>
      <w:r w:rsidRPr="00384D5F">
        <w:rPr>
          <w:rFonts w:ascii="Arial" w:hAnsi="Arial" w:cs="Arial"/>
          <w:sz w:val="24"/>
          <w:szCs w:val="24"/>
        </w:rPr>
        <w:t xml:space="preserve"> of </w:t>
      </w:r>
      <w:r w:rsidR="00823D98" w:rsidRPr="00384D5F">
        <w:rPr>
          <w:rFonts w:ascii="Arial" w:hAnsi="Arial" w:cs="Arial"/>
          <w:sz w:val="24"/>
          <w:szCs w:val="24"/>
        </w:rPr>
        <w:t>probe</w:t>
      </w:r>
      <w:r w:rsidRPr="00384D5F">
        <w:rPr>
          <w:rFonts w:ascii="Arial" w:hAnsi="Arial" w:cs="Arial"/>
          <w:sz w:val="24"/>
          <w:szCs w:val="24"/>
        </w:rPr>
        <w:t xml:space="preserve"> </w:t>
      </w:r>
      <w:r w:rsidR="00823D98" w:rsidRPr="00384D5F">
        <w:rPr>
          <w:rFonts w:ascii="Arial" w:hAnsi="Arial" w:cs="Arial"/>
          <w:sz w:val="24"/>
          <w:szCs w:val="24"/>
        </w:rPr>
        <w:t>feasible</w:t>
      </w:r>
      <w:r w:rsidRPr="00384D5F">
        <w:rPr>
          <w:rFonts w:ascii="Arial" w:hAnsi="Arial" w:cs="Arial"/>
          <w:sz w:val="24"/>
          <w:szCs w:val="24"/>
        </w:rPr>
        <w:t xml:space="preserve"> for </w:t>
      </w:r>
      <w:r w:rsidR="00823D98" w:rsidRPr="00384D5F">
        <w:rPr>
          <w:rFonts w:ascii="Arial" w:hAnsi="Arial" w:cs="Arial"/>
          <w:sz w:val="24"/>
          <w:szCs w:val="24"/>
        </w:rPr>
        <w:t>present</w:t>
      </w:r>
      <w:r w:rsidRPr="00384D5F">
        <w:rPr>
          <w:rFonts w:ascii="Arial" w:hAnsi="Arial" w:cs="Arial"/>
          <w:sz w:val="24"/>
          <w:szCs w:val="24"/>
        </w:rPr>
        <w:t xml:space="preserve"> O2O interpretation model of user acceptance, as the theoretical basis for the development of the pattern in the future </w:t>
      </w:r>
      <w:r w:rsidRPr="00384D5F">
        <w:rPr>
          <w:rStyle w:val="selectable"/>
          <w:rFonts w:ascii="Arial" w:hAnsi="Arial" w:cs="Arial"/>
          <w:color w:val="000000"/>
          <w:sz w:val="24"/>
          <w:szCs w:val="24"/>
        </w:rPr>
        <w:t>(Mulero and Adeyeye, 2013)</w:t>
      </w:r>
      <w:r w:rsidRPr="00384D5F">
        <w:rPr>
          <w:rFonts w:ascii="Arial" w:hAnsi="Arial" w:cs="Arial"/>
          <w:sz w:val="24"/>
          <w:szCs w:val="24"/>
        </w:rPr>
        <w:t>.</w:t>
      </w:r>
    </w:p>
    <w:p w:rsidR="00C62CC2" w:rsidRPr="00384D5F" w:rsidRDefault="00C62CC2" w:rsidP="001248BC">
      <w:pPr>
        <w:spacing w:afterLines="200" w:line="360" w:lineRule="auto"/>
        <w:rPr>
          <w:rFonts w:ascii="Arial" w:hAnsi="Arial" w:cs="Arial"/>
          <w:sz w:val="24"/>
          <w:szCs w:val="24"/>
        </w:rPr>
      </w:pPr>
    </w:p>
    <w:p w:rsidR="00C62CC2" w:rsidRPr="00384D5F" w:rsidRDefault="001D0039" w:rsidP="001248BC">
      <w:pPr>
        <w:pStyle w:val="2"/>
        <w:spacing w:afterLines="200"/>
        <w:rPr>
          <w:rFonts w:ascii="Arial" w:hAnsi="Arial" w:cs="Arial"/>
          <w:sz w:val="24"/>
          <w:szCs w:val="24"/>
        </w:rPr>
      </w:pPr>
      <w:bookmarkStart w:id="46" w:name="_Toc17313819"/>
      <w:bookmarkStart w:id="47" w:name="_Toc17314694"/>
      <w:r w:rsidRPr="00384D5F">
        <w:rPr>
          <w:rFonts w:ascii="Arial" w:hAnsi="Arial" w:cs="Arial"/>
          <w:sz w:val="24"/>
          <w:szCs w:val="24"/>
        </w:rPr>
        <w:t>2.6</w:t>
      </w:r>
      <w:r w:rsidR="00C62CC2" w:rsidRPr="00384D5F">
        <w:rPr>
          <w:rFonts w:ascii="Arial" w:hAnsi="Arial" w:cs="Arial"/>
          <w:sz w:val="24"/>
          <w:szCs w:val="24"/>
        </w:rPr>
        <w:t xml:space="preserve"> Highlights of the research hypothesis</w:t>
      </w:r>
      <w:bookmarkEnd w:id="46"/>
      <w:bookmarkEnd w:id="47"/>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Framework:</w:t>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noProof/>
          <w:sz w:val="24"/>
          <w:szCs w:val="24"/>
        </w:rPr>
        <w:lastRenderedPageBreak/>
        <w:drawing>
          <wp:inline distT="0" distB="0" distL="0" distR="0">
            <wp:extent cx="4152900" cy="3067050"/>
            <wp:effectExtent l="19050" t="0" r="0" b="0"/>
            <wp:docPr id="26" name="图片 6" descr="C:\Users\ADMINI~1\AppData\Local\Temp\15640626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564062685(1).png"/>
                    <pic:cNvPicPr>
                      <a:picLocks noChangeAspect="1" noChangeArrowheads="1"/>
                    </pic:cNvPicPr>
                  </pic:nvPicPr>
                  <pic:blipFill>
                    <a:blip r:embed="rId27"/>
                    <a:srcRect/>
                    <a:stretch>
                      <a:fillRect/>
                    </a:stretch>
                  </pic:blipFill>
                  <pic:spPr bwMode="auto">
                    <a:xfrm>
                      <a:off x="0" y="0"/>
                      <a:ext cx="4152900" cy="3067050"/>
                    </a:xfrm>
                    <a:prstGeom prst="rect">
                      <a:avLst/>
                    </a:prstGeom>
                    <a:noFill/>
                    <a:ln w="9525">
                      <a:noFill/>
                      <a:miter lim="800000"/>
                      <a:headEnd/>
                      <a:tailEnd/>
                    </a:ln>
                  </pic:spPr>
                </pic:pic>
              </a:graphicData>
            </a:graphic>
          </wp:inline>
        </w:drawing>
      </w:r>
    </w:p>
    <w:p w:rsidR="001E4F10" w:rsidRPr="00384D5F" w:rsidRDefault="001E4F10" w:rsidP="001248BC">
      <w:pPr>
        <w:spacing w:afterLines="200" w:line="360" w:lineRule="auto"/>
        <w:rPr>
          <w:rFonts w:ascii="Arial" w:hAnsi="Arial" w:cs="Arial"/>
          <w:sz w:val="24"/>
          <w:szCs w:val="24"/>
        </w:rPr>
      </w:pPr>
      <w:r w:rsidRPr="00384D5F">
        <w:rPr>
          <w:rFonts w:ascii="Arial" w:hAnsi="Arial" w:cs="Arial"/>
          <w:sz w:val="24"/>
          <w:szCs w:val="24"/>
        </w:rPr>
        <w:t>According to the characteristics of O2O mode service and the factors affecting users' acceptance of O2O mode, the framework of this paper is constructed</w:t>
      </w:r>
      <w:r w:rsidR="00F27830" w:rsidRPr="00384D5F">
        <w:rPr>
          <w:rFonts w:ascii="Arial" w:hAnsi="Arial" w:cs="Arial"/>
          <w:sz w:val="24"/>
          <w:szCs w:val="24"/>
        </w:rPr>
        <w:t>.</w:t>
      </w:r>
    </w:p>
    <w:p w:rsidR="00A15674" w:rsidRPr="00384D5F" w:rsidRDefault="00A15674" w:rsidP="001248BC">
      <w:pPr>
        <w:spacing w:afterLines="200" w:line="360" w:lineRule="auto"/>
        <w:rPr>
          <w:rFonts w:ascii="Arial" w:hAnsi="Arial" w:cs="Arial"/>
          <w:sz w:val="24"/>
          <w:szCs w:val="24"/>
        </w:rPr>
      </w:pPr>
      <w:r w:rsidRPr="00384D5F">
        <w:rPr>
          <w:rFonts w:ascii="Arial" w:hAnsi="Arial" w:cs="Arial"/>
          <w:sz w:val="24"/>
          <w:szCs w:val="24"/>
        </w:rPr>
        <w:t>H1: consumption innovation of O2O e-commerce model has a positive impact on users' usage intention.</w:t>
      </w:r>
    </w:p>
    <w:p w:rsidR="00A15674" w:rsidRPr="00384D5F" w:rsidRDefault="00A15674" w:rsidP="001248BC">
      <w:pPr>
        <w:spacing w:afterLines="200" w:line="360" w:lineRule="auto"/>
        <w:rPr>
          <w:rFonts w:ascii="Arial" w:hAnsi="Arial" w:cs="Arial"/>
          <w:sz w:val="24"/>
          <w:szCs w:val="24"/>
        </w:rPr>
      </w:pPr>
      <w:r w:rsidRPr="00384D5F">
        <w:rPr>
          <w:rFonts w:ascii="Arial" w:hAnsi="Arial" w:cs="Arial"/>
          <w:sz w:val="24"/>
          <w:szCs w:val="24"/>
        </w:rPr>
        <w:t>H2: users' social influence on O2O e-commerce model has a positive impact on their usage intention.</w:t>
      </w:r>
    </w:p>
    <w:p w:rsidR="00A15674" w:rsidRPr="00384D5F" w:rsidRDefault="00A15674" w:rsidP="001248BC">
      <w:pPr>
        <w:spacing w:afterLines="200" w:line="360" w:lineRule="auto"/>
        <w:rPr>
          <w:rFonts w:ascii="Arial" w:hAnsi="Arial" w:cs="Arial"/>
          <w:sz w:val="24"/>
          <w:szCs w:val="24"/>
        </w:rPr>
      </w:pPr>
      <w:r w:rsidRPr="00384D5F">
        <w:rPr>
          <w:rFonts w:ascii="Arial" w:hAnsi="Arial" w:cs="Arial"/>
          <w:sz w:val="24"/>
          <w:szCs w:val="24"/>
        </w:rPr>
        <w:t>H3: users' trust in O2O e-commerce model has a positive impact on their usage intention.</w:t>
      </w:r>
    </w:p>
    <w:p w:rsidR="00A15674" w:rsidRPr="00384D5F" w:rsidRDefault="00A15674" w:rsidP="001248BC">
      <w:pPr>
        <w:spacing w:afterLines="200" w:line="360" w:lineRule="auto"/>
        <w:rPr>
          <w:rFonts w:ascii="Arial" w:hAnsi="Arial" w:cs="Arial"/>
          <w:sz w:val="24"/>
          <w:szCs w:val="24"/>
        </w:rPr>
      </w:pPr>
      <w:r w:rsidRPr="00384D5F">
        <w:rPr>
          <w:rFonts w:ascii="Arial" w:hAnsi="Arial" w:cs="Arial"/>
          <w:sz w:val="24"/>
          <w:szCs w:val="24"/>
        </w:rPr>
        <w:t>H4: users' perceived risk of O2O e-commerce mode has a negative impact on their usage intention.</w:t>
      </w:r>
    </w:p>
    <w:p w:rsidR="002F72A3" w:rsidRPr="00384D5F" w:rsidRDefault="002F72A3" w:rsidP="001248BC">
      <w:pPr>
        <w:widowControl/>
        <w:spacing w:afterLines="200"/>
        <w:jc w:val="left"/>
        <w:rPr>
          <w:rFonts w:ascii="Arial" w:hAnsi="Arial" w:cs="Arial"/>
          <w:sz w:val="24"/>
          <w:szCs w:val="24"/>
        </w:rPr>
      </w:pPr>
      <w:r w:rsidRPr="00384D5F">
        <w:rPr>
          <w:rFonts w:ascii="Arial" w:hAnsi="Arial" w:cs="Arial"/>
          <w:sz w:val="24"/>
          <w:szCs w:val="24"/>
        </w:rPr>
        <w:br w:type="page"/>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1"/>
        <w:spacing w:afterLines="200"/>
        <w:rPr>
          <w:rFonts w:ascii="Arial" w:hAnsi="Arial" w:cs="Arial"/>
          <w:sz w:val="24"/>
          <w:szCs w:val="24"/>
        </w:rPr>
      </w:pPr>
      <w:bookmarkStart w:id="48" w:name="_Toc17313820"/>
      <w:bookmarkStart w:id="49" w:name="_Toc17314695"/>
      <w:r w:rsidRPr="00384D5F">
        <w:rPr>
          <w:rFonts w:ascii="Arial" w:hAnsi="Arial" w:cs="Arial"/>
          <w:sz w:val="24"/>
          <w:szCs w:val="24"/>
        </w:rPr>
        <w:t>Chapter3. Research Methodology</w:t>
      </w:r>
      <w:bookmarkEnd w:id="48"/>
      <w:bookmarkEnd w:id="49"/>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2"/>
        <w:spacing w:afterLines="200"/>
        <w:rPr>
          <w:rFonts w:ascii="Arial" w:hAnsi="Arial" w:cs="Arial"/>
          <w:sz w:val="24"/>
          <w:szCs w:val="24"/>
        </w:rPr>
      </w:pPr>
      <w:bookmarkStart w:id="50" w:name="_Toc17313821"/>
      <w:bookmarkStart w:id="51" w:name="_Toc17314696"/>
      <w:r w:rsidRPr="00384D5F">
        <w:rPr>
          <w:rFonts w:ascii="Arial" w:hAnsi="Arial" w:cs="Arial"/>
          <w:sz w:val="24"/>
          <w:szCs w:val="24"/>
        </w:rPr>
        <w:t>3.1 Research Design</w:t>
      </w:r>
      <w:bookmarkEnd w:id="50"/>
      <w:bookmarkEnd w:id="51"/>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Through reading and </w:t>
      </w:r>
      <w:r w:rsidR="00E769D7" w:rsidRPr="00384D5F">
        <w:rPr>
          <w:rFonts w:ascii="Arial" w:hAnsi="Arial" w:cs="Arial"/>
          <w:sz w:val="24"/>
          <w:szCs w:val="24"/>
        </w:rPr>
        <w:t>study</w:t>
      </w:r>
      <w:r w:rsidRPr="00384D5F">
        <w:rPr>
          <w:rFonts w:ascii="Arial" w:hAnsi="Arial" w:cs="Arial"/>
          <w:sz w:val="24"/>
          <w:szCs w:val="24"/>
        </w:rPr>
        <w:t xml:space="preserve"> of the liter</w:t>
      </w:r>
      <w:r w:rsidR="00E769D7" w:rsidRPr="00384D5F">
        <w:rPr>
          <w:rFonts w:ascii="Arial" w:hAnsi="Arial" w:cs="Arial"/>
          <w:sz w:val="24"/>
          <w:szCs w:val="24"/>
        </w:rPr>
        <w:t>ature, and through a lot</w:t>
      </w:r>
      <w:r w:rsidRPr="00384D5F">
        <w:rPr>
          <w:rFonts w:ascii="Arial" w:hAnsi="Arial" w:cs="Arial"/>
          <w:sz w:val="24"/>
          <w:szCs w:val="24"/>
        </w:rPr>
        <w:t xml:space="preserve"> of analysis and comparative analysis of user acceptance models in various periods, combined with the unique </w:t>
      </w:r>
      <w:r w:rsidR="00E769D7" w:rsidRPr="00384D5F">
        <w:rPr>
          <w:rFonts w:ascii="Arial" w:hAnsi="Arial" w:cs="Arial"/>
          <w:sz w:val="24"/>
          <w:szCs w:val="24"/>
        </w:rPr>
        <w:t>trait</w:t>
      </w:r>
      <w:r w:rsidRPr="00384D5F">
        <w:rPr>
          <w:rFonts w:ascii="Arial" w:hAnsi="Arial" w:cs="Arial"/>
          <w:sz w:val="24"/>
          <w:szCs w:val="24"/>
        </w:rPr>
        <w:t xml:space="preserve"> of the O2O model, and taking into account a series of problems it may encounter in the future development. This paper proposes a user acceptance model for O2O. It includes the four influencing </w:t>
      </w:r>
      <w:r w:rsidR="00733113" w:rsidRPr="00384D5F">
        <w:rPr>
          <w:rFonts w:ascii="Arial" w:hAnsi="Arial" w:cs="Arial"/>
          <w:sz w:val="24"/>
          <w:szCs w:val="24"/>
        </w:rPr>
        <w:t>elements</w:t>
      </w:r>
      <w:r w:rsidRPr="00384D5F">
        <w:rPr>
          <w:rFonts w:ascii="Arial" w:hAnsi="Arial" w:cs="Arial"/>
          <w:sz w:val="24"/>
          <w:szCs w:val="24"/>
        </w:rPr>
        <w:t xml:space="preserve"> of consumer innovation, social impact, perceived risk and consumer trust, and through the analysis and argumentation, summed up the interrelationship and made assumptions. At the same time, a measurement problem was measured to measure the consumer's perception of these influencing factors. In the following, this paper will use the method of empirical research, design and research a reasonable questionnaire, through the release and recovery of users. The data of the variables needed by the collection are validated and processed by the data to verify the model and hypothesis proposed in this paper.</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This paper uses </w:t>
      </w:r>
      <w:r w:rsidR="00CF0F5B" w:rsidRPr="00384D5F">
        <w:rPr>
          <w:rFonts w:ascii="Arial" w:hAnsi="Arial" w:cs="Arial"/>
          <w:sz w:val="24"/>
          <w:szCs w:val="24"/>
        </w:rPr>
        <w:t xml:space="preserve">the </w:t>
      </w:r>
      <w:r w:rsidRPr="00384D5F">
        <w:rPr>
          <w:rFonts w:ascii="Arial" w:hAnsi="Arial" w:cs="Arial"/>
          <w:sz w:val="24"/>
          <w:szCs w:val="24"/>
        </w:rPr>
        <w:t xml:space="preserve">questionnaire method to </w:t>
      </w:r>
      <w:r w:rsidR="00CF0F5B" w:rsidRPr="00384D5F">
        <w:rPr>
          <w:rFonts w:ascii="Arial" w:hAnsi="Arial" w:cs="Arial"/>
          <w:sz w:val="24"/>
          <w:szCs w:val="24"/>
        </w:rPr>
        <w:t>gather</w:t>
      </w:r>
      <w:r w:rsidRPr="00384D5F">
        <w:rPr>
          <w:rFonts w:ascii="Arial" w:hAnsi="Arial" w:cs="Arial"/>
          <w:sz w:val="24"/>
          <w:szCs w:val="24"/>
        </w:rPr>
        <w:t xml:space="preserve"> </w:t>
      </w:r>
      <w:r w:rsidR="00CF0F5B" w:rsidRPr="00384D5F">
        <w:rPr>
          <w:rFonts w:ascii="Arial" w:hAnsi="Arial" w:cs="Arial"/>
          <w:sz w:val="24"/>
          <w:szCs w:val="24"/>
        </w:rPr>
        <w:t>users’ information</w:t>
      </w:r>
      <w:r w:rsidRPr="00384D5F">
        <w:rPr>
          <w:rFonts w:ascii="Arial" w:hAnsi="Arial" w:cs="Arial"/>
          <w:sz w:val="24"/>
          <w:szCs w:val="24"/>
        </w:rPr>
        <w:t xml:space="preserve">. </w:t>
      </w:r>
      <w:r w:rsidR="00236809" w:rsidRPr="00384D5F">
        <w:rPr>
          <w:rFonts w:ascii="Arial" w:hAnsi="Arial" w:cs="Arial"/>
          <w:sz w:val="24"/>
          <w:szCs w:val="24"/>
        </w:rPr>
        <w:t xml:space="preserve">This </w:t>
      </w:r>
      <w:r w:rsidR="00236809" w:rsidRPr="00384D5F">
        <w:rPr>
          <w:rFonts w:ascii="Arial" w:hAnsi="Arial" w:cs="Arial"/>
          <w:sz w:val="24"/>
          <w:szCs w:val="24"/>
        </w:rPr>
        <w:lastRenderedPageBreak/>
        <w:t>survey method is a common method that is very suitable for empirical research.</w:t>
      </w:r>
      <w:r w:rsidRPr="00384D5F">
        <w:rPr>
          <w:rFonts w:ascii="Arial" w:hAnsi="Arial" w:cs="Arial"/>
          <w:sz w:val="24"/>
          <w:szCs w:val="24"/>
        </w:rPr>
        <w:t xml:space="preserve"> Since the model has been built in the previous chapters, and the variables are defined, the interrelationships are assumed, and the preparation work has been completed. The design work of the scale will be carried out on the basis of the previous ones.</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The </w:t>
      </w:r>
      <w:r w:rsidR="00050EDB" w:rsidRPr="00384D5F">
        <w:rPr>
          <w:rFonts w:ascii="Arial" w:hAnsi="Arial" w:cs="Arial"/>
          <w:sz w:val="24"/>
          <w:szCs w:val="24"/>
        </w:rPr>
        <w:t>core details</w:t>
      </w:r>
      <w:r w:rsidRPr="00384D5F">
        <w:rPr>
          <w:rFonts w:ascii="Arial" w:hAnsi="Arial" w:cs="Arial"/>
          <w:sz w:val="24"/>
          <w:szCs w:val="24"/>
        </w:rPr>
        <w:t xml:space="preserve"> of the questionnaire are as follows:</w:t>
      </w:r>
    </w:p>
    <w:p w:rsidR="00C62CC2" w:rsidRPr="00384D5F" w:rsidRDefault="00050EDB" w:rsidP="001248BC">
      <w:pPr>
        <w:pStyle w:val="a4"/>
        <w:numPr>
          <w:ilvl w:val="0"/>
          <w:numId w:val="16"/>
        </w:numPr>
        <w:spacing w:afterLines="200" w:line="360" w:lineRule="auto"/>
        <w:ind w:firstLineChars="0"/>
        <w:rPr>
          <w:rFonts w:ascii="Arial" w:hAnsi="Arial" w:cs="Arial"/>
          <w:sz w:val="24"/>
          <w:szCs w:val="24"/>
        </w:rPr>
      </w:pPr>
      <w:r w:rsidRPr="00384D5F">
        <w:rPr>
          <w:rFonts w:ascii="Arial" w:hAnsi="Arial" w:cs="Arial"/>
          <w:sz w:val="24"/>
          <w:szCs w:val="24"/>
        </w:rPr>
        <w:t>S</w:t>
      </w:r>
      <w:r w:rsidR="00C62CC2" w:rsidRPr="00384D5F">
        <w:rPr>
          <w:rFonts w:ascii="Arial" w:hAnsi="Arial" w:cs="Arial"/>
          <w:sz w:val="24"/>
          <w:szCs w:val="24"/>
        </w:rPr>
        <w:t>cale part</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After referring to scale design of the relevant research literature, considering the unique characteristics of the problems studied in this paper, this paper uses the five-point scale metho</w:t>
      </w:r>
      <w:r w:rsidR="00C45C60" w:rsidRPr="00384D5F">
        <w:rPr>
          <w:rFonts w:ascii="Arial" w:hAnsi="Arial" w:cs="Arial"/>
          <w:sz w:val="24"/>
          <w:szCs w:val="24"/>
        </w:rPr>
        <w:t>d of Likert in the scale part.</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2.  Personal information section</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The second part is </w:t>
      </w:r>
      <w:r w:rsidR="00CC4B39" w:rsidRPr="00384D5F">
        <w:rPr>
          <w:rFonts w:ascii="Arial" w:hAnsi="Arial" w:cs="Arial"/>
          <w:sz w:val="24"/>
          <w:szCs w:val="24"/>
        </w:rPr>
        <w:t>basic information on demographics of the respondents' gender, age, income, education level, etc.</w:t>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2"/>
        <w:spacing w:afterLines="200"/>
        <w:rPr>
          <w:rFonts w:ascii="Arial" w:hAnsi="Arial" w:cs="Arial"/>
          <w:sz w:val="24"/>
          <w:szCs w:val="24"/>
        </w:rPr>
      </w:pPr>
      <w:bookmarkStart w:id="52" w:name="_Toc17313822"/>
      <w:bookmarkStart w:id="53" w:name="_Toc17314697"/>
      <w:r w:rsidRPr="00384D5F">
        <w:rPr>
          <w:rFonts w:ascii="Arial" w:hAnsi="Arial" w:cs="Arial"/>
          <w:sz w:val="24"/>
          <w:szCs w:val="24"/>
        </w:rPr>
        <w:t>3.2 Measuring Instrument</w:t>
      </w:r>
      <w:bookmarkEnd w:id="52"/>
      <w:bookmarkEnd w:id="53"/>
    </w:p>
    <w:p w:rsidR="00C62CC2" w:rsidRPr="00384D5F" w:rsidRDefault="00C62CC2" w:rsidP="001248BC">
      <w:pPr>
        <w:spacing w:afterLines="200" w:line="360" w:lineRule="auto"/>
        <w:rPr>
          <w:rFonts w:ascii="Arial" w:hAnsi="Arial" w:cs="Arial"/>
          <w:b/>
          <w:sz w:val="24"/>
          <w:szCs w:val="24"/>
        </w:rPr>
      </w:pPr>
    </w:p>
    <w:p w:rsidR="00C62CC2" w:rsidRPr="00384D5F" w:rsidRDefault="008F4A45" w:rsidP="001248BC">
      <w:pPr>
        <w:spacing w:afterLines="200" w:line="360" w:lineRule="auto"/>
        <w:rPr>
          <w:rFonts w:ascii="Arial" w:hAnsi="Arial" w:cs="Arial"/>
          <w:sz w:val="24"/>
          <w:szCs w:val="24"/>
        </w:rPr>
      </w:pPr>
      <w:r w:rsidRPr="00384D5F">
        <w:rPr>
          <w:rFonts w:ascii="Arial" w:hAnsi="Arial" w:cs="Arial"/>
          <w:sz w:val="24"/>
          <w:szCs w:val="24"/>
        </w:rPr>
        <w:t xml:space="preserve">The independent variables of this study are social influence, consumption </w:t>
      </w:r>
      <w:r w:rsidRPr="00384D5F">
        <w:rPr>
          <w:rFonts w:ascii="Arial" w:hAnsi="Arial" w:cs="Arial"/>
          <w:sz w:val="24"/>
          <w:szCs w:val="24"/>
        </w:rPr>
        <w:lastRenderedPageBreak/>
        <w:t>innovation, perceived risk and consumer trust. The dependent variable is usage intention. A questionnaire is generated by designing corresponding questions around these five variables.</w:t>
      </w:r>
    </w:p>
    <w:p w:rsidR="00CB6AC1" w:rsidRPr="00384D5F" w:rsidRDefault="00CB6AC1" w:rsidP="001248BC">
      <w:pPr>
        <w:spacing w:afterLines="200" w:line="360" w:lineRule="auto"/>
        <w:rPr>
          <w:rFonts w:ascii="Arial" w:hAnsi="Arial" w:cs="Arial"/>
          <w:sz w:val="24"/>
          <w:szCs w:val="24"/>
        </w:rPr>
      </w:pPr>
      <w:r w:rsidRPr="00384D5F">
        <w:rPr>
          <w:rFonts w:ascii="Arial" w:hAnsi="Arial" w:cs="Arial"/>
          <w:sz w:val="24"/>
          <w:szCs w:val="24"/>
        </w:rPr>
        <w:t>1. Social influence</w:t>
      </w:r>
    </w:p>
    <w:p w:rsidR="00CB6AC1" w:rsidRPr="00384D5F" w:rsidRDefault="00CB6AC1" w:rsidP="001248BC">
      <w:pPr>
        <w:spacing w:afterLines="200" w:line="360" w:lineRule="auto"/>
        <w:rPr>
          <w:rFonts w:ascii="Arial" w:hAnsi="Arial" w:cs="Arial"/>
          <w:sz w:val="24"/>
          <w:szCs w:val="24"/>
        </w:rPr>
      </w:pPr>
      <w:r w:rsidRPr="00384D5F">
        <w:rPr>
          <w:rFonts w:ascii="Arial" w:hAnsi="Arial" w:cs="Arial"/>
          <w:sz w:val="24"/>
          <w:szCs w:val="24"/>
        </w:rPr>
        <w:t>When consumers make decisions, in addition to some inherent qualities of individuals, it will affect his decision-making. The influence of the surrounding environment on him can not be ignored, such as the views of people around him, and he thinks that when he takes after a certain behavior, what kind of opinions people around him will have. Social opinions and opinions will influence users to use the O2O e-commerce model. The more people around you recommend and promote the use, the greater the willingness and possibility of O2O users use, that is, the social impact has a positive effect on the user's willingness to use. This article uses the five questions shown in the table below to measure the impact of social impact on users:</w:t>
      </w:r>
    </w:p>
    <w:tbl>
      <w:tblPr>
        <w:tblW w:w="10207" w:type="dxa"/>
        <w:tblInd w:w="-885" w:type="dxa"/>
        <w:tblLayout w:type="fixed"/>
        <w:tblLook w:val="04A0"/>
      </w:tblPr>
      <w:tblGrid>
        <w:gridCol w:w="1505"/>
        <w:gridCol w:w="5400"/>
        <w:gridCol w:w="3302"/>
      </w:tblGrid>
      <w:tr w:rsidR="00C62CC2" w:rsidRPr="00384D5F" w:rsidTr="00A66482">
        <w:trPr>
          <w:trHeight w:val="1092"/>
        </w:trPr>
        <w:tc>
          <w:tcPr>
            <w:tcW w:w="15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t>Variable</w:t>
            </w:r>
          </w:p>
        </w:tc>
        <w:tc>
          <w:tcPr>
            <w:tcW w:w="5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t>Measurement problems</w:t>
            </w:r>
          </w:p>
        </w:tc>
        <w:tc>
          <w:tcPr>
            <w:tcW w:w="33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t>Source</w:t>
            </w:r>
          </w:p>
        </w:tc>
      </w:tr>
      <w:tr w:rsidR="00C62CC2" w:rsidRPr="00384D5F" w:rsidTr="00A66482">
        <w:trPr>
          <w:trHeight w:val="1092"/>
        </w:trPr>
        <w:tc>
          <w:tcPr>
            <w:tcW w:w="150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30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5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t>Social influence</w:t>
            </w:r>
          </w:p>
        </w:tc>
        <w:tc>
          <w:tcPr>
            <w:tcW w:w="54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r w:rsidRPr="00384D5F">
              <w:rPr>
                <w:rFonts w:ascii="Arial" w:eastAsia="SimSun" w:hAnsi="Arial" w:cs="Arial"/>
                <w:color w:val="000000"/>
                <w:kern w:val="0"/>
                <w:sz w:val="24"/>
                <w:szCs w:val="24"/>
              </w:rPr>
              <w:t>If people</w:t>
            </w:r>
            <w:r w:rsidR="00D333DB" w:rsidRPr="00384D5F">
              <w:rPr>
                <w:rFonts w:ascii="Arial" w:hAnsi="Arial" w:cs="Arial"/>
                <w:color w:val="000000"/>
                <w:kern w:val="0"/>
                <w:sz w:val="24"/>
                <w:szCs w:val="24"/>
              </w:rPr>
              <w:t xml:space="preserve"> who</w:t>
            </w:r>
            <w:r w:rsidRPr="00384D5F">
              <w:rPr>
                <w:rFonts w:ascii="Arial" w:eastAsia="SimSun" w:hAnsi="Arial" w:cs="Arial"/>
                <w:color w:val="000000"/>
                <w:kern w:val="0"/>
                <w:sz w:val="24"/>
                <w:szCs w:val="24"/>
              </w:rPr>
              <w:t xml:space="preserve"> around me use O2O e-commerce model, I will consider using it.</w:t>
            </w:r>
          </w:p>
        </w:tc>
        <w:tc>
          <w:tcPr>
            <w:tcW w:w="33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t>French&amp;Raven(1959)</w:t>
            </w:r>
          </w:p>
        </w:tc>
      </w:tr>
      <w:tr w:rsidR="00C62CC2" w:rsidRPr="00384D5F" w:rsidTr="00A66482">
        <w:trPr>
          <w:trHeight w:val="1092"/>
        </w:trPr>
        <w:tc>
          <w:tcPr>
            <w:tcW w:w="150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30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50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30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50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r w:rsidRPr="00384D5F">
              <w:rPr>
                <w:rFonts w:ascii="Arial" w:eastAsia="SimSun" w:hAnsi="Arial" w:cs="Arial"/>
                <w:color w:val="000000"/>
                <w:kern w:val="0"/>
                <w:sz w:val="24"/>
                <w:szCs w:val="24"/>
              </w:rPr>
              <w:t>If people</w:t>
            </w:r>
            <w:r w:rsidR="00D333DB" w:rsidRPr="00384D5F">
              <w:rPr>
                <w:rFonts w:ascii="Arial" w:hAnsi="Arial" w:cs="Arial"/>
                <w:color w:val="000000"/>
                <w:kern w:val="0"/>
                <w:sz w:val="24"/>
                <w:szCs w:val="24"/>
              </w:rPr>
              <w:t xml:space="preserve"> who</w:t>
            </w:r>
            <w:r w:rsidRPr="00384D5F">
              <w:rPr>
                <w:rFonts w:ascii="Arial" w:eastAsia="SimSun" w:hAnsi="Arial" w:cs="Arial"/>
                <w:color w:val="000000"/>
                <w:kern w:val="0"/>
                <w:sz w:val="24"/>
                <w:szCs w:val="24"/>
              </w:rPr>
              <w:t xml:space="preserve"> around me recommend O2O e-commerce, I will consider using it.</w:t>
            </w:r>
          </w:p>
        </w:tc>
        <w:tc>
          <w:tcPr>
            <w:tcW w:w="330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50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30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50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30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50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r w:rsidRPr="00384D5F">
              <w:rPr>
                <w:rFonts w:ascii="Arial" w:eastAsia="SimSun" w:hAnsi="Arial" w:cs="Arial"/>
                <w:color w:val="000000"/>
                <w:kern w:val="0"/>
                <w:sz w:val="24"/>
                <w:szCs w:val="24"/>
              </w:rPr>
              <w:t>The publicity of surrounding media advertising will prompt me to try to use O2O e-commerce.</w:t>
            </w:r>
          </w:p>
        </w:tc>
        <w:tc>
          <w:tcPr>
            <w:tcW w:w="330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50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30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50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30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50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r w:rsidRPr="00384D5F">
              <w:rPr>
                <w:rFonts w:ascii="Arial" w:eastAsia="SimSun" w:hAnsi="Arial" w:cs="Arial"/>
                <w:color w:val="000000"/>
                <w:kern w:val="0"/>
                <w:sz w:val="24"/>
                <w:szCs w:val="24"/>
              </w:rPr>
              <w:t>I think it is a fashion to use O2O e-commerce.</w:t>
            </w:r>
          </w:p>
        </w:tc>
        <w:tc>
          <w:tcPr>
            <w:tcW w:w="330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50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30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50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30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50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r w:rsidRPr="00384D5F">
              <w:rPr>
                <w:rFonts w:ascii="Arial" w:eastAsia="SimSun" w:hAnsi="Arial" w:cs="Arial"/>
                <w:color w:val="000000"/>
                <w:kern w:val="0"/>
                <w:sz w:val="24"/>
                <w:szCs w:val="24"/>
              </w:rPr>
              <w:t>Using O2O will make me gain recognition from people around me.</w:t>
            </w:r>
          </w:p>
        </w:tc>
        <w:tc>
          <w:tcPr>
            <w:tcW w:w="330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50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30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50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30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bl>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jc w:val="center"/>
        <w:rPr>
          <w:rFonts w:ascii="Arial" w:hAnsi="Arial" w:cs="Arial"/>
          <w:sz w:val="24"/>
          <w:szCs w:val="24"/>
        </w:rPr>
      </w:pPr>
      <w:r w:rsidRPr="00384D5F">
        <w:rPr>
          <w:rFonts w:ascii="Arial" w:hAnsi="Arial" w:cs="Arial"/>
          <w:sz w:val="24"/>
          <w:szCs w:val="24"/>
        </w:rPr>
        <w:t>Table 3.2.1</w:t>
      </w:r>
    </w:p>
    <w:p w:rsidR="00CB6AC1" w:rsidRPr="00384D5F" w:rsidRDefault="00CB6AC1" w:rsidP="001248BC">
      <w:pPr>
        <w:spacing w:afterLines="200" w:line="360" w:lineRule="auto"/>
        <w:jc w:val="left"/>
        <w:rPr>
          <w:rFonts w:ascii="Arial" w:hAnsi="Arial" w:cs="Arial"/>
          <w:sz w:val="24"/>
          <w:szCs w:val="24"/>
        </w:rPr>
      </w:pPr>
      <w:r w:rsidRPr="00384D5F">
        <w:rPr>
          <w:rFonts w:ascii="Arial" w:hAnsi="Arial" w:cs="Arial"/>
          <w:sz w:val="24"/>
          <w:szCs w:val="24"/>
        </w:rPr>
        <w:t>2. Consumption innovation</w:t>
      </w:r>
    </w:p>
    <w:p w:rsidR="00CB6AC1" w:rsidRPr="00384D5F" w:rsidRDefault="00CB6AC1" w:rsidP="001248BC">
      <w:pPr>
        <w:spacing w:afterLines="200" w:line="360" w:lineRule="auto"/>
        <w:rPr>
          <w:rFonts w:ascii="Arial" w:hAnsi="Arial" w:cs="Arial"/>
          <w:sz w:val="24"/>
          <w:szCs w:val="24"/>
        </w:rPr>
      </w:pPr>
      <w:r w:rsidRPr="00384D5F">
        <w:rPr>
          <w:rFonts w:ascii="Arial" w:hAnsi="Arial" w:cs="Arial"/>
          <w:sz w:val="24"/>
          <w:szCs w:val="24"/>
        </w:rPr>
        <w:t>The O2O e-commerce model is a brand new thing that requires consumers to accept the power and willingness of new things. Therefore, consumer innovation is an important measure of whether consumers will use O2O e-commerce. This paper measures the degree of user innovation through the following three questions.</w:t>
      </w:r>
    </w:p>
    <w:tbl>
      <w:tblPr>
        <w:tblW w:w="9781" w:type="dxa"/>
        <w:tblInd w:w="-601" w:type="dxa"/>
        <w:tblLayout w:type="fixed"/>
        <w:tblLook w:val="04A0"/>
      </w:tblPr>
      <w:tblGrid>
        <w:gridCol w:w="1560"/>
        <w:gridCol w:w="5156"/>
        <w:gridCol w:w="3065"/>
      </w:tblGrid>
      <w:tr w:rsidR="00C62CC2" w:rsidRPr="00384D5F" w:rsidTr="002F74F6">
        <w:trPr>
          <w:trHeight w:val="1092"/>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t>Variable</w:t>
            </w:r>
          </w:p>
        </w:tc>
        <w:tc>
          <w:tcPr>
            <w:tcW w:w="51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t>Measurement problems</w:t>
            </w:r>
          </w:p>
        </w:tc>
        <w:tc>
          <w:tcPr>
            <w:tcW w:w="30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t>Source</w:t>
            </w:r>
          </w:p>
        </w:tc>
      </w:tr>
      <w:tr w:rsidR="00C62CC2" w:rsidRPr="00384D5F" w:rsidTr="002F74F6">
        <w:trPr>
          <w:trHeight w:val="109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15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06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2F74F6">
        <w:trPr>
          <w:trHeight w:val="1092"/>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t>Con</w:t>
            </w:r>
            <w:r w:rsidR="002F74F6" w:rsidRPr="00384D5F">
              <w:rPr>
                <w:rFonts w:ascii="Arial" w:eastAsia="SimSun" w:hAnsi="Arial" w:cs="Arial"/>
                <w:color w:val="000000"/>
                <w:kern w:val="0"/>
                <w:sz w:val="24"/>
                <w:szCs w:val="24"/>
              </w:rPr>
              <w:t>sum</w:t>
            </w:r>
            <w:r w:rsidR="002F74F6" w:rsidRPr="00384D5F">
              <w:rPr>
                <w:rFonts w:ascii="Arial" w:hAnsi="Arial" w:cs="Arial"/>
                <w:color w:val="000000"/>
                <w:kern w:val="0"/>
                <w:sz w:val="24"/>
                <w:szCs w:val="24"/>
              </w:rPr>
              <w:t>ption</w:t>
            </w:r>
            <w:r w:rsidRPr="00384D5F">
              <w:rPr>
                <w:rFonts w:ascii="Arial" w:eastAsia="SimSun" w:hAnsi="Arial" w:cs="Arial"/>
                <w:color w:val="000000"/>
                <w:kern w:val="0"/>
                <w:sz w:val="24"/>
                <w:szCs w:val="24"/>
              </w:rPr>
              <w:t xml:space="preserve"> innovation</w:t>
            </w:r>
          </w:p>
        </w:tc>
        <w:tc>
          <w:tcPr>
            <w:tcW w:w="51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r w:rsidRPr="00384D5F">
              <w:rPr>
                <w:rFonts w:ascii="Arial" w:eastAsia="SimSun" w:hAnsi="Arial" w:cs="Arial"/>
                <w:color w:val="000000"/>
                <w:kern w:val="0"/>
                <w:sz w:val="24"/>
                <w:szCs w:val="24"/>
              </w:rPr>
              <w:t>I am willing to accept new things and have tried many things.</w:t>
            </w:r>
          </w:p>
        </w:tc>
        <w:tc>
          <w:tcPr>
            <w:tcW w:w="30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t>Hirschman(1980)</w:t>
            </w:r>
          </w:p>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t>Venkatraman&amp;Price(1990)</w:t>
            </w:r>
          </w:p>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t>Hurtetal(1977)</w:t>
            </w:r>
          </w:p>
        </w:tc>
      </w:tr>
      <w:tr w:rsidR="00C62CC2" w:rsidRPr="00384D5F" w:rsidTr="002F74F6">
        <w:trPr>
          <w:trHeight w:val="109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15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06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2F74F6">
        <w:trPr>
          <w:trHeight w:val="109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15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06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2F74F6">
        <w:trPr>
          <w:trHeight w:val="109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1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r w:rsidRPr="00384D5F">
              <w:rPr>
                <w:rFonts w:ascii="Arial" w:eastAsia="SimSun" w:hAnsi="Arial" w:cs="Arial"/>
                <w:color w:val="000000"/>
                <w:kern w:val="0"/>
                <w:sz w:val="24"/>
                <w:szCs w:val="24"/>
              </w:rPr>
              <w:t>I am interested in O2O e-commerce model and willing to try.</w:t>
            </w:r>
          </w:p>
        </w:tc>
        <w:tc>
          <w:tcPr>
            <w:tcW w:w="306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2F74F6">
        <w:trPr>
          <w:trHeight w:val="109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15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06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2F74F6">
        <w:trPr>
          <w:trHeight w:val="109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15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06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2F74F6">
        <w:trPr>
          <w:trHeight w:val="109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1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r w:rsidRPr="00384D5F">
              <w:rPr>
                <w:rFonts w:ascii="Arial" w:eastAsia="SimSun" w:hAnsi="Arial" w:cs="Arial"/>
                <w:color w:val="000000"/>
                <w:kern w:val="0"/>
                <w:sz w:val="24"/>
                <w:szCs w:val="24"/>
              </w:rPr>
              <w:t>People around me think I'm a person who's willing to try new things.</w:t>
            </w:r>
          </w:p>
        </w:tc>
        <w:tc>
          <w:tcPr>
            <w:tcW w:w="306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2F74F6">
        <w:trPr>
          <w:trHeight w:val="109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15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06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2F74F6">
        <w:trPr>
          <w:trHeight w:val="109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15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06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bl>
    <w:p w:rsidR="00C62CC2" w:rsidRPr="00384D5F" w:rsidRDefault="00C62CC2" w:rsidP="001248BC">
      <w:pPr>
        <w:spacing w:afterLines="200" w:line="360" w:lineRule="auto"/>
        <w:jc w:val="left"/>
        <w:rPr>
          <w:rFonts w:ascii="Arial" w:hAnsi="Arial" w:cs="Arial"/>
          <w:sz w:val="24"/>
          <w:szCs w:val="24"/>
        </w:rPr>
      </w:pPr>
    </w:p>
    <w:p w:rsidR="00C62CC2" w:rsidRPr="00384D5F" w:rsidRDefault="00C62CC2" w:rsidP="001248BC">
      <w:pPr>
        <w:spacing w:afterLines="200" w:line="360" w:lineRule="auto"/>
        <w:jc w:val="center"/>
        <w:rPr>
          <w:rFonts w:ascii="Arial" w:hAnsi="Arial" w:cs="Arial"/>
          <w:sz w:val="24"/>
          <w:szCs w:val="24"/>
        </w:rPr>
      </w:pPr>
      <w:r w:rsidRPr="00384D5F">
        <w:rPr>
          <w:rFonts w:ascii="Arial" w:hAnsi="Arial" w:cs="Arial"/>
          <w:sz w:val="24"/>
          <w:szCs w:val="24"/>
        </w:rPr>
        <w:t>Table 3.2.2</w:t>
      </w:r>
    </w:p>
    <w:p w:rsidR="00CB6AC1" w:rsidRPr="00384D5F" w:rsidRDefault="00CB6AC1" w:rsidP="001248BC">
      <w:pPr>
        <w:spacing w:afterLines="200" w:line="360" w:lineRule="auto"/>
        <w:rPr>
          <w:rFonts w:ascii="Arial" w:hAnsi="Arial" w:cs="Arial"/>
          <w:sz w:val="24"/>
          <w:szCs w:val="24"/>
        </w:rPr>
      </w:pPr>
      <w:r w:rsidRPr="00384D5F">
        <w:rPr>
          <w:rFonts w:ascii="Arial" w:hAnsi="Arial" w:cs="Arial"/>
          <w:sz w:val="24"/>
          <w:szCs w:val="24"/>
        </w:rPr>
        <w:t>3. Perceived risk</w:t>
      </w:r>
    </w:p>
    <w:p w:rsidR="00CB6AC1" w:rsidRPr="00384D5F" w:rsidRDefault="00CB6AC1" w:rsidP="001248BC">
      <w:pPr>
        <w:spacing w:afterLines="200" w:line="360" w:lineRule="auto"/>
        <w:rPr>
          <w:rFonts w:ascii="Arial" w:hAnsi="Arial" w:cs="Arial"/>
          <w:sz w:val="24"/>
          <w:szCs w:val="24"/>
        </w:rPr>
      </w:pPr>
      <w:r w:rsidRPr="00384D5F">
        <w:rPr>
          <w:rFonts w:ascii="Arial" w:hAnsi="Arial" w:cs="Arial"/>
          <w:sz w:val="24"/>
          <w:szCs w:val="24"/>
        </w:rPr>
        <w:t>Considering the overall characteristics of the O2O e-commerce model and the concerns that may arise during the user acceptance process, this paper will select the following four risks as the dimensions of perceived risk: time risk, functional risk, privacy risk and economic risk. This article measures the perceived risk of users through the following four questions.</w:t>
      </w:r>
    </w:p>
    <w:tbl>
      <w:tblPr>
        <w:tblW w:w="9902" w:type="dxa"/>
        <w:tblInd w:w="-580" w:type="dxa"/>
        <w:tblLayout w:type="fixed"/>
        <w:tblLook w:val="04A0"/>
      </w:tblPr>
      <w:tblGrid>
        <w:gridCol w:w="1578"/>
        <w:gridCol w:w="5400"/>
        <w:gridCol w:w="2924"/>
      </w:tblGrid>
      <w:tr w:rsidR="00C62CC2" w:rsidRPr="00384D5F" w:rsidTr="00D333DB">
        <w:trPr>
          <w:trHeight w:val="1092"/>
        </w:trPr>
        <w:tc>
          <w:tcPr>
            <w:tcW w:w="15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lastRenderedPageBreak/>
              <w:t>Variable</w:t>
            </w:r>
          </w:p>
        </w:tc>
        <w:tc>
          <w:tcPr>
            <w:tcW w:w="5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t>Measurement problems</w:t>
            </w:r>
          </w:p>
        </w:tc>
        <w:tc>
          <w:tcPr>
            <w:tcW w:w="2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t>Source</w:t>
            </w:r>
          </w:p>
        </w:tc>
      </w:tr>
      <w:tr w:rsidR="00C62CC2" w:rsidRPr="00384D5F" w:rsidTr="00D333DB">
        <w:trPr>
          <w:trHeight w:val="1092"/>
        </w:trPr>
        <w:tc>
          <w:tcPr>
            <w:tcW w:w="1578"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2924"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D333DB">
        <w:trPr>
          <w:trHeight w:val="1092"/>
        </w:trPr>
        <w:tc>
          <w:tcPr>
            <w:tcW w:w="15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t>Perceived risk</w:t>
            </w:r>
          </w:p>
        </w:tc>
        <w:tc>
          <w:tcPr>
            <w:tcW w:w="54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r w:rsidRPr="00384D5F">
              <w:rPr>
                <w:rFonts w:ascii="Arial" w:eastAsia="SimSun" w:hAnsi="Arial" w:cs="Arial"/>
                <w:color w:val="000000"/>
                <w:kern w:val="0"/>
                <w:sz w:val="24"/>
                <w:szCs w:val="24"/>
              </w:rPr>
              <w:t>I worry that I will not get timely offline services after online consumption.</w:t>
            </w:r>
          </w:p>
        </w:tc>
        <w:tc>
          <w:tcPr>
            <w:tcW w:w="2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2CC2" w:rsidRPr="00384D5F" w:rsidRDefault="00C62CC2" w:rsidP="001248BC">
            <w:pPr>
              <w:widowControl/>
              <w:spacing w:afterLines="200" w:line="360" w:lineRule="auto"/>
              <w:rPr>
                <w:rFonts w:ascii="Arial" w:eastAsia="SimSun" w:hAnsi="Arial" w:cs="Arial"/>
                <w:color w:val="000000"/>
                <w:kern w:val="0"/>
                <w:sz w:val="24"/>
                <w:szCs w:val="24"/>
              </w:rPr>
            </w:pPr>
            <w:r w:rsidRPr="00384D5F">
              <w:rPr>
                <w:rFonts w:ascii="Arial" w:eastAsia="SimSun" w:hAnsi="Arial" w:cs="Arial"/>
                <w:color w:val="000000"/>
                <w:kern w:val="0"/>
                <w:sz w:val="24"/>
                <w:szCs w:val="24"/>
              </w:rPr>
              <w:t>Featherman&amp;Pavlou(2003)</w:t>
            </w:r>
          </w:p>
        </w:tc>
      </w:tr>
      <w:tr w:rsidR="00C62CC2" w:rsidRPr="00384D5F" w:rsidTr="00D333DB">
        <w:trPr>
          <w:trHeight w:val="1092"/>
        </w:trPr>
        <w:tc>
          <w:tcPr>
            <w:tcW w:w="1578"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2924"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D333DB">
        <w:trPr>
          <w:trHeight w:val="1092"/>
        </w:trPr>
        <w:tc>
          <w:tcPr>
            <w:tcW w:w="1578"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2924"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D333DB">
        <w:trPr>
          <w:trHeight w:val="1092"/>
        </w:trPr>
        <w:tc>
          <w:tcPr>
            <w:tcW w:w="1578"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117E6" w:rsidP="001248BC">
            <w:pPr>
              <w:widowControl/>
              <w:spacing w:afterLines="200" w:line="360" w:lineRule="auto"/>
              <w:jc w:val="left"/>
              <w:rPr>
                <w:rFonts w:ascii="Arial" w:eastAsia="SimSun" w:hAnsi="Arial" w:cs="Arial"/>
                <w:color w:val="000000"/>
                <w:kern w:val="0"/>
                <w:sz w:val="24"/>
                <w:szCs w:val="24"/>
              </w:rPr>
            </w:pPr>
            <w:r w:rsidRPr="00384D5F">
              <w:rPr>
                <w:rFonts w:ascii="Arial" w:eastAsia="SimSun" w:hAnsi="Arial" w:cs="Arial"/>
                <w:color w:val="000000"/>
                <w:kern w:val="0"/>
                <w:sz w:val="24"/>
                <w:szCs w:val="24"/>
              </w:rPr>
              <w:t>I am worried that the offline service does not meet the standards promised by the merchant.</w:t>
            </w:r>
          </w:p>
        </w:tc>
        <w:tc>
          <w:tcPr>
            <w:tcW w:w="2924"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D333DB">
        <w:trPr>
          <w:trHeight w:val="1092"/>
        </w:trPr>
        <w:tc>
          <w:tcPr>
            <w:tcW w:w="1578"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2924"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D333DB">
        <w:trPr>
          <w:trHeight w:val="1092"/>
        </w:trPr>
        <w:tc>
          <w:tcPr>
            <w:tcW w:w="1578"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2924"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D333DB">
        <w:trPr>
          <w:trHeight w:val="1092"/>
        </w:trPr>
        <w:tc>
          <w:tcPr>
            <w:tcW w:w="1578"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r w:rsidRPr="00384D5F">
              <w:rPr>
                <w:rFonts w:ascii="Arial" w:eastAsia="SimSun" w:hAnsi="Arial" w:cs="Arial"/>
                <w:color w:val="000000"/>
                <w:kern w:val="0"/>
                <w:sz w:val="24"/>
                <w:szCs w:val="24"/>
              </w:rPr>
              <w:t>I worry that my personal information will be leaked or stolen.</w:t>
            </w:r>
          </w:p>
        </w:tc>
        <w:tc>
          <w:tcPr>
            <w:tcW w:w="2924"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D333DB">
        <w:trPr>
          <w:trHeight w:val="1092"/>
        </w:trPr>
        <w:tc>
          <w:tcPr>
            <w:tcW w:w="1578"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2924"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D333DB">
        <w:trPr>
          <w:trHeight w:val="1092"/>
        </w:trPr>
        <w:tc>
          <w:tcPr>
            <w:tcW w:w="1578"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2924"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D333DB">
        <w:trPr>
          <w:trHeight w:val="1092"/>
        </w:trPr>
        <w:tc>
          <w:tcPr>
            <w:tcW w:w="1578"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r w:rsidRPr="00384D5F">
              <w:rPr>
                <w:rFonts w:ascii="Arial" w:eastAsia="SimSun" w:hAnsi="Arial" w:cs="Arial"/>
                <w:color w:val="000000"/>
                <w:kern w:val="0"/>
                <w:sz w:val="24"/>
                <w:szCs w:val="24"/>
              </w:rPr>
              <w:t>I'm afraid I'll spend more money.</w:t>
            </w:r>
          </w:p>
        </w:tc>
        <w:tc>
          <w:tcPr>
            <w:tcW w:w="2924"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D333DB">
        <w:trPr>
          <w:trHeight w:val="1092"/>
        </w:trPr>
        <w:tc>
          <w:tcPr>
            <w:tcW w:w="1578"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2924"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D333DB">
        <w:trPr>
          <w:trHeight w:val="1092"/>
        </w:trPr>
        <w:tc>
          <w:tcPr>
            <w:tcW w:w="1578"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2924"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bl>
    <w:p w:rsidR="00C62CC2" w:rsidRPr="00384D5F" w:rsidRDefault="00C62CC2" w:rsidP="001248BC">
      <w:pPr>
        <w:spacing w:afterLines="200" w:line="360" w:lineRule="auto"/>
        <w:jc w:val="left"/>
        <w:rPr>
          <w:rFonts w:ascii="Arial" w:hAnsi="Arial" w:cs="Arial"/>
          <w:sz w:val="24"/>
          <w:szCs w:val="24"/>
        </w:rPr>
      </w:pPr>
    </w:p>
    <w:p w:rsidR="00C62CC2" w:rsidRPr="00384D5F" w:rsidRDefault="00C62CC2" w:rsidP="001248BC">
      <w:pPr>
        <w:spacing w:afterLines="200" w:line="360" w:lineRule="auto"/>
        <w:jc w:val="center"/>
        <w:rPr>
          <w:rFonts w:ascii="Arial" w:hAnsi="Arial" w:cs="Arial"/>
          <w:sz w:val="24"/>
          <w:szCs w:val="24"/>
        </w:rPr>
      </w:pPr>
      <w:r w:rsidRPr="00384D5F">
        <w:rPr>
          <w:rFonts w:ascii="Arial" w:hAnsi="Arial" w:cs="Arial"/>
          <w:sz w:val="24"/>
          <w:szCs w:val="24"/>
        </w:rPr>
        <w:t>Table 3.2.3</w:t>
      </w:r>
    </w:p>
    <w:p w:rsidR="00C62CC2" w:rsidRPr="00384D5F" w:rsidRDefault="003F03B4" w:rsidP="001248BC">
      <w:pPr>
        <w:spacing w:afterLines="200" w:line="360" w:lineRule="auto"/>
        <w:jc w:val="left"/>
        <w:rPr>
          <w:rFonts w:ascii="Arial" w:hAnsi="Arial" w:cs="Arial"/>
          <w:sz w:val="24"/>
          <w:szCs w:val="24"/>
        </w:rPr>
      </w:pPr>
      <w:r w:rsidRPr="00384D5F">
        <w:rPr>
          <w:rFonts w:ascii="Arial" w:hAnsi="Arial" w:cs="Arial"/>
          <w:sz w:val="24"/>
          <w:szCs w:val="24"/>
        </w:rPr>
        <w:t>4. Consumer trust</w:t>
      </w:r>
    </w:p>
    <w:p w:rsidR="003F03B4" w:rsidRPr="00384D5F" w:rsidRDefault="003F03B4" w:rsidP="001248BC">
      <w:pPr>
        <w:spacing w:afterLines="200" w:line="360" w:lineRule="auto"/>
        <w:jc w:val="left"/>
        <w:rPr>
          <w:rFonts w:ascii="Arial" w:hAnsi="Arial" w:cs="Arial"/>
          <w:sz w:val="24"/>
          <w:szCs w:val="24"/>
        </w:rPr>
      </w:pPr>
      <w:r w:rsidRPr="00384D5F">
        <w:rPr>
          <w:rFonts w:ascii="Arial" w:hAnsi="Arial" w:cs="Arial"/>
          <w:sz w:val="24"/>
          <w:szCs w:val="24"/>
        </w:rPr>
        <w:t>The degree of user trust in the platform operator affects user usage. A large part of the enterprises entering the O2O industry may be those that have gained consumer trust in the Internet era. Can they continue to gain the trust of consumers in the O2O era? The integrity, ability and kindness of the platform operators are the three aspects that consumers must have to trust them. This paper measures the user's trust level by the user's perception of these three aspects.</w:t>
      </w:r>
    </w:p>
    <w:tbl>
      <w:tblPr>
        <w:tblW w:w="9498" w:type="dxa"/>
        <w:tblInd w:w="-587" w:type="dxa"/>
        <w:tblLayout w:type="fixed"/>
        <w:tblLook w:val="04A0"/>
      </w:tblPr>
      <w:tblGrid>
        <w:gridCol w:w="1436"/>
        <w:gridCol w:w="5400"/>
        <w:gridCol w:w="2662"/>
      </w:tblGrid>
      <w:tr w:rsidR="00C62CC2" w:rsidRPr="00384D5F" w:rsidTr="00A66482">
        <w:trPr>
          <w:trHeight w:val="1092"/>
        </w:trPr>
        <w:tc>
          <w:tcPr>
            <w:tcW w:w="14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t>Variable</w:t>
            </w:r>
          </w:p>
        </w:tc>
        <w:tc>
          <w:tcPr>
            <w:tcW w:w="5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t>Measurement problems</w:t>
            </w:r>
          </w:p>
        </w:tc>
        <w:tc>
          <w:tcPr>
            <w:tcW w:w="26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t>Source</w:t>
            </w:r>
          </w:p>
        </w:tc>
      </w:tr>
      <w:tr w:rsidR="00C62CC2" w:rsidRPr="00384D5F" w:rsidTr="00A66482">
        <w:trPr>
          <w:trHeight w:val="1092"/>
        </w:trPr>
        <w:tc>
          <w:tcPr>
            <w:tcW w:w="143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266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t xml:space="preserve">Consumer </w:t>
            </w:r>
            <w:r w:rsidRPr="00384D5F">
              <w:rPr>
                <w:rFonts w:ascii="Arial" w:eastAsia="SimSun" w:hAnsi="Arial" w:cs="Arial"/>
                <w:color w:val="000000"/>
                <w:kern w:val="0"/>
                <w:sz w:val="24"/>
                <w:szCs w:val="24"/>
              </w:rPr>
              <w:lastRenderedPageBreak/>
              <w:t>trust</w:t>
            </w:r>
          </w:p>
        </w:tc>
        <w:tc>
          <w:tcPr>
            <w:tcW w:w="54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117E6" w:rsidP="001248BC">
            <w:pPr>
              <w:widowControl/>
              <w:spacing w:afterLines="200" w:line="360" w:lineRule="auto"/>
              <w:jc w:val="left"/>
              <w:rPr>
                <w:rFonts w:ascii="Arial" w:eastAsia="SimSun" w:hAnsi="Arial" w:cs="Arial"/>
                <w:color w:val="000000"/>
                <w:kern w:val="0"/>
                <w:sz w:val="24"/>
                <w:szCs w:val="24"/>
              </w:rPr>
            </w:pPr>
            <w:r w:rsidRPr="00384D5F">
              <w:rPr>
                <w:rFonts w:ascii="Arial" w:eastAsia="SimSun" w:hAnsi="Arial" w:cs="Arial"/>
                <w:color w:val="000000"/>
                <w:kern w:val="0"/>
                <w:sz w:val="24"/>
                <w:szCs w:val="24"/>
              </w:rPr>
              <w:lastRenderedPageBreak/>
              <w:t>I believe</w:t>
            </w:r>
            <w:r w:rsidR="00C62CC2" w:rsidRPr="00384D5F">
              <w:rPr>
                <w:rFonts w:ascii="Arial" w:eastAsia="SimSun" w:hAnsi="Arial" w:cs="Arial"/>
                <w:color w:val="000000"/>
                <w:kern w:val="0"/>
                <w:sz w:val="24"/>
                <w:szCs w:val="24"/>
              </w:rPr>
              <w:t xml:space="preserve"> O2O e-commerce service providers are </w:t>
            </w:r>
            <w:r w:rsidR="00C62CC2" w:rsidRPr="00384D5F">
              <w:rPr>
                <w:rFonts w:ascii="Arial" w:eastAsia="SimSun" w:hAnsi="Arial" w:cs="Arial"/>
                <w:color w:val="000000"/>
                <w:kern w:val="0"/>
                <w:sz w:val="24"/>
                <w:szCs w:val="24"/>
              </w:rPr>
              <w:lastRenderedPageBreak/>
              <w:t>enough to provide good O2O services.</w:t>
            </w:r>
          </w:p>
        </w:tc>
        <w:tc>
          <w:tcPr>
            <w:tcW w:w="26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lastRenderedPageBreak/>
              <w:t>Stone&amp;Gronhaug(199</w:t>
            </w:r>
            <w:r w:rsidRPr="00384D5F">
              <w:rPr>
                <w:rFonts w:ascii="Arial" w:eastAsia="SimSun" w:hAnsi="Arial" w:cs="Arial"/>
                <w:color w:val="000000"/>
                <w:kern w:val="0"/>
                <w:sz w:val="24"/>
                <w:szCs w:val="24"/>
              </w:rPr>
              <w:lastRenderedPageBreak/>
              <w:t>3)</w:t>
            </w:r>
          </w:p>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t>Featherman&amp;Pavlou(2003)</w:t>
            </w:r>
          </w:p>
        </w:tc>
      </w:tr>
      <w:tr w:rsidR="00C62CC2" w:rsidRPr="00384D5F" w:rsidTr="00A66482">
        <w:trPr>
          <w:trHeight w:val="1092"/>
        </w:trPr>
        <w:tc>
          <w:tcPr>
            <w:tcW w:w="143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266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43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266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43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r w:rsidRPr="00384D5F">
              <w:rPr>
                <w:rFonts w:ascii="Arial" w:eastAsia="SimSun" w:hAnsi="Arial" w:cs="Arial"/>
                <w:color w:val="000000"/>
                <w:kern w:val="0"/>
                <w:sz w:val="24"/>
                <w:szCs w:val="24"/>
              </w:rPr>
              <w:t>I believe most O2O e-commerce providers are fair, just and trustworthy.</w:t>
            </w:r>
          </w:p>
        </w:tc>
        <w:tc>
          <w:tcPr>
            <w:tcW w:w="266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43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266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43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266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43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r w:rsidRPr="00384D5F">
              <w:rPr>
                <w:rFonts w:ascii="Arial" w:eastAsia="SimSun" w:hAnsi="Arial" w:cs="Arial"/>
                <w:color w:val="000000"/>
                <w:kern w:val="0"/>
                <w:sz w:val="24"/>
                <w:szCs w:val="24"/>
              </w:rPr>
              <w:t>I believe most O2O e-commerce service providers are good for consumers.</w:t>
            </w:r>
          </w:p>
        </w:tc>
        <w:tc>
          <w:tcPr>
            <w:tcW w:w="266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43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266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43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266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43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r w:rsidRPr="00384D5F">
              <w:rPr>
                <w:rFonts w:ascii="Arial" w:eastAsia="SimSun" w:hAnsi="Arial" w:cs="Arial"/>
                <w:color w:val="000000"/>
                <w:kern w:val="0"/>
                <w:sz w:val="24"/>
                <w:szCs w:val="24"/>
              </w:rPr>
              <w:t>In a word, I think O2O e-commerce service providers are trustworthy.</w:t>
            </w:r>
          </w:p>
        </w:tc>
        <w:tc>
          <w:tcPr>
            <w:tcW w:w="266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43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266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43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2662"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bl>
    <w:p w:rsidR="00C62CC2" w:rsidRPr="00384D5F" w:rsidRDefault="00C62CC2" w:rsidP="001248BC">
      <w:pPr>
        <w:spacing w:afterLines="200" w:line="360" w:lineRule="auto"/>
        <w:jc w:val="left"/>
        <w:rPr>
          <w:rFonts w:ascii="Arial" w:hAnsi="Arial" w:cs="Arial"/>
          <w:sz w:val="24"/>
          <w:szCs w:val="24"/>
        </w:rPr>
      </w:pPr>
    </w:p>
    <w:p w:rsidR="00C62CC2" w:rsidRPr="00384D5F" w:rsidRDefault="00C62CC2" w:rsidP="001248BC">
      <w:pPr>
        <w:spacing w:afterLines="200" w:line="360" w:lineRule="auto"/>
        <w:jc w:val="center"/>
        <w:rPr>
          <w:rFonts w:ascii="Arial" w:hAnsi="Arial" w:cs="Arial"/>
          <w:sz w:val="24"/>
          <w:szCs w:val="24"/>
        </w:rPr>
      </w:pPr>
      <w:r w:rsidRPr="00384D5F">
        <w:rPr>
          <w:rFonts w:ascii="Arial" w:hAnsi="Arial" w:cs="Arial"/>
          <w:sz w:val="24"/>
          <w:szCs w:val="24"/>
        </w:rPr>
        <w:t>Table 3.2.4</w:t>
      </w:r>
    </w:p>
    <w:p w:rsidR="00DC7284" w:rsidRPr="00384D5F" w:rsidRDefault="00DC7284" w:rsidP="001248BC">
      <w:pPr>
        <w:spacing w:afterLines="200" w:line="360" w:lineRule="auto"/>
        <w:rPr>
          <w:rFonts w:ascii="Arial" w:hAnsi="Arial" w:cs="Arial"/>
          <w:sz w:val="24"/>
          <w:szCs w:val="24"/>
        </w:rPr>
      </w:pPr>
      <w:r w:rsidRPr="00384D5F">
        <w:rPr>
          <w:rFonts w:ascii="Arial" w:hAnsi="Arial" w:cs="Arial"/>
          <w:sz w:val="24"/>
          <w:szCs w:val="24"/>
        </w:rPr>
        <w:lastRenderedPageBreak/>
        <w:t>5. Usage intention</w:t>
      </w:r>
    </w:p>
    <w:p w:rsidR="00DC7284" w:rsidRPr="00384D5F" w:rsidRDefault="00DC7284" w:rsidP="001248BC">
      <w:pPr>
        <w:spacing w:afterLines="200" w:line="360" w:lineRule="auto"/>
        <w:rPr>
          <w:rFonts w:ascii="Arial" w:hAnsi="Arial" w:cs="Arial"/>
          <w:sz w:val="24"/>
          <w:szCs w:val="24"/>
        </w:rPr>
      </w:pPr>
      <w:r w:rsidRPr="00384D5F">
        <w:rPr>
          <w:rFonts w:ascii="Arial" w:hAnsi="Arial" w:cs="Arial"/>
          <w:sz w:val="24"/>
          <w:szCs w:val="24"/>
        </w:rPr>
        <w:t>This paper measures the user's usage intention for O2O e-commerce services through the following three questions.</w:t>
      </w:r>
    </w:p>
    <w:tbl>
      <w:tblPr>
        <w:tblW w:w="9781" w:type="dxa"/>
        <w:tblInd w:w="-601" w:type="dxa"/>
        <w:tblLayout w:type="fixed"/>
        <w:tblLook w:val="04A0"/>
      </w:tblPr>
      <w:tblGrid>
        <w:gridCol w:w="1316"/>
        <w:gridCol w:w="5400"/>
        <w:gridCol w:w="3065"/>
      </w:tblGrid>
      <w:tr w:rsidR="00C62CC2" w:rsidRPr="00384D5F" w:rsidTr="00A66482">
        <w:trPr>
          <w:trHeight w:val="1092"/>
        </w:trPr>
        <w:tc>
          <w:tcPr>
            <w:tcW w:w="13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t>Variable</w:t>
            </w:r>
          </w:p>
        </w:tc>
        <w:tc>
          <w:tcPr>
            <w:tcW w:w="5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t>Measurement problems</w:t>
            </w:r>
          </w:p>
        </w:tc>
        <w:tc>
          <w:tcPr>
            <w:tcW w:w="30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line="360" w:lineRule="auto"/>
              <w:jc w:val="center"/>
              <w:rPr>
                <w:rFonts w:ascii="Arial" w:eastAsia="SimSun" w:hAnsi="Arial" w:cs="Arial"/>
                <w:color w:val="000000"/>
                <w:kern w:val="0"/>
                <w:sz w:val="24"/>
                <w:szCs w:val="24"/>
              </w:rPr>
            </w:pPr>
            <w:r w:rsidRPr="00384D5F">
              <w:rPr>
                <w:rFonts w:ascii="Arial" w:eastAsia="SimSun" w:hAnsi="Arial" w:cs="Arial"/>
                <w:color w:val="000000"/>
                <w:kern w:val="0"/>
                <w:sz w:val="24"/>
                <w:szCs w:val="24"/>
              </w:rPr>
              <w:t>Source</w:t>
            </w:r>
          </w:p>
        </w:tc>
      </w:tr>
      <w:tr w:rsidR="00C62CC2" w:rsidRPr="00384D5F" w:rsidTr="00A66482">
        <w:trPr>
          <w:trHeight w:val="1092"/>
        </w:trPr>
        <w:tc>
          <w:tcPr>
            <w:tcW w:w="131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06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3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2CC2" w:rsidRPr="00384D5F" w:rsidRDefault="00C62CC2" w:rsidP="001248BC">
            <w:pPr>
              <w:widowControl/>
              <w:spacing w:afterLines="200" w:line="360" w:lineRule="auto"/>
              <w:jc w:val="center"/>
              <w:rPr>
                <w:rFonts w:ascii="Arial" w:hAnsi="Arial" w:cs="Arial"/>
                <w:color w:val="000000"/>
                <w:kern w:val="0"/>
                <w:sz w:val="24"/>
                <w:szCs w:val="24"/>
              </w:rPr>
            </w:pPr>
            <w:r w:rsidRPr="00384D5F">
              <w:rPr>
                <w:rFonts w:ascii="Arial" w:hAnsi="Arial" w:cs="Arial"/>
                <w:color w:val="000000"/>
                <w:kern w:val="0"/>
                <w:sz w:val="24"/>
                <w:szCs w:val="24"/>
              </w:rPr>
              <w:t>Usage intention</w:t>
            </w:r>
          </w:p>
        </w:tc>
        <w:tc>
          <w:tcPr>
            <w:tcW w:w="54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r w:rsidRPr="00384D5F">
              <w:rPr>
                <w:rFonts w:ascii="Arial" w:eastAsia="宋体" w:hAnsi="Arial" w:cs="Arial"/>
                <w:color w:val="000000"/>
                <w:kern w:val="0"/>
                <w:sz w:val="24"/>
                <w:szCs w:val="24"/>
              </w:rPr>
              <w:t>I am willing to use O2O e-commerce service</w:t>
            </w:r>
          </w:p>
        </w:tc>
        <w:tc>
          <w:tcPr>
            <w:tcW w:w="30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2CC2" w:rsidRPr="00384D5F" w:rsidRDefault="00C62CC2" w:rsidP="001248BC">
            <w:pPr>
              <w:widowControl/>
              <w:spacing w:afterLines="200" w:line="360" w:lineRule="auto"/>
              <w:jc w:val="center"/>
              <w:rPr>
                <w:rFonts w:ascii="Arial" w:hAnsi="Arial" w:cs="Arial"/>
                <w:color w:val="000000"/>
                <w:kern w:val="0"/>
                <w:sz w:val="24"/>
                <w:szCs w:val="24"/>
              </w:rPr>
            </w:pPr>
            <w:r w:rsidRPr="00384D5F">
              <w:rPr>
                <w:rFonts w:ascii="Arial" w:hAnsi="Arial" w:cs="Arial"/>
                <w:color w:val="000000"/>
                <w:kern w:val="0"/>
                <w:sz w:val="24"/>
                <w:szCs w:val="24"/>
              </w:rPr>
              <w:t>Ajzen&amp;Fishbein(1975)</w:t>
            </w:r>
          </w:p>
        </w:tc>
      </w:tr>
      <w:tr w:rsidR="00C62CC2" w:rsidRPr="00384D5F" w:rsidTr="00A66482">
        <w:trPr>
          <w:trHeight w:val="1092"/>
        </w:trPr>
        <w:tc>
          <w:tcPr>
            <w:tcW w:w="131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06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31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06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31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r w:rsidRPr="00384D5F">
              <w:rPr>
                <w:rFonts w:ascii="Arial" w:eastAsia="宋体" w:hAnsi="Arial" w:cs="Arial"/>
                <w:color w:val="000000"/>
                <w:kern w:val="0"/>
                <w:sz w:val="24"/>
                <w:szCs w:val="24"/>
              </w:rPr>
              <w:t>I will often use O2O e-commerce services.</w:t>
            </w:r>
          </w:p>
        </w:tc>
        <w:tc>
          <w:tcPr>
            <w:tcW w:w="306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31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06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31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06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31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r w:rsidRPr="00384D5F">
              <w:rPr>
                <w:rFonts w:ascii="Arial" w:eastAsia="宋体" w:hAnsi="Arial" w:cs="Arial"/>
                <w:color w:val="000000"/>
                <w:kern w:val="0"/>
                <w:sz w:val="24"/>
                <w:szCs w:val="24"/>
              </w:rPr>
              <w:t>I will recommend O2O e-commerce services to people around me.</w:t>
            </w:r>
          </w:p>
        </w:tc>
        <w:tc>
          <w:tcPr>
            <w:tcW w:w="306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31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06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r w:rsidR="00C62CC2" w:rsidRPr="00384D5F" w:rsidTr="00A66482">
        <w:trPr>
          <w:trHeight w:val="1092"/>
        </w:trPr>
        <w:tc>
          <w:tcPr>
            <w:tcW w:w="1316"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c>
          <w:tcPr>
            <w:tcW w:w="3065"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line="360" w:lineRule="auto"/>
              <w:jc w:val="left"/>
              <w:rPr>
                <w:rFonts w:ascii="Arial" w:eastAsia="SimSun" w:hAnsi="Arial" w:cs="Arial"/>
                <w:color w:val="000000"/>
                <w:kern w:val="0"/>
                <w:sz w:val="24"/>
                <w:szCs w:val="24"/>
              </w:rPr>
            </w:pPr>
          </w:p>
        </w:tc>
      </w:tr>
    </w:tbl>
    <w:p w:rsidR="00C62CC2" w:rsidRPr="00384D5F" w:rsidRDefault="00C62CC2" w:rsidP="001248BC">
      <w:pPr>
        <w:spacing w:afterLines="200" w:line="360" w:lineRule="auto"/>
        <w:jc w:val="center"/>
        <w:rPr>
          <w:rFonts w:ascii="Arial" w:hAnsi="Arial" w:cs="Arial"/>
          <w:sz w:val="24"/>
          <w:szCs w:val="24"/>
        </w:rPr>
      </w:pPr>
      <w:r w:rsidRPr="00384D5F">
        <w:rPr>
          <w:rFonts w:ascii="Arial" w:hAnsi="Arial" w:cs="Arial"/>
          <w:sz w:val="24"/>
          <w:szCs w:val="24"/>
        </w:rPr>
        <w:t>Table 3.2.5</w:t>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2"/>
        <w:spacing w:afterLines="200"/>
        <w:rPr>
          <w:rFonts w:ascii="Arial" w:hAnsi="Arial" w:cs="Arial"/>
          <w:sz w:val="24"/>
          <w:szCs w:val="24"/>
        </w:rPr>
      </w:pPr>
      <w:bookmarkStart w:id="54" w:name="_Toc17313823"/>
      <w:bookmarkStart w:id="55" w:name="_Toc17314698"/>
      <w:r w:rsidRPr="00384D5F">
        <w:rPr>
          <w:rFonts w:ascii="Arial" w:hAnsi="Arial" w:cs="Arial"/>
          <w:sz w:val="24"/>
          <w:szCs w:val="24"/>
        </w:rPr>
        <w:t xml:space="preserve">3.3 Validity </w:t>
      </w:r>
      <w:r w:rsidR="000507D6" w:rsidRPr="00384D5F">
        <w:rPr>
          <w:rFonts w:ascii="Arial" w:hAnsi="Arial" w:cs="Arial"/>
          <w:sz w:val="24"/>
          <w:szCs w:val="24"/>
        </w:rPr>
        <w:t xml:space="preserve">Tests </w:t>
      </w:r>
      <w:r w:rsidRPr="00384D5F">
        <w:rPr>
          <w:rFonts w:ascii="Arial" w:hAnsi="Arial" w:cs="Arial"/>
          <w:sz w:val="24"/>
          <w:szCs w:val="24"/>
        </w:rPr>
        <w:t>and Reliability Tests</w:t>
      </w:r>
      <w:bookmarkEnd w:id="54"/>
      <w:bookmarkEnd w:id="55"/>
      <w:r w:rsidRPr="00384D5F">
        <w:rPr>
          <w:rFonts w:ascii="Arial" w:hAnsi="Arial" w:cs="Arial"/>
          <w:sz w:val="24"/>
          <w:szCs w:val="24"/>
        </w:rPr>
        <w:t xml:space="preserve"> </w:t>
      </w:r>
    </w:p>
    <w:p w:rsidR="00C62CC2" w:rsidRPr="00384D5F" w:rsidRDefault="00C62CC2" w:rsidP="001248BC">
      <w:pPr>
        <w:spacing w:afterLines="200" w:line="360" w:lineRule="auto"/>
        <w:jc w:val="left"/>
        <w:rPr>
          <w:rFonts w:ascii="Arial" w:hAnsi="Arial" w:cs="Arial"/>
          <w:sz w:val="24"/>
          <w:szCs w:val="24"/>
        </w:rPr>
      </w:pPr>
    </w:p>
    <w:p w:rsidR="00C62CC2" w:rsidRPr="00384D5F" w:rsidRDefault="00C62CC2" w:rsidP="001248BC">
      <w:pPr>
        <w:pStyle w:val="3"/>
        <w:spacing w:afterLines="200"/>
        <w:rPr>
          <w:rFonts w:ascii="Arial" w:hAnsi="Arial" w:cs="Arial"/>
          <w:sz w:val="24"/>
          <w:szCs w:val="24"/>
        </w:rPr>
      </w:pPr>
      <w:bookmarkStart w:id="56" w:name="_Toc17313824"/>
      <w:bookmarkStart w:id="57" w:name="_Toc17314699"/>
      <w:r w:rsidRPr="00384D5F">
        <w:rPr>
          <w:rFonts w:ascii="Arial" w:hAnsi="Arial" w:cs="Arial"/>
          <w:sz w:val="24"/>
          <w:szCs w:val="24"/>
        </w:rPr>
        <w:t>3.3.1 Validity analysis</w:t>
      </w:r>
      <w:bookmarkEnd w:id="56"/>
      <w:bookmarkEnd w:id="57"/>
    </w:p>
    <w:p w:rsidR="00C62CC2" w:rsidRPr="00384D5F" w:rsidRDefault="00C62CC2" w:rsidP="001248BC">
      <w:pPr>
        <w:spacing w:afterLines="200" w:line="360" w:lineRule="auto"/>
        <w:rPr>
          <w:rFonts w:ascii="Arial" w:hAnsi="Arial" w:cs="Arial"/>
          <w:sz w:val="24"/>
          <w:szCs w:val="24"/>
        </w:rPr>
      </w:pPr>
    </w:p>
    <w:p w:rsidR="00C62CC2" w:rsidRPr="00384D5F" w:rsidRDefault="004C54F7" w:rsidP="001248BC">
      <w:pPr>
        <w:spacing w:afterLines="200" w:line="360" w:lineRule="auto"/>
        <w:rPr>
          <w:rFonts w:ascii="Arial" w:hAnsi="Arial" w:cs="Arial"/>
          <w:sz w:val="24"/>
          <w:szCs w:val="24"/>
        </w:rPr>
      </w:pPr>
      <w:r w:rsidRPr="00384D5F">
        <w:rPr>
          <w:rFonts w:ascii="Arial" w:hAnsi="Arial" w:cs="Arial"/>
          <w:sz w:val="24"/>
          <w:szCs w:val="24"/>
        </w:rPr>
        <w:t>The measurement results can reflect the effectiveness of the survey content is the validity.</w:t>
      </w:r>
      <w:r w:rsidR="00C62CC2" w:rsidRPr="00384D5F">
        <w:rPr>
          <w:rFonts w:ascii="Arial" w:hAnsi="Arial" w:cs="Arial"/>
          <w:sz w:val="24"/>
          <w:szCs w:val="24"/>
        </w:rPr>
        <w:t xml:space="preserve"> Measurement results and the content under the agreement, its validity is higher. On the contrary, low effectiveness. There are three types of validity. Efficiency is the most important condition of scientific measurement tools. In the social investigation, questionnaire or demand scale of high reliability and validity. The purpose of measurement and scope should be clear in the identification of validity. Measured content should be taken into account, analysis of the nature and characteristic, check whether the test content is consistent with the purpose of measuring </w:t>
      </w:r>
      <w:r w:rsidR="00C62CC2" w:rsidRPr="00384D5F">
        <w:rPr>
          <w:rStyle w:val="selectable"/>
          <w:rFonts w:ascii="Arial" w:hAnsi="Arial" w:cs="Arial"/>
          <w:color w:val="000000"/>
          <w:sz w:val="24"/>
          <w:szCs w:val="24"/>
        </w:rPr>
        <w:t>(Avlund, Schultz-Larsen and Kreiner, 1993)</w:t>
      </w:r>
      <w:r w:rsidR="00C62CC2" w:rsidRPr="00384D5F">
        <w:rPr>
          <w:rFonts w:ascii="Arial" w:hAnsi="Arial" w:cs="Arial"/>
          <w:sz w:val="24"/>
          <w:szCs w:val="24"/>
        </w:rPr>
        <w:t>.</w:t>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3"/>
        <w:spacing w:afterLines="200"/>
        <w:rPr>
          <w:rFonts w:ascii="Arial" w:hAnsi="Arial" w:cs="Arial"/>
          <w:sz w:val="24"/>
          <w:szCs w:val="24"/>
        </w:rPr>
      </w:pPr>
      <w:bookmarkStart w:id="58" w:name="_Toc17313825"/>
      <w:bookmarkStart w:id="59" w:name="_Toc17314700"/>
      <w:r w:rsidRPr="00384D5F">
        <w:rPr>
          <w:rFonts w:ascii="Arial" w:hAnsi="Arial" w:cs="Arial"/>
          <w:sz w:val="24"/>
          <w:szCs w:val="24"/>
        </w:rPr>
        <w:lastRenderedPageBreak/>
        <w:t xml:space="preserve">3.3.2 Reliability </w:t>
      </w:r>
      <w:r w:rsidR="004C54F7" w:rsidRPr="00384D5F">
        <w:rPr>
          <w:rFonts w:ascii="Arial" w:hAnsi="Arial" w:cs="Arial"/>
          <w:sz w:val="24"/>
          <w:szCs w:val="24"/>
        </w:rPr>
        <w:t>test</w:t>
      </w:r>
      <w:bookmarkEnd w:id="58"/>
      <w:bookmarkEnd w:id="59"/>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Reliability </w:t>
      </w:r>
      <w:r w:rsidR="004C54F7" w:rsidRPr="00384D5F">
        <w:rPr>
          <w:rFonts w:ascii="Arial" w:hAnsi="Arial" w:cs="Arial"/>
          <w:sz w:val="24"/>
          <w:szCs w:val="24"/>
        </w:rPr>
        <w:t>is defined the identical</w:t>
      </w:r>
      <w:r w:rsidRPr="00384D5F">
        <w:rPr>
          <w:rFonts w:ascii="Arial" w:hAnsi="Arial" w:cs="Arial"/>
          <w:sz w:val="24"/>
          <w:szCs w:val="24"/>
        </w:rPr>
        <w:t xml:space="preserve"> </w:t>
      </w:r>
      <w:r w:rsidR="004C54F7" w:rsidRPr="00384D5F">
        <w:rPr>
          <w:rFonts w:ascii="Arial" w:hAnsi="Arial" w:cs="Arial"/>
          <w:sz w:val="24"/>
          <w:szCs w:val="24"/>
        </w:rPr>
        <w:t>target</w:t>
      </w:r>
      <w:r w:rsidRPr="00384D5F">
        <w:rPr>
          <w:rFonts w:ascii="Arial" w:hAnsi="Arial" w:cs="Arial"/>
          <w:sz w:val="24"/>
          <w:szCs w:val="24"/>
        </w:rPr>
        <w:t xml:space="preserve"> repeated measurement results the degree of consistency in the same way. Reliability index is divided into stability coefficient, equivalent coefficient and </w:t>
      </w:r>
      <w:r w:rsidR="004C54F7" w:rsidRPr="00384D5F">
        <w:rPr>
          <w:rFonts w:ascii="Arial" w:hAnsi="Arial" w:cs="Arial"/>
          <w:sz w:val="24"/>
          <w:szCs w:val="24"/>
        </w:rPr>
        <w:t>internal consistent coefficient</w:t>
      </w:r>
      <w:r w:rsidRPr="00384D5F">
        <w:rPr>
          <w:rFonts w:ascii="Arial" w:hAnsi="Arial" w:cs="Arial"/>
          <w:sz w:val="24"/>
          <w:szCs w:val="24"/>
        </w:rPr>
        <w:t xml:space="preserve">. </w:t>
      </w:r>
      <w:r w:rsidR="004C54F7" w:rsidRPr="00384D5F">
        <w:rPr>
          <w:rFonts w:ascii="Arial" w:hAnsi="Arial" w:cs="Arial"/>
          <w:sz w:val="24"/>
          <w:szCs w:val="24"/>
        </w:rPr>
        <w:t>The method of analyzing reliability is</w:t>
      </w:r>
      <w:r w:rsidRPr="00384D5F">
        <w:rPr>
          <w:rFonts w:ascii="Arial" w:hAnsi="Arial" w:cs="Arial"/>
          <w:sz w:val="24"/>
          <w:szCs w:val="24"/>
        </w:rPr>
        <w:t xml:space="preserve"> </w:t>
      </w:r>
      <w:r w:rsidR="004C54F7" w:rsidRPr="00384D5F">
        <w:rPr>
          <w:rFonts w:ascii="Arial" w:hAnsi="Arial" w:cs="Arial"/>
          <w:sz w:val="24"/>
          <w:szCs w:val="24"/>
        </w:rPr>
        <w:t>Test-retest reliability</w:t>
      </w:r>
      <w:r w:rsidRPr="00384D5F">
        <w:rPr>
          <w:rFonts w:ascii="Arial" w:hAnsi="Arial" w:cs="Arial"/>
          <w:sz w:val="24"/>
          <w:szCs w:val="24"/>
        </w:rPr>
        <w:t xml:space="preserve">, </w:t>
      </w:r>
      <w:r w:rsidR="004C54F7" w:rsidRPr="00384D5F">
        <w:rPr>
          <w:rFonts w:ascii="Arial" w:hAnsi="Arial" w:cs="Arial"/>
          <w:sz w:val="24"/>
          <w:szCs w:val="24"/>
        </w:rPr>
        <w:t>Copy reliability method</w:t>
      </w:r>
      <w:r w:rsidRPr="00384D5F">
        <w:rPr>
          <w:rFonts w:ascii="Arial" w:hAnsi="Arial" w:cs="Arial"/>
          <w:sz w:val="24"/>
          <w:szCs w:val="24"/>
        </w:rPr>
        <w:t xml:space="preserve">, and the reliability and reliability coefficient method </w:t>
      </w:r>
      <w:r w:rsidRPr="00384D5F">
        <w:rPr>
          <w:rStyle w:val="selectable"/>
          <w:rFonts w:ascii="Arial" w:hAnsi="Arial" w:cs="Arial"/>
          <w:color w:val="000000"/>
          <w:sz w:val="24"/>
          <w:szCs w:val="24"/>
        </w:rPr>
        <w:t>(Osburn, 2000)</w:t>
      </w:r>
      <w:r w:rsidRPr="00384D5F">
        <w:rPr>
          <w:rFonts w:ascii="Arial" w:hAnsi="Arial" w:cs="Arial"/>
          <w:sz w:val="24"/>
          <w:szCs w:val="24"/>
        </w:rPr>
        <w:t>.</w:t>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2"/>
        <w:spacing w:afterLines="200"/>
        <w:rPr>
          <w:rFonts w:ascii="Arial" w:hAnsi="Arial" w:cs="Arial"/>
          <w:sz w:val="24"/>
          <w:szCs w:val="24"/>
        </w:rPr>
      </w:pPr>
      <w:bookmarkStart w:id="60" w:name="_Toc17313826"/>
      <w:bookmarkStart w:id="61" w:name="_Toc17314701"/>
      <w:r w:rsidRPr="00384D5F">
        <w:rPr>
          <w:rFonts w:ascii="Arial" w:hAnsi="Arial" w:cs="Arial"/>
          <w:sz w:val="24"/>
          <w:szCs w:val="24"/>
        </w:rPr>
        <w:t>3.4 Descriptive statistics</w:t>
      </w:r>
      <w:bookmarkEnd w:id="60"/>
      <w:bookmarkEnd w:id="61"/>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Statistical analysis often begins with an understanding of the basic characteristics of the data </w:t>
      </w:r>
      <w:r w:rsidRPr="00384D5F">
        <w:rPr>
          <w:rStyle w:val="selectable"/>
          <w:rFonts w:ascii="Arial" w:hAnsi="Arial" w:cs="Arial"/>
          <w:color w:val="000000"/>
          <w:sz w:val="24"/>
          <w:szCs w:val="24"/>
        </w:rPr>
        <w:t>(Kalton and Conway, 1963)</w:t>
      </w:r>
      <w:r w:rsidRPr="00384D5F">
        <w:rPr>
          <w:rFonts w:ascii="Arial" w:hAnsi="Arial" w:cs="Arial"/>
          <w:sz w:val="24"/>
          <w:szCs w:val="24"/>
        </w:rPr>
        <w:t>. Describe the statistical characteristic of data distribution can be divided into two categories: category said the center of the quantity, another kind said the number of mutations (or discrete). They complement each other, to reflect the overall situation of the data.</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Descriptive statistical analysis is mainly carried out from the aspects of personal information of the interviewees, etc., in terms of variables </w:t>
      </w:r>
      <w:r w:rsidRPr="00384D5F">
        <w:rPr>
          <w:rStyle w:val="selectable"/>
          <w:rFonts w:ascii="Arial" w:hAnsi="Arial" w:cs="Arial"/>
          <w:color w:val="000000"/>
          <w:sz w:val="24"/>
          <w:szCs w:val="24"/>
        </w:rPr>
        <w:t>(Marcoulides and Falk, 2018)</w:t>
      </w:r>
      <w:r w:rsidRPr="00384D5F">
        <w:rPr>
          <w:rFonts w:ascii="Arial" w:hAnsi="Arial" w:cs="Arial"/>
          <w:sz w:val="24"/>
          <w:szCs w:val="24"/>
        </w:rPr>
        <w:t xml:space="preserve">. Structural equation model can clearly to analyze </w:t>
      </w:r>
      <w:r w:rsidRPr="00384D5F">
        <w:rPr>
          <w:rFonts w:ascii="Arial" w:hAnsi="Arial" w:cs="Arial"/>
          <w:sz w:val="24"/>
          <w:szCs w:val="24"/>
        </w:rPr>
        <w:lastRenderedPageBreak/>
        <w:t>the role of a single index on the whole and the relationship between the various indicators.</w:t>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2"/>
        <w:spacing w:afterLines="200"/>
        <w:rPr>
          <w:rFonts w:ascii="Arial" w:hAnsi="Arial" w:cs="Arial"/>
          <w:sz w:val="24"/>
          <w:szCs w:val="24"/>
        </w:rPr>
      </w:pPr>
      <w:bookmarkStart w:id="62" w:name="_Toc17313827"/>
      <w:bookmarkStart w:id="63" w:name="_Toc17314702"/>
      <w:r w:rsidRPr="00384D5F">
        <w:rPr>
          <w:rFonts w:ascii="Arial" w:hAnsi="Arial" w:cs="Arial"/>
          <w:sz w:val="24"/>
          <w:szCs w:val="24"/>
        </w:rPr>
        <w:t>3.5 Correlation analysis</w:t>
      </w:r>
      <w:bookmarkEnd w:id="62"/>
      <w:bookmarkEnd w:id="63"/>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Correlation analysis is used when it is necessary to </w:t>
      </w:r>
      <w:r w:rsidR="00A52B92" w:rsidRPr="00384D5F">
        <w:rPr>
          <w:rFonts w:ascii="Arial" w:hAnsi="Arial" w:cs="Arial"/>
          <w:sz w:val="24"/>
          <w:szCs w:val="24"/>
        </w:rPr>
        <w:t>verify the direct correlation of more than two random variables in the same state</w:t>
      </w:r>
      <w:r w:rsidRPr="00384D5F">
        <w:rPr>
          <w:rFonts w:ascii="Arial" w:hAnsi="Arial" w:cs="Arial"/>
          <w:sz w:val="24"/>
          <w:szCs w:val="24"/>
        </w:rPr>
        <w:t xml:space="preserve">. As a commonly used analytical method, </w:t>
      </w:r>
      <w:r w:rsidR="00674848" w:rsidRPr="00384D5F">
        <w:rPr>
          <w:rFonts w:ascii="Arial" w:hAnsi="Arial" w:cs="Arial"/>
          <w:sz w:val="24"/>
          <w:szCs w:val="24"/>
        </w:rPr>
        <w:t>correlation analysis is only relevant if there is a causal relationship between the variables being studied.</w:t>
      </w:r>
      <w:r w:rsidR="00674848" w:rsidRPr="00384D5F">
        <w:rPr>
          <w:rFonts w:ascii="Arial" w:hAnsi="Arial" w:cs="Arial"/>
        </w:rPr>
        <w:t xml:space="preserve"> </w:t>
      </w:r>
      <w:r w:rsidR="00674848" w:rsidRPr="00384D5F">
        <w:rPr>
          <w:rFonts w:ascii="Arial" w:hAnsi="Arial" w:cs="Arial"/>
          <w:sz w:val="24"/>
          <w:szCs w:val="24"/>
        </w:rPr>
        <w:t>It is mainly used to describe the degree of correlation between research factors.</w:t>
      </w:r>
      <w:r w:rsidRPr="00384D5F">
        <w:rPr>
          <w:rFonts w:ascii="Arial" w:hAnsi="Arial" w:cs="Arial"/>
          <w:sz w:val="24"/>
          <w:szCs w:val="24"/>
        </w:rPr>
        <w:t xml:space="preserve"> A positive correlation is an increase in one indicator as another indicator increases, and a negative correlation is one indicator that decreases as another indicator increases.</w:t>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2"/>
        <w:spacing w:afterLines="200"/>
        <w:rPr>
          <w:rFonts w:ascii="Arial" w:hAnsi="Arial" w:cs="Arial"/>
          <w:sz w:val="24"/>
          <w:szCs w:val="24"/>
        </w:rPr>
      </w:pPr>
      <w:bookmarkStart w:id="64" w:name="_Toc17313828"/>
      <w:bookmarkStart w:id="65" w:name="_Toc17314703"/>
      <w:r w:rsidRPr="00384D5F">
        <w:rPr>
          <w:rFonts w:ascii="Arial" w:hAnsi="Arial" w:cs="Arial"/>
          <w:sz w:val="24"/>
          <w:szCs w:val="24"/>
        </w:rPr>
        <w:t>3.6 Regression analysis</w:t>
      </w:r>
      <w:bookmarkEnd w:id="64"/>
      <w:bookmarkEnd w:id="65"/>
    </w:p>
    <w:p w:rsidR="00C62CC2" w:rsidRPr="00384D5F" w:rsidRDefault="00C62CC2" w:rsidP="001248BC">
      <w:pPr>
        <w:spacing w:afterLines="200" w:line="360" w:lineRule="auto"/>
        <w:rPr>
          <w:rFonts w:ascii="Arial" w:hAnsi="Arial" w:cs="Arial"/>
          <w:sz w:val="24"/>
          <w:szCs w:val="24"/>
        </w:rPr>
      </w:pPr>
    </w:p>
    <w:p w:rsidR="00C62CC2" w:rsidRPr="00384D5F" w:rsidRDefault="009D5DB4" w:rsidP="001248BC">
      <w:pPr>
        <w:spacing w:afterLines="200" w:line="360" w:lineRule="auto"/>
        <w:rPr>
          <w:rFonts w:ascii="Arial" w:hAnsi="Arial" w:cs="Arial"/>
          <w:sz w:val="24"/>
          <w:szCs w:val="24"/>
        </w:rPr>
      </w:pPr>
      <w:r w:rsidRPr="00384D5F">
        <w:rPr>
          <w:rFonts w:ascii="Arial" w:hAnsi="Arial" w:cs="Arial"/>
          <w:sz w:val="24"/>
          <w:szCs w:val="24"/>
        </w:rPr>
        <w:t xml:space="preserve">Regression analysis is a common analytical method used to determine the quantitative relationship between independent and dependent variables. The regression coefficient determines the specific causal relationship between the </w:t>
      </w:r>
      <w:r w:rsidRPr="00384D5F">
        <w:rPr>
          <w:rFonts w:ascii="Arial" w:hAnsi="Arial" w:cs="Arial"/>
          <w:sz w:val="24"/>
          <w:szCs w:val="24"/>
        </w:rPr>
        <w:lastRenderedPageBreak/>
        <w:t>analytical phenomena. The result is expressed by a regression equation.</w:t>
      </w:r>
      <w:r w:rsidR="00C62CC2" w:rsidRPr="00384D5F">
        <w:rPr>
          <w:rFonts w:ascii="Arial" w:hAnsi="Arial" w:cs="Arial"/>
          <w:sz w:val="24"/>
          <w:szCs w:val="24"/>
        </w:rPr>
        <w:t xml:space="preserve"> Therefore, the regression analysis mainly studies four problems, the regression equation, </w:t>
      </w:r>
      <w:r w:rsidRPr="00384D5F">
        <w:rPr>
          <w:rFonts w:ascii="Arial" w:hAnsi="Arial" w:cs="Arial"/>
          <w:sz w:val="24"/>
          <w:szCs w:val="24"/>
        </w:rPr>
        <w:t xml:space="preserve">the </w:t>
      </w:r>
      <w:r w:rsidR="00C62CC2" w:rsidRPr="00384D5F">
        <w:rPr>
          <w:rFonts w:ascii="Arial" w:hAnsi="Arial" w:cs="Arial"/>
          <w:sz w:val="24"/>
          <w:szCs w:val="24"/>
        </w:rPr>
        <w:t xml:space="preserve">credibility test, </w:t>
      </w:r>
      <w:r w:rsidRPr="00384D5F">
        <w:rPr>
          <w:rFonts w:ascii="Arial" w:hAnsi="Arial" w:cs="Arial"/>
          <w:sz w:val="24"/>
          <w:szCs w:val="24"/>
        </w:rPr>
        <w:t>quantitative relationship between independent variables and dependent variables</w:t>
      </w:r>
      <w:r w:rsidR="00C62CC2" w:rsidRPr="00384D5F">
        <w:rPr>
          <w:rFonts w:ascii="Arial" w:hAnsi="Arial" w:cs="Arial"/>
          <w:sz w:val="24"/>
          <w:szCs w:val="24"/>
        </w:rPr>
        <w:t xml:space="preserve"> and the prediction and control using the regression equation.</w:t>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2"/>
        <w:spacing w:afterLines="200"/>
        <w:rPr>
          <w:rFonts w:ascii="Arial" w:hAnsi="Arial" w:cs="Arial"/>
          <w:sz w:val="24"/>
          <w:szCs w:val="24"/>
        </w:rPr>
      </w:pPr>
      <w:bookmarkStart w:id="66" w:name="_Toc17313829"/>
      <w:bookmarkStart w:id="67" w:name="_Toc17314704"/>
      <w:r w:rsidRPr="00384D5F">
        <w:rPr>
          <w:rFonts w:ascii="Arial" w:hAnsi="Arial" w:cs="Arial"/>
          <w:sz w:val="24"/>
          <w:szCs w:val="24"/>
        </w:rPr>
        <w:t>3.</w:t>
      </w:r>
      <w:r w:rsidR="00FD1659" w:rsidRPr="00384D5F">
        <w:rPr>
          <w:rFonts w:ascii="Arial" w:hAnsi="Arial" w:cs="Arial"/>
          <w:sz w:val="24"/>
          <w:szCs w:val="24"/>
        </w:rPr>
        <w:t>7</w:t>
      </w:r>
      <w:r w:rsidRPr="00384D5F">
        <w:rPr>
          <w:rFonts w:ascii="Arial" w:hAnsi="Arial" w:cs="Arial"/>
          <w:sz w:val="24"/>
          <w:szCs w:val="24"/>
        </w:rPr>
        <w:t xml:space="preserve"> Sample selection</w:t>
      </w:r>
      <w:bookmarkEnd w:id="66"/>
      <w:bookmarkEnd w:id="67"/>
    </w:p>
    <w:p w:rsidR="00C62CC2" w:rsidRPr="00384D5F" w:rsidRDefault="00C62CC2" w:rsidP="001248BC">
      <w:pPr>
        <w:spacing w:afterLines="200" w:line="360" w:lineRule="auto"/>
        <w:rPr>
          <w:rFonts w:ascii="Arial" w:hAnsi="Arial" w:cs="Arial"/>
          <w:b/>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This paper tries to select </w:t>
      </w:r>
      <w:r w:rsidR="006702C7" w:rsidRPr="00384D5F">
        <w:rPr>
          <w:rFonts w:ascii="Arial" w:hAnsi="Arial" w:cs="Arial"/>
          <w:sz w:val="24"/>
          <w:szCs w:val="24"/>
        </w:rPr>
        <w:t>consumers</w:t>
      </w:r>
      <w:r w:rsidRPr="00384D5F">
        <w:rPr>
          <w:rFonts w:ascii="Arial" w:hAnsi="Arial" w:cs="Arial"/>
          <w:sz w:val="24"/>
          <w:szCs w:val="24"/>
        </w:rPr>
        <w:t xml:space="preserve"> who have used O2O services to participate in questionnaire.</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1. Sampling area: Hangzhou, a developed city in China. Hangzhou has the most O2O users.</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2. Target groups: Those who have used O2O e-commerce services, or those who have used but know e-commerce services. When selecting the sample size, this article uses </w:t>
      </w:r>
      <w:r w:rsidR="006702C7" w:rsidRPr="00384D5F">
        <w:rPr>
          <w:rFonts w:ascii="Arial" w:hAnsi="Arial" w:cs="Arial"/>
          <w:sz w:val="24"/>
          <w:szCs w:val="24"/>
        </w:rPr>
        <w:t>the theory proposed by Krejcie and Morgan in 19</w:t>
      </w:r>
      <w:r w:rsidR="00AA66D0" w:rsidRPr="00384D5F">
        <w:rPr>
          <w:rFonts w:ascii="Arial" w:hAnsi="Arial" w:cs="Arial"/>
          <w:sz w:val="24"/>
          <w:szCs w:val="24"/>
        </w:rPr>
        <w:t>70 to determine the sample size</w:t>
      </w:r>
      <w:r w:rsidRPr="00384D5F">
        <w:rPr>
          <w:rFonts w:ascii="Arial" w:hAnsi="Arial" w:cs="Arial"/>
          <w:sz w:val="24"/>
          <w:szCs w:val="24"/>
        </w:rPr>
        <w:t>. This paper is a survey of the number of tables rather than a table structure, so this paper estimates the sample size according to the theory. As shown in the following table:</w:t>
      </w:r>
    </w:p>
    <w:p w:rsidR="00C62CC2" w:rsidRPr="00384D5F" w:rsidRDefault="00AA66D0" w:rsidP="001248BC">
      <w:pPr>
        <w:spacing w:afterLines="200" w:line="360" w:lineRule="auto"/>
        <w:rPr>
          <w:rFonts w:ascii="Arial" w:hAnsi="Arial" w:cs="Arial"/>
          <w:sz w:val="24"/>
          <w:szCs w:val="24"/>
        </w:rPr>
      </w:pPr>
      <w:r w:rsidRPr="00384D5F">
        <w:rPr>
          <w:rFonts w:ascii="Arial" w:hAnsi="Arial" w:cs="Arial"/>
          <w:noProof/>
          <w:color w:val="000000"/>
          <w:sz w:val="24"/>
          <w:szCs w:val="24"/>
          <w:shd w:val="clear" w:color="auto" w:fill="FFFFFF"/>
        </w:rPr>
        <w:drawing>
          <wp:inline distT="0" distB="0" distL="0" distR="0">
            <wp:extent cx="4200525" cy="323850"/>
            <wp:effectExtent l="19050" t="0" r="9525" b="0"/>
            <wp:docPr id="4" name="图片 2" descr="C:\Users\ADMINI~1\AppData\Local\Temp\15653544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65354465(1).png"/>
                    <pic:cNvPicPr>
                      <a:picLocks noChangeAspect="1" noChangeArrowheads="1"/>
                    </pic:cNvPicPr>
                  </pic:nvPicPr>
                  <pic:blipFill>
                    <a:blip r:embed="rId28"/>
                    <a:srcRect/>
                    <a:stretch>
                      <a:fillRect/>
                    </a:stretch>
                  </pic:blipFill>
                  <pic:spPr bwMode="auto">
                    <a:xfrm>
                      <a:off x="0" y="0"/>
                      <a:ext cx="4200525" cy="323850"/>
                    </a:xfrm>
                    <a:prstGeom prst="rect">
                      <a:avLst/>
                    </a:prstGeom>
                    <a:noFill/>
                    <a:ln w="9525">
                      <a:noFill/>
                      <a:miter lim="800000"/>
                      <a:headEnd/>
                      <a:tailEnd/>
                    </a:ln>
                  </pic:spPr>
                </pic:pic>
              </a:graphicData>
            </a:graphic>
          </wp:inline>
        </w:drawing>
      </w:r>
      <w:r w:rsidR="00C62CC2" w:rsidRPr="00384D5F">
        <w:rPr>
          <w:rFonts w:ascii="Arial" w:hAnsi="Arial" w:cs="Arial"/>
          <w:noProof/>
          <w:sz w:val="24"/>
          <w:szCs w:val="24"/>
        </w:rPr>
        <w:lastRenderedPageBreak/>
        <w:drawing>
          <wp:inline distT="0" distB="0" distL="0" distR="0">
            <wp:extent cx="4895850" cy="5629275"/>
            <wp:effectExtent l="19050" t="0" r="0" b="0"/>
            <wp:docPr id="27" name="图片 6" descr="C:\Users\ADMINI~1\AppData\Local\Temp\15644563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564456326(1).png"/>
                    <pic:cNvPicPr>
                      <a:picLocks noChangeAspect="1" noChangeArrowheads="1"/>
                    </pic:cNvPicPr>
                  </pic:nvPicPr>
                  <pic:blipFill>
                    <a:blip r:embed="rId29"/>
                    <a:srcRect/>
                    <a:stretch>
                      <a:fillRect/>
                    </a:stretch>
                  </pic:blipFill>
                  <pic:spPr bwMode="auto">
                    <a:xfrm>
                      <a:off x="0" y="0"/>
                      <a:ext cx="4895850" cy="5629275"/>
                    </a:xfrm>
                    <a:prstGeom prst="rect">
                      <a:avLst/>
                    </a:prstGeom>
                    <a:noFill/>
                    <a:ln w="9525">
                      <a:noFill/>
                      <a:miter lim="800000"/>
                      <a:headEnd/>
                      <a:tailEnd/>
                    </a:ln>
                  </pic:spPr>
                </pic:pic>
              </a:graphicData>
            </a:graphic>
          </wp:inline>
        </w:drawing>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The population size of Hangzhou is more than 1 million, so the sample size is 384. </w:t>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2"/>
        <w:spacing w:afterLines="200"/>
        <w:rPr>
          <w:rFonts w:ascii="Arial" w:hAnsi="Arial" w:cs="Arial"/>
          <w:sz w:val="24"/>
          <w:szCs w:val="24"/>
        </w:rPr>
      </w:pPr>
      <w:bookmarkStart w:id="68" w:name="_Toc17313830"/>
      <w:bookmarkStart w:id="69" w:name="_Toc17314705"/>
      <w:r w:rsidRPr="00384D5F">
        <w:rPr>
          <w:rFonts w:ascii="Arial" w:hAnsi="Arial" w:cs="Arial"/>
          <w:sz w:val="24"/>
          <w:szCs w:val="24"/>
        </w:rPr>
        <w:lastRenderedPageBreak/>
        <w:t>3.</w:t>
      </w:r>
      <w:r w:rsidR="00FD1659" w:rsidRPr="00384D5F">
        <w:rPr>
          <w:rFonts w:ascii="Arial" w:hAnsi="Arial" w:cs="Arial"/>
          <w:sz w:val="24"/>
          <w:szCs w:val="24"/>
        </w:rPr>
        <w:t>8</w:t>
      </w:r>
      <w:r w:rsidRPr="00384D5F">
        <w:rPr>
          <w:rFonts w:ascii="Arial" w:hAnsi="Arial" w:cs="Arial"/>
          <w:sz w:val="24"/>
          <w:szCs w:val="24"/>
        </w:rPr>
        <w:t xml:space="preserve"> Sampling method</w:t>
      </w:r>
      <w:bookmarkEnd w:id="68"/>
      <w:bookmarkEnd w:id="69"/>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Snowball sampling interview refers to random respondents, then ask them to provide some belong to the other respondents' overall goal, and according to the formation of the clue to choose the respondents </w:t>
      </w:r>
      <w:r w:rsidRPr="00384D5F">
        <w:rPr>
          <w:rStyle w:val="selectable"/>
          <w:rFonts w:ascii="Arial" w:hAnsi="Arial" w:cs="Arial"/>
          <w:color w:val="000000"/>
          <w:sz w:val="24"/>
          <w:szCs w:val="24"/>
        </w:rPr>
        <w:t>(Etikan, 2016)</w:t>
      </w:r>
      <w:r w:rsidRPr="00384D5F">
        <w:rPr>
          <w:rFonts w:ascii="Arial" w:hAnsi="Arial" w:cs="Arial"/>
          <w:sz w:val="24"/>
          <w:szCs w:val="24"/>
        </w:rPr>
        <w:t>.</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In snowball sampling, first choose a group of respondents, are usually random. </w:t>
      </w:r>
      <w:r w:rsidR="000735AA" w:rsidRPr="00384D5F">
        <w:rPr>
          <w:rFonts w:ascii="Arial" w:hAnsi="Arial" w:cs="Arial"/>
          <w:sz w:val="24"/>
          <w:szCs w:val="24"/>
        </w:rPr>
        <w:t>Respondents can provide information about the people around them after an interview.</w:t>
      </w:r>
      <w:r w:rsidRPr="00384D5F">
        <w:rPr>
          <w:rFonts w:ascii="Arial" w:hAnsi="Arial" w:cs="Arial"/>
          <w:sz w:val="24"/>
          <w:szCs w:val="24"/>
        </w:rPr>
        <w:t xml:space="preserve"> According to clue provided, we chose the following respondents. This process continues to snowball.</w:t>
      </w:r>
    </w:p>
    <w:p w:rsidR="00C62CC2" w:rsidRPr="00384D5F" w:rsidRDefault="00AA66D0" w:rsidP="001248BC">
      <w:pPr>
        <w:spacing w:afterLines="200" w:line="360" w:lineRule="auto"/>
        <w:rPr>
          <w:rFonts w:ascii="Arial" w:hAnsi="Arial" w:cs="Arial"/>
          <w:sz w:val="24"/>
          <w:szCs w:val="24"/>
        </w:rPr>
      </w:pPr>
      <w:r w:rsidRPr="00384D5F">
        <w:rPr>
          <w:rFonts w:ascii="Arial" w:hAnsi="Arial" w:cs="Arial"/>
          <w:sz w:val="24"/>
          <w:szCs w:val="24"/>
        </w:rPr>
        <w:t>The principle of Snowball sampling is to use a snowball to conduct a sampling survey. The advantage of this sampling method is that the sampling range is wide and the limitations are small. And its confidentiality is very good, the general access to the government or special groups and some private information for some reasons is not convenient for people to disclose the use of snowball sampling.</w:t>
      </w:r>
    </w:p>
    <w:p w:rsidR="00AA66D0" w:rsidRPr="00384D5F" w:rsidRDefault="00AA66D0" w:rsidP="001248BC">
      <w:pPr>
        <w:spacing w:afterLines="200" w:line="360" w:lineRule="auto"/>
        <w:rPr>
          <w:rFonts w:ascii="Arial" w:hAnsi="Arial" w:cs="Arial"/>
          <w:sz w:val="24"/>
          <w:szCs w:val="24"/>
        </w:rPr>
      </w:pPr>
    </w:p>
    <w:p w:rsidR="00C62CC2" w:rsidRPr="00384D5F" w:rsidRDefault="00C62CC2" w:rsidP="001248BC">
      <w:pPr>
        <w:pStyle w:val="2"/>
        <w:spacing w:afterLines="200"/>
        <w:rPr>
          <w:rFonts w:ascii="Arial" w:hAnsi="Arial" w:cs="Arial"/>
          <w:sz w:val="24"/>
          <w:szCs w:val="24"/>
        </w:rPr>
      </w:pPr>
      <w:bookmarkStart w:id="70" w:name="_Toc17313831"/>
      <w:bookmarkStart w:id="71" w:name="_Toc17314706"/>
      <w:r w:rsidRPr="00384D5F">
        <w:rPr>
          <w:rFonts w:ascii="Arial" w:hAnsi="Arial" w:cs="Arial"/>
          <w:sz w:val="24"/>
          <w:szCs w:val="24"/>
        </w:rPr>
        <w:t>3.</w:t>
      </w:r>
      <w:r w:rsidR="00FD1659" w:rsidRPr="00384D5F">
        <w:rPr>
          <w:rFonts w:ascii="Arial" w:hAnsi="Arial" w:cs="Arial"/>
          <w:sz w:val="24"/>
          <w:szCs w:val="24"/>
        </w:rPr>
        <w:t>9</w:t>
      </w:r>
      <w:r w:rsidRPr="00384D5F">
        <w:rPr>
          <w:rFonts w:ascii="Arial" w:hAnsi="Arial" w:cs="Arial"/>
          <w:sz w:val="24"/>
          <w:szCs w:val="24"/>
        </w:rPr>
        <w:t xml:space="preserve"> Data Collection and Analysis Methods</w:t>
      </w:r>
      <w:bookmarkEnd w:id="70"/>
      <w:bookmarkEnd w:id="71"/>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lastRenderedPageBreak/>
        <w:t xml:space="preserve">This study will collect data through online questionnaire survey. </w:t>
      </w:r>
      <w:r w:rsidR="00AA66D0" w:rsidRPr="00384D5F">
        <w:rPr>
          <w:rFonts w:ascii="Arial" w:hAnsi="Arial" w:cs="Arial"/>
          <w:sz w:val="24"/>
          <w:szCs w:val="24"/>
        </w:rPr>
        <w:t xml:space="preserve">This study used SPSS22.0 to analyze and process the data. </w:t>
      </w:r>
      <w:r w:rsidRPr="00384D5F">
        <w:rPr>
          <w:rFonts w:ascii="Arial" w:hAnsi="Arial" w:cs="Arial"/>
          <w:sz w:val="24"/>
          <w:szCs w:val="24"/>
        </w:rPr>
        <w:t>Finally, the hypothesized relation is verified by structural equation model.</w:t>
      </w:r>
    </w:p>
    <w:p w:rsidR="002F72A3" w:rsidRPr="00384D5F" w:rsidRDefault="002F72A3" w:rsidP="001248BC">
      <w:pPr>
        <w:widowControl/>
        <w:spacing w:afterLines="200"/>
        <w:jc w:val="left"/>
        <w:rPr>
          <w:rFonts w:ascii="Arial" w:hAnsi="Arial" w:cs="Arial"/>
          <w:sz w:val="24"/>
          <w:szCs w:val="24"/>
        </w:rPr>
      </w:pPr>
      <w:bookmarkStart w:id="72" w:name="_GoBack"/>
      <w:r w:rsidRPr="00384D5F">
        <w:rPr>
          <w:rFonts w:ascii="Arial" w:hAnsi="Arial" w:cs="Arial"/>
          <w:sz w:val="24"/>
          <w:szCs w:val="24"/>
        </w:rPr>
        <w:br w:type="page"/>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1"/>
        <w:spacing w:afterLines="200"/>
        <w:rPr>
          <w:rFonts w:ascii="Arial" w:hAnsi="Arial" w:cs="Arial"/>
          <w:sz w:val="24"/>
          <w:szCs w:val="24"/>
        </w:rPr>
      </w:pPr>
      <w:bookmarkStart w:id="73" w:name="_Toc17313832"/>
      <w:bookmarkStart w:id="74" w:name="_Toc17314707"/>
      <w:r w:rsidRPr="00384D5F">
        <w:rPr>
          <w:rFonts w:ascii="Arial" w:hAnsi="Arial" w:cs="Arial"/>
          <w:sz w:val="24"/>
          <w:szCs w:val="24"/>
        </w:rPr>
        <w:t xml:space="preserve">Chapter 4 </w:t>
      </w:r>
      <w:r w:rsidR="00C376EA" w:rsidRPr="00384D5F">
        <w:rPr>
          <w:rFonts w:ascii="Arial" w:hAnsi="Arial" w:cs="Arial"/>
          <w:sz w:val="24"/>
          <w:szCs w:val="24"/>
        </w:rPr>
        <w:t>Data</w:t>
      </w:r>
      <w:r w:rsidRPr="00384D5F">
        <w:rPr>
          <w:rFonts w:ascii="Arial" w:hAnsi="Arial" w:cs="Arial"/>
          <w:sz w:val="24"/>
          <w:szCs w:val="24"/>
        </w:rPr>
        <w:t xml:space="preserve"> Analysis</w:t>
      </w:r>
      <w:bookmarkEnd w:id="73"/>
      <w:bookmarkEnd w:id="74"/>
    </w:p>
    <w:p w:rsidR="00C62CC2" w:rsidRPr="00384D5F" w:rsidRDefault="00C62CC2" w:rsidP="001248BC">
      <w:pPr>
        <w:spacing w:afterLines="200" w:line="360" w:lineRule="auto"/>
        <w:rPr>
          <w:rFonts w:ascii="Arial" w:hAnsi="Arial" w:cs="Arial"/>
          <w:b/>
          <w:sz w:val="24"/>
          <w:szCs w:val="24"/>
        </w:rPr>
      </w:pPr>
    </w:p>
    <w:p w:rsidR="00C62CC2" w:rsidRPr="00384D5F" w:rsidRDefault="00C62CC2" w:rsidP="001248BC">
      <w:pPr>
        <w:pStyle w:val="2"/>
        <w:spacing w:afterLines="200"/>
        <w:rPr>
          <w:rFonts w:ascii="Arial" w:hAnsi="Arial" w:cs="Arial"/>
          <w:sz w:val="24"/>
          <w:szCs w:val="24"/>
        </w:rPr>
      </w:pPr>
      <w:bookmarkStart w:id="75" w:name="_Toc17313833"/>
      <w:bookmarkStart w:id="76" w:name="_Toc17314708"/>
      <w:r w:rsidRPr="00384D5F">
        <w:rPr>
          <w:rFonts w:ascii="Arial" w:hAnsi="Arial" w:cs="Arial"/>
          <w:sz w:val="24"/>
          <w:szCs w:val="24"/>
        </w:rPr>
        <w:t>4.1 Questionnaire reliability and validity analysis</w:t>
      </w:r>
      <w:bookmarkEnd w:id="75"/>
      <w:bookmarkEnd w:id="76"/>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3"/>
        <w:spacing w:afterLines="200"/>
        <w:rPr>
          <w:rFonts w:ascii="Arial" w:hAnsi="Arial" w:cs="Arial"/>
          <w:sz w:val="24"/>
          <w:szCs w:val="24"/>
        </w:rPr>
      </w:pPr>
      <w:bookmarkStart w:id="77" w:name="_Toc17313834"/>
      <w:bookmarkStart w:id="78" w:name="_Toc17314709"/>
      <w:r w:rsidRPr="00384D5F">
        <w:rPr>
          <w:rFonts w:ascii="Arial" w:hAnsi="Arial" w:cs="Arial"/>
          <w:sz w:val="24"/>
          <w:szCs w:val="24"/>
        </w:rPr>
        <w:t>4.1.1 Reliability Analysis</w:t>
      </w:r>
      <w:bookmarkEnd w:id="77"/>
      <w:bookmarkEnd w:id="78"/>
    </w:p>
    <w:p w:rsidR="00C62CC2" w:rsidRPr="00384D5F" w:rsidRDefault="00C62CC2" w:rsidP="001248BC">
      <w:pPr>
        <w:spacing w:afterLines="200" w:line="360" w:lineRule="auto"/>
        <w:rPr>
          <w:rFonts w:ascii="Arial" w:hAnsi="Arial" w:cs="Arial"/>
          <w:sz w:val="24"/>
          <w:szCs w:val="24"/>
        </w:rPr>
      </w:pPr>
    </w:p>
    <w:p w:rsidR="00F970C3"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A total of 384 questionnaire samples were used for this survey, and the 384 questionnaires were analyzed for reliability. </w:t>
      </w:r>
      <w:r w:rsidR="00AA66D0" w:rsidRPr="00384D5F">
        <w:rPr>
          <w:rFonts w:ascii="Arial" w:hAnsi="Arial" w:cs="Arial"/>
          <w:sz w:val="24"/>
          <w:szCs w:val="24"/>
        </w:rPr>
        <w:t>Reliability analysis is the best analytical method for measuring the reliability and consistency of a questionnaire. The value of Alpha coefficient represents the reliability of the questionnaire.</w:t>
      </w:r>
      <w:r w:rsidRPr="00384D5F">
        <w:rPr>
          <w:rFonts w:ascii="Arial" w:hAnsi="Arial" w:cs="Arial"/>
          <w:sz w:val="24"/>
          <w:szCs w:val="24"/>
        </w:rPr>
        <w:t xml:space="preserve"> If Cronbach's Alpha&gt;=0.8, you don't nee</w:t>
      </w:r>
      <w:r w:rsidR="00F970C3" w:rsidRPr="00384D5F">
        <w:rPr>
          <w:rFonts w:ascii="Arial" w:hAnsi="Arial" w:cs="Arial"/>
          <w:sz w:val="24"/>
          <w:szCs w:val="24"/>
        </w:rPr>
        <w:t>d to delete any items. If</w:t>
      </w:r>
      <w:r w:rsidRPr="00384D5F">
        <w:rPr>
          <w:rFonts w:ascii="Arial" w:hAnsi="Arial" w:cs="Arial"/>
          <w:sz w:val="24"/>
          <w:szCs w:val="24"/>
        </w:rPr>
        <w:t xml:space="preserve"> Alpha &lt; 0.8, look at the indicator to remove some of the questions, and Alpha can increase or decrease this value. </w:t>
      </w:r>
      <w:r w:rsidR="00F970C3" w:rsidRPr="00384D5F">
        <w:rPr>
          <w:rFonts w:ascii="Arial" w:hAnsi="Arial" w:cs="Arial"/>
          <w:sz w:val="24"/>
          <w:szCs w:val="24"/>
        </w:rPr>
        <w:t>The questionnaire is considered to be reliable enough when the Alpha value is &gt;=0.7. When the Alpha value is &lt;0, it is necessary to check the questionnaire items and modify them until Alpha&gt;=0.7.</w:t>
      </w:r>
    </w:p>
    <w:p w:rsidR="00C62CC2" w:rsidRPr="00384D5F" w:rsidRDefault="00F970C3" w:rsidP="001248BC">
      <w:pPr>
        <w:spacing w:afterLines="200" w:line="360" w:lineRule="auto"/>
        <w:rPr>
          <w:rFonts w:ascii="Arial" w:hAnsi="Arial" w:cs="Arial"/>
          <w:sz w:val="24"/>
          <w:szCs w:val="24"/>
        </w:rPr>
      </w:pPr>
      <w:r w:rsidRPr="00384D5F">
        <w:rPr>
          <w:rFonts w:ascii="Arial" w:hAnsi="Arial" w:cs="Arial"/>
          <w:sz w:val="24"/>
          <w:szCs w:val="24"/>
        </w:rPr>
        <w:lastRenderedPageBreak/>
        <w:t>When Cronbach's Alpha &gt; 0.7</w:t>
      </w:r>
      <w:r w:rsidR="00C62CC2" w:rsidRPr="00384D5F">
        <w:rPr>
          <w:rFonts w:ascii="Arial" w:hAnsi="Arial" w:cs="Arial"/>
          <w:sz w:val="24"/>
          <w:szCs w:val="24"/>
        </w:rPr>
        <w:t>, indicating that the reliability of each variable of the sample meets the requirements.</w:t>
      </w:r>
    </w:p>
    <w:tbl>
      <w:tblPr>
        <w:tblW w:w="40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55"/>
        <w:gridCol w:w="1454"/>
        <w:gridCol w:w="1140"/>
      </w:tblGrid>
      <w:tr w:rsidR="00A15674" w:rsidRPr="00384D5F" w:rsidTr="00A15674">
        <w:trPr>
          <w:cantSplit/>
          <w:tblHeader/>
          <w:jc w:val="center"/>
        </w:trPr>
        <w:tc>
          <w:tcPr>
            <w:tcW w:w="4049" w:type="dxa"/>
            <w:gridSpan w:val="3"/>
            <w:tcBorders>
              <w:top w:val="nil"/>
              <w:left w:val="nil"/>
              <w:bottom w:val="nil"/>
              <w:right w:val="nil"/>
            </w:tcBorders>
            <w:shd w:val="clear" w:color="auto" w:fill="FFFFFF"/>
            <w:vAlign w:val="center"/>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b/>
                <w:bCs/>
                <w:color w:val="000000"/>
                <w:kern w:val="0"/>
                <w:sz w:val="24"/>
                <w:szCs w:val="24"/>
              </w:rPr>
              <w:t>Reliability Statistics</w:t>
            </w:r>
          </w:p>
        </w:tc>
      </w:tr>
      <w:tr w:rsidR="00A15674" w:rsidRPr="00384D5F" w:rsidTr="00A15674">
        <w:trPr>
          <w:cantSplit/>
          <w:tblHeader/>
          <w:jc w:val="center"/>
        </w:trPr>
        <w:tc>
          <w:tcPr>
            <w:tcW w:w="1455" w:type="dxa"/>
            <w:tcBorders>
              <w:top w:val="single" w:sz="16" w:space="0" w:color="000000"/>
              <w:left w:val="single" w:sz="16" w:space="0" w:color="000000"/>
              <w:bottom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Cronbach's Alpha</w:t>
            </w:r>
          </w:p>
        </w:tc>
        <w:tc>
          <w:tcPr>
            <w:tcW w:w="1454" w:type="dxa"/>
            <w:tcBorders>
              <w:top w:val="single" w:sz="16" w:space="0" w:color="000000"/>
              <w:bottom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Cronbach's Alpha Based on Standardized Items</w:t>
            </w:r>
          </w:p>
        </w:tc>
        <w:tc>
          <w:tcPr>
            <w:tcW w:w="1140" w:type="dxa"/>
            <w:tcBorders>
              <w:top w:val="single" w:sz="16" w:space="0" w:color="000000"/>
              <w:bottom w:val="single" w:sz="16" w:space="0" w:color="000000"/>
              <w:right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N of Items</w:t>
            </w:r>
          </w:p>
        </w:tc>
      </w:tr>
      <w:tr w:rsidR="00A15674" w:rsidRPr="00384D5F" w:rsidTr="00A15674">
        <w:trPr>
          <w:cantSplit/>
          <w:jc w:val="center"/>
        </w:trPr>
        <w:tc>
          <w:tcPr>
            <w:tcW w:w="1455" w:type="dxa"/>
            <w:tcBorders>
              <w:top w:val="single" w:sz="16" w:space="0" w:color="000000"/>
              <w:left w:val="single" w:sz="16" w:space="0" w:color="000000"/>
              <w:bottom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.800</w:t>
            </w:r>
          </w:p>
        </w:tc>
        <w:tc>
          <w:tcPr>
            <w:tcW w:w="1454" w:type="dxa"/>
            <w:tcBorders>
              <w:top w:val="single" w:sz="16" w:space="0" w:color="000000"/>
              <w:bottom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.797</w:t>
            </w:r>
          </w:p>
        </w:tc>
        <w:tc>
          <w:tcPr>
            <w:tcW w:w="1140" w:type="dxa"/>
            <w:tcBorders>
              <w:top w:val="single" w:sz="16" w:space="0" w:color="000000"/>
              <w:bottom w:val="single" w:sz="16" w:space="0" w:color="000000"/>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19</w:t>
            </w:r>
          </w:p>
        </w:tc>
      </w:tr>
    </w:tbl>
    <w:p w:rsidR="00CE1E5D" w:rsidRPr="00384D5F" w:rsidRDefault="00CE1E5D" w:rsidP="001248BC">
      <w:pPr>
        <w:spacing w:afterLines="200" w:line="360" w:lineRule="auto"/>
        <w:rPr>
          <w:rFonts w:ascii="Arial" w:hAnsi="Arial" w:cs="Arial"/>
          <w:sz w:val="24"/>
          <w:szCs w:val="24"/>
        </w:rPr>
      </w:pPr>
    </w:p>
    <w:p w:rsidR="00C62CC2" w:rsidRPr="00384D5F" w:rsidRDefault="00C62CC2" w:rsidP="001248BC">
      <w:pPr>
        <w:spacing w:afterLines="200" w:line="360" w:lineRule="auto"/>
        <w:jc w:val="center"/>
        <w:rPr>
          <w:rFonts w:ascii="Arial" w:hAnsi="Arial" w:cs="Arial"/>
          <w:sz w:val="24"/>
          <w:szCs w:val="24"/>
        </w:rPr>
      </w:pPr>
      <w:r w:rsidRPr="00384D5F">
        <w:rPr>
          <w:rFonts w:ascii="Arial" w:hAnsi="Arial" w:cs="Arial"/>
          <w:sz w:val="24"/>
          <w:szCs w:val="24"/>
        </w:rPr>
        <w:t>Table 4.1.1</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The analysis results show that the collected questionnaire data involves 19 scale topics, including</w:t>
      </w:r>
      <w:r w:rsidR="00CE1E5D" w:rsidRPr="00384D5F">
        <w:rPr>
          <w:rFonts w:ascii="Arial" w:hAnsi="Arial" w:cs="Arial"/>
          <w:sz w:val="24"/>
          <w:szCs w:val="24"/>
        </w:rPr>
        <w:t xml:space="preserve"> Alpha=0.800 and standardized</w:t>
      </w:r>
      <w:r w:rsidRPr="00384D5F">
        <w:rPr>
          <w:rFonts w:ascii="Arial" w:hAnsi="Arial" w:cs="Arial"/>
          <w:sz w:val="24"/>
          <w:szCs w:val="24"/>
        </w:rPr>
        <w:t xml:space="preserve"> Alpha=0.797, which are larger, indicating that the questionnaire has higher validity and the questionnaire scale has higher internal consistency. The questionnaire has good reliability and the results are credible.</w:t>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3"/>
        <w:spacing w:afterLines="200"/>
        <w:rPr>
          <w:rFonts w:ascii="Arial" w:hAnsi="Arial" w:cs="Arial"/>
          <w:sz w:val="24"/>
          <w:szCs w:val="24"/>
        </w:rPr>
      </w:pPr>
      <w:bookmarkStart w:id="79" w:name="_Toc17313835"/>
      <w:bookmarkStart w:id="80" w:name="_Toc17314710"/>
      <w:r w:rsidRPr="00384D5F">
        <w:rPr>
          <w:rFonts w:ascii="Arial" w:hAnsi="Arial" w:cs="Arial"/>
          <w:sz w:val="24"/>
          <w:szCs w:val="24"/>
        </w:rPr>
        <w:t>4.1.2 Validity analysis</w:t>
      </w:r>
      <w:bookmarkEnd w:id="79"/>
      <w:bookmarkEnd w:id="80"/>
    </w:p>
    <w:p w:rsidR="00C62CC2" w:rsidRPr="00384D5F" w:rsidRDefault="00C62CC2" w:rsidP="001248BC">
      <w:pPr>
        <w:spacing w:afterLines="200" w:line="360" w:lineRule="auto"/>
        <w:rPr>
          <w:rFonts w:ascii="Arial" w:hAnsi="Arial" w:cs="Arial"/>
          <w:sz w:val="24"/>
          <w:szCs w:val="24"/>
        </w:rPr>
      </w:pPr>
    </w:p>
    <w:p w:rsidR="00C62CC2" w:rsidRPr="00384D5F" w:rsidRDefault="00D852D9" w:rsidP="001248BC">
      <w:pPr>
        <w:spacing w:afterLines="200" w:line="360" w:lineRule="auto"/>
        <w:rPr>
          <w:rFonts w:ascii="Arial" w:hAnsi="Arial" w:cs="Arial"/>
          <w:sz w:val="24"/>
          <w:szCs w:val="24"/>
        </w:rPr>
      </w:pPr>
      <w:r w:rsidRPr="00384D5F">
        <w:rPr>
          <w:rFonts w:ascii="Arial" w:hAnsi="Arial" w:cs="Arial"/>
          <w:sz w:val="24"/>
          <w:szCs w:val="24"/>
        </w:rPr>
        <w:lastRenderedPageBreak/>
        <w:t>Based on the results of the reliability analysis</w:t>
      </w:r>
      <w:r w:rsidR="00C62CC2" w:rsidRPr="00384D5F">
        <w:rPr>
          <w:rFonts w:ascii="Arial" w:hAnsi="Arial" w:cs="Arial"/>
          <w:sz w:val="24"/>
          <w:szCs w:val="24"/>
        </w:rPr>
        <w:t xml:space="preserve">, </w:t>
      </w:r>
      <w:r w:rsidRPr="00384D5F">
        <w:rPr>
          <w:rFonts w:ascii="Arial" w:hAnsi="Arial" w:cs="Arial"/>
          <w:sz w:val="24"/>
          <w:szCs w:val="24"/>
        </w:rPr>
        <w:t>so as to</w:t>
      </w:r>
      <w:r w:rsidR="00C62CC2" w:rsidRPr="00384D5F">
        <w:rPr>
          <w:rFonts w:ascii="Arial" w:hAnsi="Arial" w:cs="Arial"/>
          <w:sz w:val="24"/>
          <w:szCs w:val="24"/>
        </w:rPr>
        <w:t xml:space="preserve"> </w:t>
      </w:r>
      <w:r w:rsidRPr="00384D5F">
        <w:rPr>
          <w:rFonts w:ascii="Arial" w:hAnsi="Arial" w:cs="Arial"/>
          <w:sz w:val="24"/>
          <w:szCs w:val="24"/>
        </w:rPr>
        <w:t>better</w:t>
      </w:r>
      <w:r w:rsidR="00C62CC2" w:rsidRPr="00384D5F">
        <w:rPr>
          <w:rFonts w:ascii="Arial" w:hAnsi="Arial" w:cs="Arial"/>
          <w:sz w:val="24"/>
          <w:szCs w:val="24"/>
        </w:rPr>
        <w:t xml:space="preserve"> </w:t>
      </w:r>
      <w:r w:rsidR="00234BAE" w:rsidRPr="00384D5F">
        <w:rPr>
          <w:rFonts w:ascii="Arial" w:hAnsi="Arial" w:cs="Arial"/>
          <w:sz w:val="24"/>
          <w:szCs w:val="24"/>
        </w:rPr>
        <w:t>realize</w:t>
      </w:r>
      <w:r w:rsidR="00C62CC2" w:rsidRPr="00384D5F">
        <w:rPr>
          <w:rFonts w:ascii="Arial" w:hAnsi="Arial" w:cs="Arial"/>
          <w:sz w:val="24"/>
          <w:szCs w:val="24"/>
        </w:rPr>
        <w:t xml:space="preserve"> the structural rationality of the whole </w:t>
      </w:r>
      <w:r w:rsidR="00234BAE" w:rsidRPr="00384D5F">
        <w:rPr>
          <w:rFonts w:ascii="Arial" w:hAnsi="Arial" w:cs="Arial"/>
          <w:sz w:val="24"/>
          <w:szCs w:val="24"/>
        </w:rPr>
        <w:t>survey</w:t>
      </w:r>
      <w:r w:rsidR="00C62CC2" w:rsidRPr="00384D5F">
        <w:rPr>
          <w:rFonts w:ascii="Arial" w:hAnsi="Arial" w:cs="Arial"/>
          <w:sz w:val="24"/>
          <w:szCs w:val="24"/>
        </w:rPr>
        <w:t xml:space="preserve">, the structural validity analysis of the questionnaire based on factor analysis was carried out. </w:t>
      </w:r>
      <w:r w:rsidR="00234BAE" w:rsidRPr="00384D5F">
        <w:rPr>
          <w:rFonts w:ascii="Arial" w:hAnsi="Arial" w:cs="Arial"/>
          <w:sz w:val="24"/>
          <w:szCs w:val="24"/>
        </w:rPr>
        <w:t>First we should do Factor-adaptive KMO and Bartlett's Test.</w:t>
      </w:r>
      <w:r w:rsidR="00C62CC2" w:rsidRPr="00384D5F">
        <w:rPr>
          <w:rFonts w:ascii="Arial" w:hAnsi="Arial" w:cs="Arial"/>
          <w:sz w:val="24"/>
          <w:szCs w:val="24"/>
        </w:rPr>
        <w:t xml:space="preserve"> The KMO </w:t>
      </w:r>
      <w:r w:rsidR="00234BAE" w:rsidRPr="00384D5F">
        <w:rPr>
          <w:rFonts w:ascii="Arial" w:hAnsi="Arial" w:cs="Arial"/>
          <w:sz w:val="24"/>
          <w:szCs w:val="24"/>
        </w:rPr>
        <w:t>value is large</w:t>
      </w:r>
      <w:r w:rsidR="00C62CC2" w:rsidRPr="00384D5F">
        <w:rPr>
          <w:rFonts w:ascii="Arial" w:hAnsi="Arial" w:cs="Arial"/>
          <w:sz w:val="24"/>
          <w:szCs w:val="24"/>
        </w:rPr>
        <w:t>, indicating that the data can be factored, usually KMO coefficient needs to be above 0.5.</w:t>
      </w:r>
    </w:p>
    <w:p w:rsidR="00C62CC2" w:rsidRPr="00384D5F" w:rsidRDefault="00C62CC2" w:rsidP="001248BC">
      <w:pPr>
        <w:spacing w:afterLines="200" w:line="360" w:lineRule="auto"/>
        <w:rPr>
          <w:rFonts w:ascii="Arial" w:hAnsi="Arial" w:cs="Arial"/>
          <w:sz w:val="24"/>
          <w:szCs w:val="24"/>
        </w:rPr>
      </w:pPr>
    </w:p>
    <w:tbl>
      <w:tblPr>
        <w:tblW w:w="6413" w:type="dxa"/>
        <w:jc w:val="center"/>
        <w:tblInd w:w="-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01"/>
        <w:gridCol w:w="2426"/>
        <w:gridCol w:w="1086"/>
      </w:tblGrid>
      <w:tr w:rsidR="00A15674" w:rsidRPr="00384D5F" w:rsidTr="00A15674">
        <w:trPr>
          <w:cantSplit/>
          <w:tblHeader/>
          <w:jc w:val="center"/>
        </w:trPr>
        <w:tc>
          <w:tcPr>
            <w:tcW w:w="6413" w:type="dxa"/>
            <w:gridSpan w:val="3"/>
            <w:tcBorders>
              <w:top w:val="nil"/>
              <w:left w:val="nil"/>
              <w:bottom w:val="single" w:sz="16" w:space="0" w:color="000000"/>
              <w:right w:val="nil"/>
            </w:tcBorders>
            <w:shd w:val="clear" w:color="auto" w:fill="FFFFFF"/>
            <w:vAlign w:val="center"/>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b/>
                <w:bCs/>
                <w:color w:val="000000"/>
                <w:kern w:val="0"/>
                <w:sz w:val="24"/>
                <w:szCs w:val="24"/>
              </w:rPr>
              <w:t>KMO and Bartlett's Test</w:t>
            </w:r>
          </w:p>
        </w:tc>
      </w:tr>
      <w:tr w:rsidR="00A15674" w:rsidRPr="00384D5F" w:rsidTr="00A15674">
        <w:trPr>
          <w:cantSplit/>
          <w:tblHeader/>
          <w:jc w:val="center"/>
        </w:trPr>
        <w:tc>
          <w:tcPr>
            <w:tcW w:w="5327" w:type="dxa"/>
            <w:gridSpan w:val="2"/>
            <w:tcBorders>
              <w:top w:val="single" w:sz="16" w:space="0" w:color="000000"/>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Kaiser-Meyer-Olkin Measure of Sampling Adequacy.</w:t>
            </w:r>
          </w:p>
        </w:tc>
        <w:tc>
          <w:tcPr>
            <w:tcW w:w="1086" w:type="dxa"/>
            <w:tcBorders>
              <w:top w:val="single" w:sz="16" w:space="0" w:color="000000"/>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.789</w:t>
            </w:r>
          </w:p>
        </w:tc>
      </w:tr>
      <w:tr w:rsidR="00A15674" w:rsidRPr="00384D5F" w:rsidTr="00A15674">
        <w:trPr>
          <w:cantSplit/>
          <w:tblHeader/>
          <w:jc w:val="center"/>
        </w:trPr>
        <w:tc>
          <w:tcPr>
            <w:tcW w:w="2901" w:type="dxa"/>
            <w:vMerge w:val="restart"/>
            <w:tcBorders>
              <w:top w:val="nil"/>
              <w:left w:val="single" w:sz="16" w:space="0" w:color="000000"/>
              <w:bottom w:val="single" w:sz="16" w:space="0" w:color="000000"/>
              <w:right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Bartlett's Test of Sphericity</w:t>
            </w:r>
          </w:p>
        </w:tc>
        <w:tc>
          <w:tcPr>
            <w:tcW w:w="2426" w:type="dxa"/>
            <w:tcBorders>
              <w:top w:val="nil"/>
              <w:left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Approx. Chi-Square</w:t>
            </w:r>
          </w:p>
        </w:tc>
        <w:tc>
          <w:tcPr>
            <w:tcW w:w="1086" w:type="dxa"/>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6246.515</w:t>
            </w:r>
          </w:p>
        </w:tc>
      </w:tr>
      <w:tr w:rsidR="00A15674" w:rsidRPr="00384D5F" w:rsidTr="00A15674">
        <w:trPr>
          <w:cantSplit/>
          <w:tblHeader/>
          <w:jc w:val="center"/>
        </w:trPr>
        <w:tc>
          <w:tcPr>
            <w:tcW w:w="2901" w:type="dxa"/>
            <w:vMerge/>
            <w:tcBorders>
              <w:top w:val="nil"/>
              <w:left w:val="single" w:sz="16" w:space="0" w:color="000000"/>
              <w:bottom w:val="single" w:sz="16" w:space="0" w:color="000000"/>
              <w:right w:val="nil"/>
            </w:tcBorders>
            <w:shd w:val="clear" w:color="auto" w:fill="FFFFFF"/>
          </w:tcPr>
          <w:p w:rsidR="00A15674" w:rsidRPr="00384D5F" w:rsidRDefault="00A15674" w:rsidP="001248BC">
            <w:pPr>
              <w:autoSpaceDE w:val="0"/>
              <w:autoSpaceDN w:val="0"/>
              <w:adjustRightInd w:val="0"/>
              <w:spacing w:afterLines="200"/>
              <w:jc w:val="left"/>
              <w:rPr>
                <w:rFonts w:ascii="Arial" w:eastAsia="MingLiU" w:hAnsi="Arial" w:cs="Arial"/>
                <w:color w:val="000000"/>
                <w:kern w:val="0"/>
                <w:sz w:val="24"/>
                <w:szCs w:val="24"/>
              </w:rPr>
            </w:pPr>
          </w:p>
        </w:tc>
        <w:tc>
          <w:tcPr>
            <w:tcW w:w="2426" w:type="dxa"/>
            <w:tcBorders>
              <w:top w:val="nil"/>
              <w:left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df</w:t>
            </w:r>
          </w:p>
        </w:tc>
        <w:tc>
          <w:tcPr>
            <w:tcW w:w="1086" w:type="dxa"/>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171</w:t>
            </w:r>
          </w:p>
        </w:tc>
      </w:tr>
      <w:tr w:rsidR="00A15674" w:rsidRPr="00384D5F" w:rsidTr="00A15674">
        <w:trPr>
          <w:cantSplit/>
          <w:jc w:val="center"/>
        </w:trPr>
        <w:tc>
          <w:tcPr>
            <w:tcW w:w="2901" w:type="dxa"/>
            <w:vMerge/>
            <w:tcBorders>
              <w:top w:val="nil"/>
              <w:left w:val="single" w:sz="16" w:space="0" w:color="000000"/>
              <w:bottom w:val="single" w:sz="16" w:space="0" w:color="000000"/>
              <w:right w:val="nil"/>
            </w:tcBorders>
            <w:shd w:val="clear" w:color="auto" w:fill="FFFFFF"/>
          </w:tcPr>
          <w:p w:rsidR="00A15674" w:rsidRPr="00384D5F" w:rsidRDefault="00A15674" w:rsidP="001248BC">
            <w:pPr>
              <w:autoSpaceDE w:val="0"/>
              <w:autoSpaceDN w:val="0"/>
              <w:adjustRightInd w:val="0"/>
              <w:spacing w:afterLines="200"/>
              <w:jc w:val="left"/>
              <w:rPr>
                <w:rFonts w:ascii="Arial" w:eastAsia="MingLiU" w:hAnsi="Arial" w:cs="Arial"/>
                <w:color w:val="000000"/>
                <w:kern w:val="0"/>
                <w:sz w:val="24"/>
                <w:szCs w:val="24"/>
              </w:rPr>
            </w:pPr>
          </w:p>
        </w:tc>
        <w:tc>
          <w:tcPr>
            <w:tcW w:w="2426" w:type="dxa"/>
            <w:tcBorders>
              <w:top w:val="nil"/>
              <w:left w:val="nil"/>
              <w:bottom w:val="single" w:sz="16" w:space="0" w:color="000000"/>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Sig.</w:t>
            </w:r>
          </w:p>
        </w:tc>
        <w:tc>
          <w:tcPr>
            <w:tcW w:w="1086" w:type="dxa"/>
            <w:tcBorders>
              <w:top w:val="nil"/>
              <w:left w:val="single" w:sz="16" w:space="0" w:color="000000"/>
              <w:bottom w:val="single" w:sz="16" w:space="0" w:color="000000"/>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.000</w:t>
            </w:r>
          </w:p>
        </w:tc>
      </w:tr>
    </w:tbl>
    <w:p w:rsidR="00A114FC" w:rsidRPr="00384D5F" w:rsidRDefault="00A114FC" w:rsidP="001248BC">
      <w:pPr>
        <w:spacing w:afterLines="200" w:line="360" w:lineRule="auto"/>
        <w:jc w:val="center"/>
        <w:rPr>
          <w:rFonts w:ascii="Arial" w:hAnsi="Arial" w:cs="Arial"/>
          <w:sz w:val="24"/>
          <w:szCs w:val="24"/>
        </w:rPr>
      </w:pPr>
    </w:p>
    <w:p w:rsidR="00C62CC2" w:rsidRPr="00384D5F" w:rsidRDefault="00C62CC2" w:rsidP="001248BC">
      <w:pPr>
        <w:spacing w:afterLines="200" w:line="360" w:lineRule="auto"/>
        <w:jc w:val="center"/>
        <w:rPr>
          <w:rFonts w:ascii="Arial" w:hAnsi="Arial" w:cs="Arial"/>
          <w:sz w:val="24"/>
          <w:szCs w:val="24"/>
        </w:rPr>
      </w:pPr>
      <w:r w:rsidRPr="00384D5F">
        <w:rPr>
          <w:rFonts w:ascii="Arial" w:hAnsi="Arial" w:cs="Arial"/>
          <w:sz w:val="24"/>
          <w:szCs w:val="24"/>
        </w:rPr>
        <w:t>Table 4.1.2</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The analysis results show that the questionnaire has a KMO=0.789, which is larger, and the test probability p value of Bartlett's Test is 0.000&lt;0.05, indicating that the questionnaire scale is suitable for factor analysis.</w:t>
      </w:r>
    </w:p>
    <w:p w:rsidR="00A15674" w:rsidRPr="00384D5F" w:rsidRDefault="00A15674" w:rsidP="001248BC">
      <w:pPr>
        <w:spacing w:afterLines="200" w:line="360" w:lineRule="auto"/>
        <w:rPr>
          <w:rFonts w:ascii="Arial" w:hAnsi="Arial" w:cs="Arial"/>
          <w:sz w:val="24"/>
          <w:szCs w:val="24"/>
        </w:rPr>
      </w:pPr>
    </w:p>
    <w:tbl>
      <w:tblPr>
        <w:tblW w:w="6574" w:type="pct"/>
        <w:tblInd w:w="-1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401"/>
        <w:gridCol w:w="751"/>
        <w:gridCol w:w="1088"/>
        <w:gridCol w:w="1621"/>
        <w:gridCol w:w="741"/>
        <w:gridCol w:w="1088"/>
        <w:gridCol w:w="1621"/>
        <w:gridCol w:w="741"/>
        <w:gridCol w:w="1088"/>
        <w:gridCol w:w="1631"/>
      </w:tblGrid>
      <w:tr w:rsidR="00A15674" w:rsidRPr="00384D5F" w:rsidTr="00A15674">
        <w:trPr>
          <w:cantSplit/>
          <w:trHeight w:val="254"/>
          <w:tblHeader/>
        </w:trPr>
        <w:tc>
          <w:tcPr>
            <w:tcW w:w="5000" w:type="pct"/>
            <w:gridSpan w:val="10"/>
            <w:tcBorders>
              <w:top w:val="nil"/>
              <w:left w:val="nil"/>
              <w:bottom w:val="nil"/>
              <w:right w:val="nil"/>
            </w:tcBorders>
            <w:shd w:val="clear" w:color="auto" w:fill="FFFFFF"/>
            <w:vAlign w:val="center"/>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b/>
                <w:bCs/>
                <w:color w:val="000000"/>
                <w:kern w:val="0"/>
                <w:sz w:val="24"/>
                <w:szCs w:val="24"/>
              </w:rPr>
              <w:t>Total Variance Explained</w:t>
            </w:r>
          </w:p>
        </w:tc>
      </w:tr>
      <w:tr w:rsidR="00A15674" w:rsidRPr="00384D5F" w:rsidTr="00A15674">
        <w:trPr>
          <w:cantSplit/>
          <w:trHeight w:val="499"/>
          <w:tblHeader/>
        </w:trPr>
        <w:tc>
          <w:tcPr>
            <w:tcW w:w="586" w:type="pct"/>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Component</w:t>
            </w:r>
          </w:p>
        </w:tc>
        <w:tc>
          <w:tcPr>
            <w:tcW w:w="1473" w:type="pct"/>
            <w:gridSpan w:val="3"/>
            <w:tcBorders>
              <w:top w:val="single" w:sz="16" w:space="0" w:color="000000"/>
              <w:left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Initial Eigenvalues</w:t>
            </w:r>
          </w:p>
        </w:tc>
        <w:tc>
          <w:tcPr>
            <w:tcW w:w="1468" w:type="pct"/>
            <w:gridSpan w:val="3"/>
            <w:tcBorders>
              <w:top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Extraction Sums of Squared Loadings</w:t>
            </w:r>
          </w:p>
        </w:tc>
        <w:tc>
          <w:tcPr>
            <w:tcW w:w="1473" w:type="pct"/>
            <w:gridSpan w:val="3"/>
            <w:tcBorders>
              <w:top w:val="single" w:sz="16" w:space="0" w:color="000000"/>
              <w:right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Rotation Sums of Squared Loadings</w:t>
            </w:r>
          </w:p>
        </w:tc>
      </w:tr>
      <w:tr w:rsidR="00A15674" w:rsidRPr="00384D5F" w:rsidTr="00A15674">
        <w:trPr>
          <w:cantSplit/>
          <w:trHeight w:val="792"/>
          <w:tblHeader/>
        </w:trPr>
        <w:tc>
          <w:tcPr>
            <w:tcW w:w="586" w:type="pct"/>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A15674" w:rsidRPr="00384D5F" w:rsidRDefault="00A15674" w:rsidP="001248BC">
            <w:pPr>
              <w:autoSpaceDE w:val="0"/>
              <w:autoSpaceDN w:val="0"/>
              <w:adjustRightInd w:val="0"/>
              <w:spacing w:afterLines="200"/>
              <w:jc w:val="left"/>
              <w:rPr>
                <w:rFonts w:ascii="Arial" w:eastAsia="MingLiU" w:hAnsi="Arial" w:cs="Arial"/>
                <w:color w:val="000000"/>
                <w:kern w:val="0"/>
                <w:sz w:val="24"/>
                <w:szCs w:val="24"/>
              </w:rPr>
            </w:pPr>
          </w:p>
        </w:tc>
        <w:tc>
          <w:tcPr>
            <w:tcW w:w="316" w:type="pct"/>
            <w:tcBorders>
              <w:left w:val="single" w:sz="16" w:space="0" w:color="000000"/>
              <w:bottom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Total</w:t>
            </w:r>
          </w:p>
        </w:tc>
        <w:tc>
          <w:tcPr>
            <w:tcW w:w="461" w:type="pct"/>
            <w:tcBorders>
              <w:bottom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 of Variance</w:t>
            </w:r>
          </w:p>
        </w:tc>
        <w:tc>
          <w:tcPr>
            <w:tcW w:w="696" w:type="pct"/>
            <w:tcBorders>
              <w:bottom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Cumulative %</w:t>
            </w:r>
          </w:p>
        </w:tc>
        <w:tc>
          <w:tcPr>
            <w:tcW w:w="311" w:type="pct"/>
            <w:tcBorders>
              <w:bottom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Total</w:t>
            </w:r>
          </w:p>
        </w:tc>
        <w:tc>
          <w:tcPr>
            <w:tcW w:w="461" w:type="pct"/>
            <w:tcBorders>
              <w:bottom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 of Variance</w:t>
            </w:r>
          </w:p>
        </w:tc>
        <w:tc>
          <w:tcPr>
            <w:tcW w:w="696" w:type="pct"/>
            <w:tcBorders>
              <w:bottom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Cumulative %</w:t>
            </w:r>
          </w:p>
        </w:tc>
        <w:tc>
          <w:tcPr>
            <w:tcW w:w="311" w:type="pct"/>
            <w:tcBorders>
              <w:bottom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Total</w:t>
            </w:r>
          </w:p>
        </w:tc>
        <w:tc>
          <w:tcPr>
            <w:tcW w:w="461" w:type="pct"/>
            <w:tcBorders>
              <w:bottom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 of Variance</w:t>
            </w:r>
          </w:p>
        </w:tc>
        <w:tc>
          <w:tcPr>
            <w:tcW w:w="700" w:type="pct"/>
            <w:tcBorders>
              <w:bottom w:val="single" w:sz="16" w:space="0" w:color="000000"/>
              <w:right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Cumulative %</w:t>
            </w:r>
          </w:p>
        </w:tc>
      </w:tr>
      <w:tr w:rsidR="00A15674" w:rsidRPr="00384D5F" w:rsidTr="00A15674">
        <w:trPr>
          <w:cantSplit/>
          <w:trHeight w:val="113"/>
          <w:tblHeader/>
        </w:trPr>
        <w:tc>
          <w:tcPr>
            <w:tcW w:w="586" w:type="pct"/>
            <w:tcBorders>
              <w:top w:val="single" w:sz="16" w:space="0" w:color="000000"/>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w:t>
            </w:r>
          </w:p>
        </w:tc>
        <w:tc>
          <w:tcPr>
            <w:tcW w:w="316" w:type="pct"/>
            <w:tcBorders>
              <w:top w:val="single" w:sz="16" w:space="0" w:color="000000"/>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4.589</w:t>
            </w:r>
          </w:p>
        </w:tc>
        <w:tc>
          <w:tcPr>
            <w:tcW w:w="461" w:type="pct"/>
            <w:tcBorders>
              <w:top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24.151</w:t>
            </w:r>
          </w:p>
        </w:tc>
        <w:tc>
          <w:tcPr>
            <w:tcW w:w="696" w:type="pct"/>
            <w:tcBorders>
              <w:top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24.151</w:t>
            </w:r>
          </w:p>
        </w:tc>
        <w:tc>
          <w:tcPr>
            <w:tcW w:w="311" w:type="pct"/>
            <w:tcBorders>
              <w:top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4.589</w:t>
            </w:r>
          </w:p>
        </w:tc>
        <w:tc>
          <w:tcPr>
            <w:tcW w:w="461" w:type="pct"/>
            <w:tcBorders>
              <w:top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24.151</w:t>
            </w:r>
          </w:p>
        </w:tc>
        <w:tc>
          <w:tcPr>
            <w:tcW w:w="696" w:type="pct"/>
            <w:tcBorders>
              <w:top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24.151</w:t>
            </w:r>
          </w:p>
        </w:tc>
        <w:tc>
          <w:tcPr>
            <w:tcW w:w="311" w:type="pct"/>
            <w:tcBorders>
              <w:top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3.994</w:t>
            </w:r>
          </w:p>
        </w:tc>
        <w:tc>
          <w:tcPr>
            <w:tcW w:w="461" w:type="pct"/>
            <w:tcBorders>
              <w:top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21.023</w:t>
            </w:r>
          </w:p>
        </w:tc>
        <w:tc>
          <w:tcPr>
            <w:tcW w:w="700" w:type="pct"/>
            <w:tcBorders>
              <w:top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21.023</w:t>
            </w:r>
          </w:p>
        </w:tc>
      </w:tr>
      <w:tr w:rsidR="00A15674" w:rsidRPr="00384D5F" w:rsidTr="00A15674">
        <w:trPr>
          <w:cantSplit/>
          <w:trHeight w:val="73"/>
          <w:tblHeader/>
        </w:trPr>
        <w:tc>
          <w:tcPr>
            <w:tcW w:w="586" w:type="pct"/>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2</w:t>
            </w:r>
          </w:p>
        </w:tc>
        <w:tc>
          <w:tcPr>
            <w:tcW w:w="316" w:type="pct"/>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4.121</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21.688</w:t>
            </w:r>
          </w:p>
        </w:tc>
        <w:tc>
          <w:tcPr>
            <w:tcW w:w="696"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45.839</w:t>
            </w:r>
          </w:p>
        </w:tc>
        <w:tc>
          <w:tcPr>
            <w:tcW w:w="31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4.121</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21.688</w:t>
            </w:r>
          </w:p>
        </w:tc>
        <w:tc>
          <w:tcPr>
            <w:tcW w:w="696"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45.839</w:t>
            </w:r>
          </w:p>
        </w:tc>
        <w:tc>
          <w:tcPr>
            <w:tcW w:w="31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3.119</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16.414</w:t>
            </w:r>
          </w:p>
        </w:tc>
        <w:tc>
          <w:tcPr>
            <w:tcW w:w="700" w:type="pct"/>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37.436</w:t>
            </w:r>
          </w:p>
        </w:tc>
      </w:tr>
      <w:tr w:rsidR="00A15674" w:rsidRPr="00384D5F" w:rsidTr="00A15674">
        <w:trPr>
          <w:cantSplit/>
          <w:trHeight w:val="191"/>
          <w:tblHeader/>
        </w:trPr>
        <w:tc>
          <w:tcPr>
            <w:tcW w:w="586" w:type="pct"/>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3</w:t>
            </w:r>
          </w:p>
        </w:tc>
        <w:tc>
          <w:tcPr>
            <w:tcW w:w="316" w:type="pct"/>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2.950</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15.525</w:t>
            </w:r>
          </w:p>
        </w:tc>
        <w:tc>
          <w:tcPr>
            <w:tcW w:w="696"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61.364</w:t>
            </w:r>
          </w:p>
        </w:tc>
        <w:tc>
          <w:tcPr>
            <w:tcW w:w="31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2.950</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15.525</w:t>
            </w:r>
          </w:p>
        </w:tc>
        <w:tc>
          <w:tcPr>
            <w:tcW w:w="696"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61.364</w:t>
            </w:r>
          </w:p>
        </w:tc>
        <w:tc>
          <w:tcPr>
            <w:tcW w:w="31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2.990</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15.734</w:t>
            </w:r>
          </w:p>
        </w:tc>
        <w:tc>
          <w:tcPr>
            <w:tcW w:w="700" w:type="pct"/>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53.171</w:t>
            </w:r>
          </w:p>
        </w:tc>
      </w:tr>
      <w:tr w:rsidR="00A15674" w:rsidRPr="00384D5F" w:rsidTr="00A15674">
        <w:trPr>
          <w:cantSplit/>
          <w:trHeight w:val="139"/>
          <w:tblHeader/>
        </w:trPr>
        <w:tc>
          <w:tcPr>
            <w:tcW w:w="586" w:type="pct"/>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4</w:t>
            </w:r>
          </w:p>
        </w:tc>
        <w:tc>
          <w:tcPr>
            <w:tcW w:w="316" w:type="pct"/>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1.962</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10.326</w:t>
            </w:r>
          </w:p>
        </w:tc>
        <w:tc>
          <w:tcPr>
            <w:tcW w:w="696"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71.690</w:t>
            </w:r>
          </w:p>
        </w:tc>
        <w:tc>
          <w:tcPr>
            <w:tcW w:w="31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1.962</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10.326</w:t>
            </w:r>
          </w:p>
        </w:tc>
        <w:tc>
          <w:tcPr>
            <w:tcW w:w="696"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71.690</w:t>
            </w:r>
          </w:p>
        </w:tc>
        <w:tc>
          <w:tcPr>
            <w:tcW w:w="31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2.684</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14.127</w:t>
            </w:r>
          </w:p>
        </w:tc>
        <w:tc>
          <w:tcPr>
            <w:tcW w:w="700" w:type="pct"/>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67.297</w:t>
            </w:r>
          </w:p>
        </w:tc>
      </w:tr>
      <w:tr w:rsidR="00A15674" w:rsidRPr="00384D5F" w:rsidTr="00A15674">
        <w:trPr>
          <w:cantSplit/>
          <w:trHeight w:val="68"/>
          <w:tblHeader/>
        </w:trPr>
        <w:tc>
          <w:tcPr>
            <w:tcW w:w="586" w:type="pct"/>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5</w:t>
            </w:r>
          </w:p>
        </w:tc>
        <w:tc>
          <w:tcPr>
            <w:tcW w:w="316" w:type="pct"/>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1.058</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5.569</w:t>
            </w:r>
          </w:p>
        </w:tc>
        <w:tc>
          <w:tcPr>
            <w:tcW w:w="696"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77.260</w:t>
            </w:r>
          </w:p>
        </w:tc>
        <w:tc>
          <w:tcPr>
            <w:tcW w:w="31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1.058</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5.569</w:t>
            </w:r>
          </w:p>
        </w:tc>
        <w:tc>
          <w:tcPr>
            <w:tcW w:w="696"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77.260</w:t>
            </w:r>
          </w:p>
        </w:tc>
        <w:tc>
          <w:tcPr>
            <w:tcW w:w="31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1.893</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9.962</w:t>
            </w:r>
          </w:p>
        </w:tc>
        <w:tc>
          <w:tcPr>
            <w:tcW w:w="700" w:type="pct"/>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77.260</w:t>
            </w:r>
          </w:p>
        </w:tc>
      </w:tr>
      <w:tr w:rsidR="00A15674" w:rsidRPr="00384D5F" w:rsidTr="00A15674">
        <w:trPr>
          <w:cantSplit/>
          <w:trHeight w:val="245"/>
          <w:tblHeader/>
        </w:trPr>
        <w:tc>
          <w:tcPr>
            <w:tcW w:w="586" w:type="pct"/>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6</w:t>
            </w:r>
          </w:p>
        </w:tc>
        <w:tc>
          <w:tcPr>
            <w:tcW w:w="316" w:type="pct"/>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.978</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5.146</w:t>
            </w:r>
          </w:p>
        </w:tc>
        <w:tc>
          <w:tcPr>
            <w:tcW w:w="696"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82.406</w:t>
            </w: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r>
      <w:tr w:rsidR="00A15674" w:rsidRPr="00384D5F" w:rsidTr="00A15674">
        <w:trPr>
          <w:cantSplit/>
          <w:trHeight w:val="254"/>
          <w:tblHeader/>
        </w:trPr>
        <w:tc>
          <w:tcPr>
            <w:tcW w:w="586" w:type="pct"/>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7</w:t>
            </w:r>
          </w:p>
        </w:tc>
        <w:tc>
          <w:tcPr>
            <w:tcW w:w="316" w:type="pct"/>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.590</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3.104</w:t>
            </w:r>
          </w:p>
        </w:tc>
        <w:tc>
          <w:tcPr>
            <w:tcW w:w="696"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85.510</w:t>
            </w: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r>
      <w:tr w:rsidR="00A15674" w:rsidRPr="00384D5F" w:rsidTr="00A15674">
        <w:trPr>
          <w:cantSplit/>
          <w:trHeight w:val="254"/>
          <w:tblHeader/>
        </w:trPr>
        <w:tc>
          <w:tcPr>
            <w:tcW w:w="586" w:type="pct"/>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8</w:t>
            </w:r>
          </w:p>
        </w:tc>
        <w:tc>
          <w:tcPr>
            <w:tcW w:w="316" w:type="pct"/>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.475</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2.501</w:t>
            </w:r>
          </w:p>
        </w:tc>
        <w:tc>
          <w:tcPr>
            <w:tcW w:w="696"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88.011</w:t>
            </w: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r>
      <w:tr w:rsidR="00A15674" w:rsidRPr="00384D5F" w:rsidTr="00A15674">
        <w:trPr>
          <w:cantSplit/>
          <w:trHeight w:val="245"/>
          <w:tblHeader/>
        </w:trPr>
        <w:tc>
          <w:tcPr>
            <w:tcW w:w="586" w:type="pct"/>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9</w:t>
            </w:r>
          </w:p>
        </w:tc>
        <w:tc>
          <w:tcPr>
            <w:tcW w:w="316" w:type="pct"/>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.425</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2.236</w:t>
            </w:r>
          </w:p>
        </w:tc>
        <w:tc>
          <w:tcPr>
            <w:tcW w:w="696"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90.247</w:t>
            </w: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r>
      <w:tr w:rsidR="00A15674" w:rsidRPr="00384D5F" w:rsidTr="00A15674">
        <w:trPr>
          <w:cantSplit/>
          <w:trHeight w:val="254"/>
          <w:tblHeader/>
        </w:trPr>
        <w:tc>
          <w:tcPr>
            <w:tcW w:w="586" w:type="pct"/>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lastRenderedPageBreak/>
              <w:t>10</w:t>
            </w:r>
          </w:p>
        </w:tc>
        <w:tc>
          <w:tcPr>
            <w:tcW w:w="316" w:type="pct"/>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.344</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1.810</w:t>
            </w:r>
          </w:p>
        </w:tc>
        <w:tc>
          <w:tcPr>
            <w:tcW w:w="696"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92.057</w:t>
            </w: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r>
      <w:tr w:rsidR="00A15674" w:rsidRPr="00384D5F" w:rsidTr="00A15674">
        <w:trPr>
          <w:cantSplit/>
          <w:trHeight w:val="254"/>
          <w:tblHeader/>
        </w:trPr>
        <w:tc>
          <w:tcPr>
            <w:tcW w:w="586" w:type="pct"/>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11</w:t>
            </w:r>
          </w:p>
        </w:tc>
        <w:tc>
          <w:tcPr>
            <w:tcW w:w="316" w:type="pct"/>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.301</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1.586</w:t>
            </w:r>
          </w:p>
        </w:tc>
        <w:tc>
          <w:tcPr>
            <w:tcW w:w="696"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93.643</w:t>
            </w: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r>
      <w:tr w:rsidR="00A15674" w:rsidRPr="00384D5F" w:rsidTr="00A15674">
        <w:trPr>
          <w:cantSplit/>
          <w:trHeight w:val="245"/>
          <w:tblHeader/>
        </w:trPr>
        <w:tc>
          <w:tcPr>
            <w:tcW w:w="586" w:type="pct"/>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12</w:t>
            </w:r>
          </w:p>
        </w:tc>
        <w:tc>
          <w:tcPr>
            <w:tcW w:w="316" w:type="pct"/>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.285</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1.501</w:t>
            </w:r>
          </w:p>
        </w:tc>
        <w:tc>
          <w:tcPr>
            <w:tcW w:w="696"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95.144</w:t>
            </w: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r>
      <w:tr w:rsidR="00A15674" w:rsidRPr="00384D5F" w:rsidTr="00A15674">
        <w:trPr>
          <w:cantSplit/>
          <w:trHeight w:val="254"/>
          <w:tblHeader/>
        </w:trPr>
        <w:tc>
          <w:tcPr>
            <w:tcW w:w="586" w:type="pct"/>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13</w:t>
            </w:r>
          </w:p>
        </w:tc>
        <w:tc>
          <w:tcPr>
            <w:tcW w:w="316" w:type="pct"/>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.252</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1.328</w:t>
            </w:r>
          </w:p>
        </w:tc>
        <w:tc>
          <w:tcPr>
            <w:tcW w:w="696"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96.472</w:t>
            </w: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r>
      <w:tr w:rsidR="00A15674" w:rsidRPr="00384D5F" w:rsidTr="00A15674">
        <w:trPr>
          <w:cantSplit/>
          <w:trHeight w:val="254"/>
          <w:tblHeader/>
        </w:trPr>
        <w:tc>
          <w:tcPr>
            <w:tcW w:w="586" w:type="pct"/>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14</w:t>
            </w:r>
          </w:p>
        </w:tc>
        <w:tc>
          <w:tcPr>
            <w:tcW w:w="316" w:type="pct"/>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.212</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1.113</w:t>
            </w:r>
          </w:p>
        </w:tc>
        <w:tc>
          <w:tcPr>
            <w:tcW w:w="696"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97.586</w:t>
            </w: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r>
      <w:tr w:rsidR="00A15674" w:rsidRPr="00384D5F" w:rsidTr="00A15674">
        <w:trPr>
          <w:cantSplit/>
          <w:trHeight w:val="245"/>
          <w:tblHeader/>
        </w:trPr>
        <w:tc>
          <w:tcPr>
            <w:tcW w:w="586" w:type="pct"/>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15</w:t>
            </w:r>
          </w:p>
        </w:tc>
        <w:tc>
          <w:tcPr>
            <w:tcW w:w="316" w:type="pct"/>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.171</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.899</w:t>
            </w:r>
          </w:p>
        </w:tc>
        <w:tc>
          <w:tcPr>
            <w:tcW w:w="696"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98.485</w:t>
            </w: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r>
      <w:tr w:rsidR="00A15674" w:rsidRPr="00384D5F" w:rsidTr="00A15674">
        <w:trPr>
          <w:cantSplit/>
          <w:trHeight w:val="254"/>
          <w:tblHeader/>
        </w:trPr>
        <w:tc>
          <w:tcPr>
            <w:tcW w:w="586" w:type="pct"/>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16</w:t>
            </w:r>
          </w:p>
        </w:tc>
        <w:tc>
          <w:tcPr>
            <w:tcW w:w="316" w:type="pct"/>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.110</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.578</w:t>
            </w:r>
          </w:p>
        </w:tc>
        <w:tc>
          <w:tcPr>
            <w:tcW w:w="696"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99.063</w:t>
            </w: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r>
      <w:tr w:rsidR="00A15674" w:rsidRPr="00384D5F" w:rsidTr="00A15674">
        <w:trPr>
          <w:cantSplit/>
          <w:trHeight w:val="254"/>
          <w:tblHeader/>
        </w:trPr>
        <w:tc>
          <w:tcPr>
            <w:tcW w:w="586" w:type="pct"/>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17</w:t>
            </w:r>
          </w:p>
        </w:tc>
        <w:tc>
          <w:tcPr>
            <w:tcW w:w="316" w:type="pct"/>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.095</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.502</w:t>
            </w:r>
          </w:p>
        </w:tc>
        <w:tc>
          <w:tcPr>
            <w:tcW w:w="696"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99.565</w:t>
            </w: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r>
      <w:tr w:rsidR="00A15674" w:rsidRPr="00384D5F" w:rsidTr="00A15674">
        <w:trPr>
          <w:cantSplit/>
          <w:trHeight w:val="245"/>
          <w:tblHeader/>
        </w:trPr>
        <w:tc>
          <w:tcPr>
            <w:tcW w:w="586" w:type="pct"/>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18</w:t>
            </w:r>
          </w:p>
        </w:tc>
        <w:tc>
          <w:tcPr>
            <w:tcW w:w="316" w:type="pct"/>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.052</w:t>
            </w:r>
          </w:p>
        </w:tc>
        <w:tc>
          <w:tcPr>
            <w:tcW w:w="461"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.274</w:t>
            </w:r>
          </w:p>
        </w:tc>
        <w:tc>
          <w:tcPr>
            <w:tcW w:w="696" w:type="pct"/>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99.840</w:t>
            </w: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r>
      <w:tr w:rsidR="00A15674" w:rsidRPr="00384D5F" w:rsidTr="00A15674">
        <w:trPr>
          <w:cantSplit/>
          <w:trHeight w:val="254"/>
          <w:tblHeader/>
        </w:trPr>
        <w:tc>
          <w:tcPr>
            <w:tcW w:w="586" w:type="pct"/>
            <w:tcBorders>
              <w:top w:val="nil"/>
              <w:left w:val="single" w:sz="16" w:space="0" w:color="000000"/>
              <w:bottom w:val="single" w:sz="16" w:space="0" w:color="000000"/>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19</w:t>
            </w:r>
          </w:p>
        </w:tc>
        <w:tc>
          <w:tcPr>
            <w:tcW w:w="316" w:type="pct"/>
            <w:tcBorders>
              <w:top w:val="nil"/>
              <w:left w:val="single" w:sz="16" w:space="0" w:color="000000"/>
              <w:bottom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.030</w:t>
            </w:r>
          </w:p>
        </w:tc>
        <w:tc>
          <w:tcPr>
            <w:tcW w:w="461" w:type="pct"/>
            <w:tcBorders>
              <w:top w:val="nil"/>
              <w:bottom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.160</w:t>
            </w:r>
          </w:p>
        </w:tc>
        <w:tc>
          <w:tcPr>
            <w:tcW w:w="696" w:type="pct"/>
            <w:tcBorders>
              <w:top w:val="nil"/>
              <w:bottom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100.000</w:t>
            </w:r>
          </w:p>
        </w:tc>
        <w:tc>
          <w:tcPr>
            <w:tcW w:w="311" w:type="pct"/>
            <w:tcBorders>
              <w:top w:val="nil"/>
              <w:bottom w:val="single" w:sz="16" w:space="0" w:color="000000"/>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single" w:sz="16" w:space="0" w:color="000000"/>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single" w:sz="16" w:space="0" w:color="000000"/>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single" w:sz="16" w:space="0" w:color="000000"/>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single" w:sz="16" w:space="0" w:color="000000"/>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single" w:sz="16" w:space="0" w:color="000000"/>
              <w:right w:val="single" w:sz="16" w:space="0" w:color="000000"/>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r>
      <w:tr w:rsidR="00A15674" w:rsidRPr="00384D5F" w:rsidTr="00A15674">
        <w:trPr>
          <w:cantSplit/>
          <w:trHeight w:val="254"/>
        </w:trPr>
        <w:tc>
          <w:tcPr>
            <w:tcW w:w="5000" w:type="pct"/>
            <w:gridSpan w:val="10"/>
            <w:tcBorders>
              <w:top w:val="nil"/>
              <w:left w:val="nil"/>
              <w:bottom w:val="nil"/>
              <w:right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Extraction Method: Principal Component Analysis.</w:t>
            </w:r>
          </w:p>
        </w:tc>
      </w:tr>
    </w:tbl>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jc w:val="center"/>
        <w:rPr>
          <w:rFonts w:ascii="Arial" w:hAnsi="Arial" w:cs="Arial"/>
          <w:sz w:val="24"/>
          <w:szCs w:val="24"/>
        </w:rPr>
      </w:pPr>
      <w:r w:rsidRPr="00384D5F">
        <w:rPr>
          <w:rFonts w:ascii="Arial" w:hAnsi="Arial" w:cs="Arial"/>
          <w:sz w:val="24"/>
          <w:szCs w:val="24"/>
        </w:rPr>
        <w:t>Table 4.1.3</w:t>
      </w:r>
    </w:p>
    <w:p w:rsidR="004C6BAF"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The Total V</w:t>
      </w:r>
      <w:r w:rsidR="00A114FC" w:rsidRPr="00384D5F">
        <w:rPr>
          <w:rFonts w:ascii="Arial" w:hAnsi="Arial" w:cs="Arial"/>
          <w:sz w:val="24"/>
          <w:szCs w:val="24"/>
        </w:rPr>
        <w:t xml:space="preserve">ariance Explained results illustrate </w:t>
      </w:r>
      <w:r w:rsidRPr="00384D5F">
        <w:rPr>
          <w:rFonts w:ascii="Arial" w:hAnsi="Arial" w:cs="Arial"/>
          <w:sz w:val="24"/>
          <w:szCs w:val="24"/>
        </w:rPr>
        <w:t xml:space="preserve">that the total of 19 questionnaires with reliability can extract 5 common factors, and the variance </w:t>
      </w:r>
      <w:r w:rsidRPr="00384D5F">
        <w:rPr>
          <w:rFonts w:ascii="Arial" w:hAnsi="Arial" w:cs="Arial"/>
          <w:sz w:val="24"/>
          <w:szCs w:val="24"/>
        </w:rPr>
        <w:lastRenderedPageBreak/>
        <w:t>of interpretation accounts for 77.260%. Therefore, the extracted 5 common factors are sufficient to extract and interpret the information of the original variables. The aspect is ideal.</w:t>
      </w:r>
    </w:p>
    <w:tbl>
      <w:tblPr>
        <w:tblW w:w="57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1010"/>
        <w:gridCol w:w="1010"/>
        <w:gridCol w:w="1011"/>
        <w:gridCol w:w="1011"/>
        <w:gridCol w:w="1011"/>
      </w:tblGrid>
      <w:tr w:rsidR="00A15674" w:rsidRPr="00384D5F" w:rsidTr="00A15674">
        <w:trPr>
          <w:cantSplit/>
          <w:tblHeader/>
          <w:jc w:val="center"/>
        </w:trPr>
        <w:tc>
          <w:tcPr>
            <w:tcW w:w="5779" w:type="dxa"/>
            <w:gridSpan w:val="6"/>
            <w:tcBorders>
              <w:top w:val="nil"/>
              <w:left w:val="nil"/>
              <w:bottom w:val="nil"/>
              <w:right w:val="nil"/>
            </w:tcBorders>
            <w:shd w:val="clear" w:color="auto" w:fill="FFFFFF"/>
            <w:vAlign w:val="center"/>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b/>
                <w:bCs/>
                <w:color w:val="000000"/>
                <w:kern w:val="0"/>
                <w:sz w:val="24"/>
                <w:szCs w:val="24"/>
              </w:rPr>
              <w:t>Rotated Component Matrix</w:t>
            </w:r>
            <w:r w:rsidRPr="00384D5F">
              <w:rPr>
                <w:rFonts w:ascii="Arial" w:eastAsia="MingLiU" w:hAnsi="Arial" w:cs="Arial"/>
                <w:b/>
                <w:bCs/>
                <w:color w:val="000000"/>
                <w:kern w:val="0"/>
                <w:sz w:val="24"/>
                <w:szCs w:val="24"/>
                <w:vertAlign w:val="superscript"/>
              </w:rPr>
              <w:t>a</w:t>
            </w:r>
          </w:p>
        </w:tc>
      </w:tr>
      <w:tr w:rsidR="00A15674" w:rsidRPr="00384D5F" w:rsidTr="00A15674">
        <w:trPr>
          <w:cantSplit/>
          <w:tblHeader/>
          <w:jc w:val="center"/>
        </w:trPr>
        <w:tc>
          <w:tcPr>
            <w:tcW w:w="726"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5053" w:type="dxa"/>
            <w:gridSpan w:val="5"/>
            <w:tcBorders>
              <w:top w:val="single" w:sz="16" w:space="0" w:color="000000"/>
              <w:left w:val="single" w:sz="16" w:space="0" w:color="000000"/>
              <w:bottom w:val="nil"/>
              <w:right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Component</w:t>
            </w:r>
          </w:p>
        </w:tc>
      </w:tr>
      <w:tr w:rsidR="00A15674" w:rsidRPr="00384D5F" w:rsidTr="00A15674">
        <w:trPr>
          <w:cantSplit/>
          <w:tblHeader/>
          <w:jc w:val="center"/>
        </w:trPr>
        <w:tc>
          <w:tcPr>
            <w:tcW w:w="726"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15674" w:rsidRPr="00384D5F" w:rsidRDefault="00A15674" w:rsidP="001248BC">
            <w:pPr>
              <w:autoSpaceDE w:val="0"/>
              <w:autoSpaceDN w:val="0"/>
              <w:adjustRightInd w:val="0"/>
              <w:spacing w:afterLines="200"/>
              <w:jc w:val="left"/>
              <w:rPr>
                <w:rFonts w:ascii="Arial" w:eastAsia="MingLiU" w:hAnsi="Arial" w:cs="Arial"/>
                <w:color w:val="000000"/>
                <w:kern w:val="0"/>
                <w:sz w:val="24"/>
                <w:szCs w:val="24"/>
              </w:rPr>
            </w:pPr>
          </w:p>
        </w:tc>
        <w:tc>
          <w:tcPr>
            <w:tcW w:w="1010" w:type="dxa"/>
            <w:tcBorders>
              <w:left w:val="single" w:sz="16" w:space="0" w:color="000000"/>
              <w:bottom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1</w:t>
            </w:r>
          </w:p>
        </w:tc>
        <w:tc>
          <w:tcPr>
            <w:tcW w:w="1010" w:type="dxa"/>
            <w:tcBorders>
              <w:bottom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2</w:t>
            </w:r>
          </w:p>
        </w:tc>
        <w:tc>
          <w:tcPr>
            <w:tcW w:w="1011" w:type="dxa"/>
            <w:tcBorders>
              <w:bottom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3</w:t>
            </w:r>
          </w:p>
        </w:tc>
        <w:tc>
          <w:tcPr>
            <w:tcW w:w="1011" w:type="dxa"/>
            <w:tcBorders>
              <w:bottom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4</w:t>
            </w:r>
          </w:p>
        </w:tc>
        <w:tc>
          <w:tcPr>
            <w:tcW w:w="1011" w:type="dxa"/>
            <w:tcBorders>
              <w:bottom w:val="single" w:sz="16" w:space="0" w:color="000000"/>
              <w:right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5</w:t>
            </w:r>
          </w:p>
        </w:tc>
      </w:tr>
      <w:tr w:rsidR="00A15674" w:rsidRPr="00384D5F" w:rsidTr="00A15674">
        <w:trPr>
          <w:cantSplit/>
          <w:tblHeader/>
          <w:jc w:val="center"/>
        </w:trPr>
        <w:tc>
          <w:tcPr>
            <w:tcW w:w="726" w:type="dxa"/>
            <w:tcBorders>
              <w:top w:val="single" w:sz="16" w:space="0" w:color="000000"/>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Q2</w:t>
            </w:r>
          </w:p>
        </w:tc>
        <w:tc>
          <w:tcPr>
            <w:tcW w:w="1010" w:type="dxa"/>
            <w:tcBorders>
              <w:top w:val="single" w:sz="16" w:space="0" w:color="000000"/>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.942</w:t>
            </w:r>
          </w:p>
        </w:tc>
        <w:tc>
          <w:tcPr>
            <w:tcW w:w="1010" w:type="dxa"/>
            <w:tcBorders>
              <w:top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.025</w:t>
            </w:r>
          </w:p>
        </w:tc>
        <w:tc>
          <w:tcPr>
            <w:tcW w:w="1011" w:type="dxa"/>
            <w:tcBorders>
              <w:top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.071</w:t>
            </w:r>
          </w:p>
        </w:tc>
        <w:tc>
          <w:tcPr>
            <w:tcW w:w="1011" w:type="dxa"/>
            <w:tcBorders>
              <w:top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-.032</w:t>
            </w:r>
          </w:p>
        </w:tc>
        <w:tc>
          <w:tcPr>
            <w:tcW w:w="1011" w:type="dxa"/>
            <w:tcBorders>
              <w:top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-.020</w:t>
            </w:r>
          </w:p>
        </w:tc>
      </w:tr>
      <w:tr w:rsidR="00A15674" w:rsidRPr="00384D5F" w:rsidTr="00A15674">
        <w:trPr>
          <w:cantSplit/>
          <w:tblHeader/>
          <w:jc w:val="center"/>
        </w:trPr>
        <w:tc>
          <w:tcPr>
            <w:tcW w:w="726" w:type="dxa"/>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Q4</w:t>
            </w:r>
          </w:p>
        </w:tc>
        <w:tc>
          <w:tcPr>
            <w:tcW w:w="1010" w:type="dxa"/>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.902</w:t>
            </w: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.025</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.054</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.008</w:t>
            </w:r>
          </w:p>
        </w:tc>
        <w:tc>
          <w:tcPr>
            <w:tcW w:w="1011" w:type="dxa"/>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-.037</w:t>
            </w:r>
          </w:p>
        </w:tc>
      </w:tr>
      <w:tr w:rsidR="00A15674" w:rsidRPr="00384D5F" w:rsidTr="00A15674">
        <w:trPr>
          <w:cantSplit/>
          <w:tblHeader/>
          <w:jc w:val="center"/>
        </w:trPr>
        <w:tc>
          <w:tcPr>
            <w:tcW w:w="726" w:type="dxa"/>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Q3</w:t>
            </w:r>
          </w:p>
        </w:tc>
        <w:tc>
          <w:tcPr>
            <w:tcW w:w="1010" w:type="dxa"/>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.900</w:t>
            </w: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.030</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.027</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.004</w:t>
            </w:r>
          </w:p>
        </w:tc>
        <w:tc>
          <w:tcPr>
            <w:tcW w:w="1011" w:type="dxa"/>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.057</w:t>
            </w:r>
          </w:p>
        </w:tc>
      </w:tr>
      <w:tr w:rsidR="00A15674" w:rsidRPr="00384D5F" w:rsidTr="00A15674">
        <w:trPr>
          <w:cantSplit/>
          <w:tblHeader/>
          <w:jc w:val="center"/>
        </w:trPr>
        <w:tc>
          <w:tcPr>
            <w:tcW w:w="726" w:type="dxa"/>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Q1</w:t>
            </w:r>
          </w:p>
        </w:tc>
        <w:tc>
          <w:tcPr>
            <w:tcW w:w="1010" w:type="dxa"/>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.853</w:t>
            </w: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.051</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.080</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-.025</w:t>
            </w:r>
          </w:p>
        </w:tc>
        <w:tc>
          <w:tcPr>
            <w:tcW w:w="1011" w:type="dxa"/>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-.107</w:t>
            </w:r>
          </w:p>
        </w:tc>
      </w:tr>
      <w:tr w:rsidR="00A15674" w:rsidRPr="00384D5F" w:rsidTr="00A15674">
        <w:trPr>
          <w:cantSplit/>
          <w:tblHeader/>
          <w:jc w:val="center"/>
        </w:trPr>
        <w:tc>
          <w:tcPr>
            <w:tcW w:w="726" w:type="dxa"/>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Q5</w:t>
            </w:r>
          </w:p>
        </w:tc>
        <w:tc>
          <w:tcPr>
            <w:tcW w:w="1010" w:type="dxa"/>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.852</w:t>
            </w: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.107</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-.023</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.003</w:t>
            </w:r>
          </w:p>
        </w:tc>
        <w:tc>
          <w:tcPr>
            <w:tcW w:w="1011" w:type="dxa"/>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.074</w:t>
            </w:r>
          </w:p>
        </w:tc>
      </w:tr>
      <w:tr w:rsidR="00A15674" w:rsidRPr="00384D5F" w:rsidTr="00A15674">
        <w:trPr>
          <w:cantSplit/>
          <w:tblHeader/>
          <w:jc w:val="center"/>
        </w:trPr>
        <w:tc>
          <w:tcPr>
            <w:tcW w:w="726" w:type="dxa"/>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Q10</w:t>
            </w:r>
          </w:p>
        </w:tc>
        <w:tc>
          <w:tcPr>
            <w:tcW w:w="1010" w:type="dxa"/>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.071</w:t>
            </w: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.952</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.000</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-.033</w:t>
            </w:r>
          </w:p>
        </w:tc>
        <w:tc>
          <w:tcPr>
            <w:tcW w:w="1011" w:type="dxa"/>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.008</w:t>
            </w:r>
          </w:p>
        </w:tc>
      </w:tr>
      <w:tr w:rsidR="00A15674" w:rsidRPr="00384D5F" w:rsidTr="00A15674">
        <w:trPr>
          <w:cantSplit/>
          <w:tblHeader/>
          <w:jc w:val="center"/>
        </w:trPr>
        <w:tc>
          <w:tcPr>
            <w:tcW w:w="726" w:type="dxa"/>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Q9</w:t>
            </w:r>
          </w:p>
        </w:tc>
        <w:tc>
          <w:tcPr>
            <w:tcW w:w="1010" w:type="dxa"/>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.042</w:t>
            </w: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.908</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-.009</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-.024</w:t>
            </w:r>
          </w:p>
        </w:tc>
        <w:tc>
          <w:tcPr>
            <w:tcW w:w="1011" w:type="dxa"/>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.033</w:t>
            </w:r>
          </w:p>
        </w:tc>
      </w:tr>
      <w:tr w:rsidR="00A15674" w:rsidRPr="00384D5F" w:rsidTr="00A15674">
        <w:trPr>
          <w:cantSplit/>
          <w:tblHeader/>
          <w:jc w:val="center"/>
        </w:trPr>
        <w:tc>
          <w:tcPr>
            <w:tcW w:w="726" w:type="dxa"/>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Q11</w:t>
            </w:r>
          </w:p>
        </w:tc>
        <w:tc>
          <w:tcPr>
            <w:tcW w:w="1010" w:type="dxa"/>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.094</w:t>
            </w: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.849</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-.006</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.015</w:t>
            </w:r>
          </w:p>
        </w:tc>
        <w:tc>
          <w:tcPr>
            <w:tcW w:w="1011" w:type="dxa"/>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-.043</w:t>
            </w:r>
          </w:p>
        </w:tc>
      </w:tr>
      <w:tr w:rsidR="00A15674" w:rsidRPr="00384D5F" w:rsidTr="00A15674">
        <w:trPr>
          <w:cantSplit/>
          <w:tblHeader/>
          <w:jc w:val="center"/>
        </w:trPr>
        <w:tc>
          <w:tcPr>
            <w:tcW w:w="726" w:type="dxa"/>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Q12</w:t>
            </w:r>
          </w:p>
        </w:tc>
        <w:tc>
          <w:tcPr>
            <w:tcW w:w="1010" w:type="dxa"/>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.009</w:t>
            </w: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.803</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-.026</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-.035</w:t>
            </w:r>
          </w:p>
        </w:tc>
        <w:tc>
          <w:tcPr>
            <w:tcW w:w="1011" w:type="dxa"/>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.012</w:t>
            </w:r>
          </w:p>
        </w:tc>
      </w:tr>
      <w:tr w:rsidR="00A15674" w:rsidRPr="00384D5F" w:rsidTr="00A15674">
        <w:trPr>
          <w:cantSplit/>
          <w:tblHeader/>
          <w:jc w:val="center"/>
        </w:trPr>
        <w:tc>
          <w:tcPr>
            <w:tcW w:w="726" w:type="dxa"/>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lastRenderedPageBreak/>
              <w:t>Q17</w:t>
            </w:r>
          </w:p>
        </w:tc>
        <w:tc>
          <w:tcPr>
            <w:tcW w:w="1010" w:type="dxa"/>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.067</w:t>
            </w: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-.033</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.852</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.129</w:t>
            </w:r>
          </w:p>
        </w:tc>
        <w:tc>
          <w:tcPr>
            <w:tcW w:w="1011" w:type="dxa"/>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.028</w:t>
            </w:r>
          </w:p>
        </w:tc>
      </w:tr>
      <w:tr w:rsidR="00A15674" w:rsidRPr="00384D5F" w:rsidTr="00A15674">
        <w:trPr>
          <w:cantSplit/>
          <w:tblHeader/>
          <w:jc w:val="center"/>
        </w:trPr>
        <w:tc>
          <w:tcPr>
            <w:tcW w:w="726" w:type="dxa"/>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Q19</w:t>
            </w:r>
          </w:p>
        </w:tc>
        <w:tc>
          <w:tcPr>
            <w:tcW w:w="1010" w:type="dxa"/>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.064</w:t>
            </w: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.007</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.851</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.207</w:t>
            </w:r>
          </w:p>
        </w:tc>
        <w:tc>
          <w:tcPr>
            <w:tcW w:w="1011" w:type="dxa"/>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.195</w:t>
            </w:r>
          </w:p>
        </w:tc>
      </w:tr>
      <w:tr w:rsidR="00A15674" w:rsidRPr="00384D5F" w:rsidTr="00A15674">
        <w:trPr>
          <w:cantSplit/>
          <w:tblHeader/>
          <w:jc w:val="center"/>
        </w:trPr>
        <w:tc>
          <w:tcPr>
            <w:tcW w:w="726" w:type="dxa"/>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Q18</w:t>
            </w:r>
          </w:p>
        </w:tc>
        <w:tc>
          <w:tcPr>
            <w:tcW w:w="1010" w:type="dxa"/>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.072</w:t>
            </w: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-.023</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.850</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.229</w:t>
            </w:r>
          </w:p>
        </w:tc>
        <w:tc>
          <w:tcPr>
            <w:tcW w:w="1011" w:type="dxa"/>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.113</w:t>
            </w:r>
          </w:p>
        </w:tc>
      </w:tr>
      <w:tr w:rsidR="00A15674" w:rsidRPr="00384D5F" w:rsidTr="00A15674">
        <w:trPr>
          <w:cantSplit/>
          <w:tblHeader/>
          <w:jc w:val="center"/>
        </w:trPr>
        <w:tc>
          <w:tcPr>
            <w:tcW w:w="726" w:type="dxa"/>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Q8</w:t>
            </w:r>
          </w:p>
        </w:tc>
        <w:tc>
          <w:tcPr>
            <w:tcW w:w="1010" w:type="dxa"/>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-.017</w:t>
            </w: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-.027</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.172</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.948</w:t>
            </w:r>
          </w:p>
        </w:tc>
        <w:tc>
          <w:tcPr>
            <w:tcW w:w="1011" w:type="dxa"/>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.033</w:t>
            </w:r>
          </w:p>
        </w:tc>
      </w:tr>
      <w:tr w:rsidR="00A15674" w:rsidRPr="00384D5F" w:rsidTr="00A15674">
        <w:trPr>
          <w:cantSplit/>
          <w:tblHeader/>
          <w:jc w:val="center"/>
        </w:trPr>
        <w:tc>
          <w:tcPr>
            <w:tcW w:w="726" w:type="dxa"/>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Q7</w:t>
            </w:r>
          </w:p>
        </w:tc>
        <w:tc>
          <w:tcPr>
            <w:tcW w:w="1010" w:type="dxa"/>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-.026</w:t>
            </w: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-.019</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.206</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.936</w:t>
            </w:r>
          </w:p>
        </w:tc>
        <w:tc>
          <w:tcPr>
            <w:tcW w:w="1011" w:type="dxa"/>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.040</w:t>
            </w:r>
          </w:p>
        </w:tc>
      </w:tr>
      <w:tr w:rsidR="00A15674" w:rsidRPr="00384D5F" w:rsidTr="00A15674">
        <w:trPr>
          <w:cantSplit/>
          <w:tblHeader/>
          <w:jc w:val="center"/>
        </w:trPr>
        <w:tc>
          <w:tcPr>
            <w:tcW w:w="726" w:type="dxa"/>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Q6</w:t>
            </w:r>
          </w:p>
        </w:tc>
        <w:tc>
          <w:tcPr>
            <w:tcW w:w="1010" w:type="dxa"/>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.000</w:t>
            </w: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-.030</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.185</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.862</w:t>
            </w:r>
          </w:p>
        </w:tc>
        <w:tc>
          <w:tcPr>
            <w:tcW w:w="1011" w:type="dxa"/>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.037</w:t>
            </w:r>
          </w:p>
        </w:tc>
      </w:tr>
      <w:tr w:rsidR="00A15674" w:rsidRPr="00384D5F" w:rsidTr="00A15674">
        <w:trPr>
          <w:cantSplit/>
          <w:tblHeader/>
          <w:jc w:val="center"/>
        </w:trPr>
        <w:tc>
          <w:tcPr>
            <w:tcW w:w="726" w:type="dxa"/>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Q13</w:t>
            </w:r>
          </w:p>
        </w:tc>
        <w:tc>
          <w:tcPr>
            <w:tcW w:w="1010" w:type="dxa"/>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.007</w:t>
            </w: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-.023</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.254</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.012</w:t>
            </w:r>
          </w:p>
        </w:tc>
        <w:tc>
          <w:tcPr>
            <w:tcW w:w="1011" w:type="dxa"/>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.735</w:t>
            </w:r>
          </w:p>
        </w:tc>
      </w:tr>
      <w:tr w:rsidR="00A15674" w:rsidRPr="00384D5F" w:rsidTr="00A15674">
        <w:trPr>
          <w:cantSplit/>
          <w:tblHeader/>
          <w:jc w:val="center"/>
        </w:trPr>
        <w:tc>
          <w:tcPr>
            <w:tcW w:w="726" w:type="dxa"/>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Q15</w:t>
            </w:r>
          </w:p>
        </w:tc>
        <w:tc>
          <w:tcPr>
            <w:tcW w:w="1010" w:type="dxa"/>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-.008</w:t>
            </w: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.022</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.529</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.162</w:t>
            </w:r>
          </w:p>
        </w:tc>
        <w:tc>
          <w:tcPr>
            <w:tcW w:w="1011" w:type="dxa"/>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.729</w:t>
            </w:r>
          </w:p>
        </w:tc>
      </w:tr>
      <w:tr w:rsidR="00A15674" w:rsidRPr="00384D5F" w:rsidTr="00A15674">
        <w:trPr>
          <w:cantSplit/>
          <w:tblHeader/>
          <w:jc w:val="center"/>
        </w:trPr>
        <w:tc>
          <w:tcPr>
            <w:tcW w:w="726" w:type="dxa"/>
            <w:tcBorders>
              <w:top w:val="nil"/>
              <w:left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Q14</w:t>
            </w:r>
          </w:p>
        </w:tc>
        <w:tc>
          <w:tcPr>
            <w:tcW w:w="1010" w:type="dxa"/>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-.021</w:t>
            </w: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.007</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.547</w:t>
            </w:r>
          </w:p>
        </w:tc>
        <w:tc>
          <w:tcPr>
            <w:tcW w:w="1011"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.149</w:t>
            </w:r>
          </w:p>
        </w:tc>
        <w:tc>
          <w:tcPr>
            <w:tcW w:w="1011" w:type="dxa"/>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.716</w:t>
            </w:r>
          </w:p>
        </w:tc>
      </w:tr>
      <w:tr w:rsidR="00A15674" w:rsidRPr="00384D5F" w:rsidTr="00A15674">
        <w:trPr>
          <w:cantSplit/>
          <w:tblHeader/>
          <w:jc w:val="center"/>
        </w:trPr>
        <w:tc>
          <w:tcPr>
            <w:tcW w:w="726" w:type="dxa"/>
            <w:tcBorders>
              <w:top w:val="nil"/>
              <w:left w:val="single" w:sz="16" w:space="0" w:color="000000"/>
              <w:bottom w:val="single" w:sz="16" w:space="0" w:color="000000"/>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Q16</w:t>
            </w:r>
          </w:p>
        </w:tc>
        <w:tc>
          <w:tcPr>
            <w:tcW w:w="1010" w:type="dxa"/>
            <w:tcBorders>
              <w:top w:val="nil"/>
              <w:left w:val="single" w:sz="16" w:space="0" w:color="000000"/>
              <w:bottom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-.016</w:t>
            </w:r>
          </w:p>
        </w:tc>
        <w:tc>
          <w:tcPr>
            <w:tcW w:w="1010" w:type="dxa"/>
            <w:tcBorders>
              <w:top w:val="nil"/>
              <w:bottom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.014</w:t>
            </w:r>
          </w:p>
        </w:tc>
        <w:tc>
          <w:tcPr>
            <w:tcW w:w="1011" w:type="dxa"/>
            <w:tcBorders>
              <w:top w:val="nil"/>
              <w:bottom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-.226</w:t>
            </w:r>
          </w:p>
        </w:tc>
        <w:tc>
          <w:tcPr>
            <w:tcW w:w="1011" w:type="dxa"/>
            <w:tcBorders>
              <w:top w:val="nil"/>
              <w:bottom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-.046</w:t>
            </w:r>
          </w:p>
        </w:tc>
        <w:tc>
          <w:tcPr>
            <w:tcW w:w="1011" w:type="dxa"/>
            <w:tcBorders>
              <w:top w:val="nil"/>
              <w:bottom w:val="single" w:sz="16" w:space="0" w:color="000000"/>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.478</w:t>
            </w:r>
          </w:p>
        </w:tc>
      </w:tr>
      <w:tr w:rsidR="00A15674" w:rsidRPr="00384D5F" w:rsidTr="00A15674">
        <w:trPr>
          <w:cantSplit/>
          <w:tblHeader/>
          <w:jc w:val="center"/>
        </w:trPr>
        <w:tc>
          <w:tcPr>
            <w:tcW w:w="5779" w:type="dxa"/>
            <w:gridSpan w:val="6"/>
            <w:tcBorders>
              <w:top w:val="nil"/>
              <w:left w:val="nil"/>
              <w:bottom w:val="nil"/>
              <w:right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 xml:space="preserve">Extraction Method: Principal Component Analysis. </w:t>
            </w:r>
          </w:p>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 xml:space="preserve"> Rotation Method: Varimax with Kaiser Normalization.</w:t>
            </w:r>
          </w:p>
        </w:tc>
      </w:tr>
      <w:tr w:rsidR="00A15674" w:rsidRPr="00384D5F" w:rsidTr="00A15674">
        <w:trPr>
          <w:cantSplit/>
          <w:jc w:val="center"/>
        </w:trPr>
        <w:tc>
          <w:tcPr>
            <w:tcW w:w="5779" w:type="dxa"/>
            <w:gridSpan w:val="6"/>
            <w:tcBorders>
              <w:top w:val="nil"/>
              <w:left w:val="nil"/>
              <w:bottom w:val="nil"/>
              <w:right w:val="nil"/>
            </w:tcBorders>
            <w:shd w:val="clear" w:color="auto" w:fill="FFFFFF"/>
          </w:tcPr>
          <w:p w:rsidR="00A15674" w:rsidRPr="00B10118" w:rsidRDefault="00A15674" w:rsidP="001248BC">
            <w:pPr>
              <w:autoSpaceDE w:val="0"/>
              <w:autoSpaceDN w:val="0"/>
              <w:adjustRightInd w:val="0"/>
              <w:spacing w:afterLines="200" w:line="320" w:lineRule="atLeast"/>
              <w:ind w:left="60" w:right="60"/>
              <w:jc w:val="left"/>
              <w:rPr>
                <w:rFonts w:ascii="Arial" w:hAnsi="Arial" w:cs="Arial"/>
                <w:color w:val="000000"/>
                <w:kern w:val="0"/>
                <w:sz w:val="24"/>
                <w:szCs w:val="24"/>
              </w:rPr>
            </w:pPr>
            <w:r w:rsidRPr="00384D5F">
              <w:rPr>
                <w:rFonts w:ascii="Arial" w:eastAsia="MingLiU" w:hAnsi="Arial" w:cs="Arial"/>
                <w:color w:val="000000"/>
                <w:kern w:val="0"/>
                <w:sz w:val="24"/>
                <w:szCs w:val="24"/>
              </w:rPr>
              <w:t>a. Rotation converged in 5 iterations.</w:t>
            </w:r>
          </w:p>
        </w:tc>
      </w:tr>
    </w:tbl>
    <w:p w:rsidR="00944E99" w:rsidRPr="00384D5F" w:rsidRDefault="00944E99" w:rsidP="001248BC">
      <w:pPr>
        <w:spacing w:afterLines="200" w:line="360" w:lineRule="auto"/>
        <w:rPr>
          <w:rFonts w:ascii="Arial" w:hAnsi="Arial" w:cs="Arial"/>
          <w:sz w:val="24"/>
          <w:szCs w:val="24"/>
        </w:rPr>
      </w:pPr>
    </w:p>
    <w:p w:rsidR="00C62CC2" w:rsidRPr="00384D5F" w:rsidRDefault="00C62CC2" w:rsidP="001248BC">
      <w:pPr>
        <w:spacing w:afterLines="200" w:line="360" w:lineRule="auto"/>
        <w:jc w:val="center"/>
        <w:rPr>
          <w:rFonts w:ascii="Arial" w:hAnsi="Arial" w:cs="Arial"/>
          <w:sz w:val="24"/>
          <w:szCs w:val="24"/>
        </w:rPr>
      </w:pPr>
      <w:r w:rsidRPr="00384D5F">
        <w:rPr>
          <w:rFonts w:ascii="Arial" w:hAnsi="Arial" w:cs="Arial"/>
          <w:sz w:val="24"/>
          <w:szCs w:val="24"/>
        </w:rPr>
        <w:lastRenderedPageBreak/>
        <w:t>Table 4.1.4</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According to the above-mentioned rotated factor load matrix, the 19 topics contain a total of five common factors. Among them:</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Common factor one: contains five questions Q1—Q5, mainly used to reflect the social influence of the respondent on the use of O2O;</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Common factor two: contains four questions of Q9-Q12, mainly used to reflect the Perceived risk when the O2O is investigated.</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Common factor three: contains three questions Q17-Q19, mainly used to reflect the respondent's Usage intention for O2O;</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Common factor four: contains three questions Q6-Q8, mainly used to reflect the respondent's Consumer innovation to O2O;</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Common factor five: contains four questions Q13-Q16 to reflect the respondent's Consumer trust for O2O.</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According to the classification of the topics included in each factor, there is a high consistency with the structure of the questionnaire hypothesis. Each factor can better measure the dimensions of the questionnaire survey, and it is considered that the design of this questionnaire has good structural validity.</w:t>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2"/>
        <w:spacing w:afterLines="200"/>
        <w:rPr>
          <w:rFonts w:ascii="Arial" w:hAnsi="Arial" w:cs="Arial"/>
          <w:sz w:val="24"/>
          <w:szCs w:val="24"/>
        </w:rPr>
      </w:pPr>
      <w:bookmarkStart w:id="81" w:name="_Toc17313836"/>
      <w:bookmarkStart w:id="82" w:name="_Toc17314711"/>
      <w:r w:rsidRPr="00384D5F">
        <w:rPr>
          <w:rFonts w:ascii="Arial" w:hAnsi="Arial" w:cs="Arial"/>
          <w:sz w:val="24"/>
          <w:szCs w:val="24"/>
        </w:rPr>
        <w:lastRenderedPageBreak/>
        <w:t>4.2 Descriptive analysis of basic information of respondents</w:t>
      </w:r>
      <w:bookmarkEnd w:id="81"/>
      <w:bookmarkEnd w:id="82"/>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3"/>
        <w:spacing w:afterLines="200"/>
        <w:rPr>
          <w:rFonts w:ascii="Arial" w:hAnsi="Arial" w:cs="Arial"/>
          <w:sz w:val="24"/>
          <w:szCs w:val="24"/>
        </w:rPr>
      </w:pPr>
      <w:bookmarkStart w:id="83" w:name="_Toc17313837"/>
      <w:bookmarkStart w:id="84" w:name="_Toc17314712"/>
      <w:r w:rsidRPr="00384D5F">
        <w:rPr>
          <w:rFonts w:ascii="Arial" w:hAnsi="Arial" w:cs="Arial"/>
          <w:sz w:val="24"/>
          <w:szCs w:val="24"/>
        </w:rPr>
        <w:t>4.2.1 Individual information of the respondent</w:t>
      </w:r>
      <w:bookmarkEnd w:id="83"/>
      <w:bookmarkEnd w:id="84"/>
    </w:p>
    <w:p w:rsidR="00C62CC2" w:rsidRPr="00384D5F" w:rsidRDefault="00C62CC2" w:rsidP="001248BC">
      <w:pPr>
        <w:spacing w:afterLines="200" w:line="360" w:lineRule="auto"/>
        <w:rPr>
          <w:rFonts w:ascii="Arial" w:hAnsi="Arial" w:cs="Arial"/>
          <w:sz w:val="24"/>
          <w:szCs w:val="24"/>
        </w:rPr>
      </w:pPr>
    </w:p>
    <w:tbl>
      <w:tblPr>
        <w:tblStyle w:val="a7"/>
        <w:tblW w:w="0" w:type="auto"/>
        <w:jc w:val="center"/>
        <w:tblLook w:val="04A0"/>
      </w:tblPr>
      <w:tblGrid>
        <w:gridCol w:w="1279"/>
        <w:gridCol w:w="1930"/>
        <w:gridCol w:w="1464"/>
        <w:gridCol w:w="1159"/>
        <w:gridCol w:w="1159"/>
        <w:gridCol w:w="1531"/>
      </w:tblGrid>
      <w:tr w:rsidR="00C62CC2" w:rsidRPr="00384D5F" w:rsidTr="00A66482">
        <w:trPr>
          <w:trHeight w:val="260"/>
          <w:jc w:val="center"/>
        </w:trPr>
        <w:tc>
          <w:tcPr>
            <w:tcW w:w="1271" w:type="dxa"/>
          </w:tcPr>
          <w:p w:rsidR="00C62CC2" w:rsidRPr="00384D5F" w:rsidRDefault="00C62CC2" w:rsidP="001248BC">
            <w:pPr>
              <w:spacing w:afterLines="200"/>
              <w:jc w:val="center"/>
              <w:rPr>
                <w:rFonts w:ascii="Arial" w:eastAsia="宋体" w:hAnsi="Arial" w:cs="Arial"/>
                <w:sz w:val="24"/>
                <w:szCs w:val="24"/>
              </w:rPr>
            </w:pPr>
          </w:p>
        </w:tc>
        <w:tc>
          <w:tcPr>
            <w:tcW w:w="1677" w:type="dxa"/>
          </w:tcPr>
          <w:p w:rsidR="00C62CC2" w:rsidRPr="00384D5F" w:rsidRDefault="00C62CC2" w:rsidP="001248BC">
            <w:pPr>
              <w:spacing w:afterLines="200"/>
              <w:jc w:val="center"/>
              <w:rPr>
                <w:rFonts w:ascii="Arial" w:eastAsia="宋体" w:hAnsi="Arial" w:cs="Arial"/>
                <w:sz w:val="24"/>
                <w:szCs w:val="24"/>
              </w:rPr>
            </w:pPr>
          </w:p>
        </w:tc>
        <w:tc>
          <w:tcPr>
            <w:tcW w:w="1416" w:type="dxa"/>
            <w:vAlign w:val="bottom"/>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Frequency</w:t>
            </w:r>
          </w:p>
        </w:tc>
        <w:tc>
          <w:tcPr>
            <w:tcW w:w="1198" w:type="dxa"/>
            <w:vAlign w:val="bottom"/>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Percent</w:t>
            </w:r>
          </w:p>
        </w:tc>
        <w:tc>
          <w:tcPr>
            <w:tcW w:w="1198" w:type="dxa"/>
            <w:vAlign w:val="bottom"/>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Valid Percent</w:t>
            </w:r>
          </w:p>
        </w:tc>
        <w:tc>
          <w:tcPr>
            <w:tcW w:w="1536" w:type="dxa"/>
            <w:vAlign w:val="bottom"/>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Cumulative Percent</w:t>
            </w:r>
          </w:p>
        </w:tc>
      </w:tr>
      <w:tr w:rsidR="00C62CC2" w:rsidRPr="00384D5F" w:rsidTr="00A66482">
        <w:trPr>
          <w:trHeight w:val="260"/>
          <w:jc w:val="center"/>
        </w:trPr>
        <w:tc>
          <w:tcPr>
            <w:tcW w:w="1271" w:type="dxa"/>
          </w:tcPr>
          <w:p w:rsidR="00C62CC2" w:rsidRPr="00384D5F" w:rsidRDefault="00C62CC2" w:rsidP="001248BC">
            <w:pPr>
              <w:spacing w:afterLines="200"/>
              <w:jc w:val="center"/>
              <w:rPr>
                <w:rFonts w:ascii="Arial" w:eastAsia="宋体" w:hAnsi="Arial" w:cs="Arial"/>
                <w:sz w:val="24"/>
                <w:szCs w:val="24"/>
              </w:rPr>
            </w:pPr>
            <w:r w:rsidRPr="00384D5F">
              <w:rPr>
                <w:rFonts w:ascii="Arial" w:eastAsia="宋体" w:hAnsi="Arial" w:cs="Arial"/>
                <w:sz w:val="24"/>
                <w:szCs w:val="24"/>
              </w:rPr>
              <w:t>Sex</w:t>
            </w:r>
          </w:p>
        </w:tc>
        <w:tc>
          <w:tcPr>
            <w:tcW w:w="1677"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Male</w:t>
            </w:r>
          </w:p>
        </w:tc>
        <w:tc>
          <w:tcPr>
            <w:tcW w:w="141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205</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53.4</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53.4</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53.4</w:t>
            </w:r>
          </w:p>
        </w:tc>
      </w:tr>
      <w:tr w:rsidR="00C62CC2" w:rsidRPr="00384D5F" w:rsidTr="00A66482">
        <w:trPr>
          <w:trHeight w:val="255"/>
          <w:jc w:val="center"/>
        </w:trPr>
        <w:tc>
          <w:tcPr>
            <w:tcW w:w="1271" w:type="dxa"/>
          </w:tcPr>
          <w:p w:rsidR="00C62CC2" w:rsidRPr="00384D5F" w:rsidRDefault="00C62CC2" w:rsidP="001248BC">
            <w:pPr>
              <w:spacing w:afterLines="200"/>
              <w:jc w:val="center"/>
              <w:rPr>
                <w:rFonts w:ascii="Arial" w:eastAsia="宋体" w:hAnsi="Arial" w:cs="Arial"/>
                <w:sz w:val="24"/>
                <w:szCs w:val="24"/>
              </w:rPr>
            </w:pPr>
          </w:p>
        </w:tc>
        <w:tc>
          <w:tcPr>
            <w:tcW w:w="1677"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Female</w:t>
            </w:r>
          </w:p>
        </w:tc>
        <w:tc>
          <w:tcPr>
            <w:tcW w:w="141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179</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46.6</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46.6</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100.0</w:t>
            </w:r>
          </w:p>
        </w:tc>
      </w:tr>
      <w:tr w:rsidR="00C62CC2" w:rsidRPr="00384D5F" w:rsidTr="00A66482">
        <w:trPr>
          <w:trHeight w:val="255"/>
          <w:jc w:val="center"/>
        </w:trPr>
        <w:tc>
          <w:tcPr>
            <w:tcW w:w="1271" w:type="dxa"/>
          </w:tcPr>
          <w:p w:rsidR="00C62CC2" w:rsidRPr="00384D5F" w:rsidRDefault="00C62CC2" w:rsidP="001248BC">
            <w:pPr>
              <w:spacing w:afterLines="200"/>
              <w:jc w:val="center"/>
              <w:rPr>
                <w:rFonts w:ascii="Arial" w:eastAsia="宋体" w:hAnsi="Arial" w:cs="Arial"/>
                <w:sz w:val="24"/>
                <w:szCs w:val="24"/>
              </w:rPr>
            </w:pPr>
            <w:r w:rsidRPr="00384D5F">
              <w:rPr>
                <w:rFonts w:ascii="Arial" w:eastAsia="宋体" w:hAnsi="Arial" w:cs="Arial"/>
                <w:bCs/>
                <w:color w:val="000000"/>
                <w:kern w:val="0"/>
                <w:sz w:val="24"/>
                <w:szCs w:val="24"/>
              </w:rPr>
              <w:t>monthly income</w:t>
            </w:r>
          </w:p>
        </w:tc>
        <w:tc>
          <w:tcPr>
            <w:tcW w:w="1677"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&lt;3000</w:t>
            </w:r>
          </w:p>
        </w:tc>
        <w:tc>
          <w:tcPr>
            <w:tcW w:w="141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83</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21.6</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21.6</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21.6</w:t>
            </w:r>
          </w:p>
        </w:tc>
      </w:tr>
      <w:tr w:rsidR="00C62CC2" w:rsidRPr="00384D5F" w:rsidTr="00A66482">
        <w:trPr>
          <w:trHeight w:val="255"/>
          <w:jc w:val="center"/>
        </w:trPr>
        <w:tc>
          <w:tcPr>
            <w:tcW w:w="1271" w:type="dxa"/>
          </w:tcPr>
          <w:p w:rsidR="00C62CC2" w:rsidRPr="00384D5F" w:rsidRDefault="00C62CC2" w:rsidP="001248BC">
            <w:pPr>
              <w:spacing w:afterLines="200"/>
              <w:jc w:val="center"/>
              <w:rPr>
                <w:rFonts w:ascii="Arial" w:eastAsia="宋体" w:hAnsi="Arial" w:cs="Arial"/>
                <w:bCs/>
                <w:color w:val="000000"/>
                <w:kern w:val="0"/>
                <w:sz w:val="24"/>
                <w:szCs w:val="24"/>
              </w:rPr>
            </w:pPr>
          </w:p>
        </w:tc>
        <w:tc>
          <w:tcPr>
            <w:tcW w:w="1677"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3001~6000</w:t>
            </w:r>
          </w:p>
        </w:tc>
        <w:tc>
          <w:tcPr>
            <w:tcW w:w="141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173</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45.1</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45.1</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66.7</w:t>
            </w:r>
          </w:p>
        </w:tc>
      </w:tr>
      <w:tr w:rsidR="00C62CC2" w:rsidRPr="00384D5F" w:rsidTr="00A66482">
        <w:trPr>
          <w:trHeight w:val="255"/>
          <w:jc w:val="center"/>
        </w:trPr>
        <w:tc>
          <w:tcPr>
            <w:tcW w:w="1271" w:type="dxa"/>
          </w:tcPr>
          <w:p w:rsidR="00C62CC2" w:rsidRPr="00384D5F" w:rsidRDefault="00C62CC2" w:rsidP="001248BC">
            <w:pPr>
              <w:spacing w:afterLines="200"/>
              <w:jc w:val="center"/>
              <w:rPr>
                <w:rFonts w:ascii="Arial" w:eastAsia="宋体" w:hAnsi="Arial" w:cs="Arial"/>
                <w:bCs/>
                <w:color w:val="000000"/>
                <w:kern w:val="0"/>
                <w:sz w:val="24"/>
                <w:szCs w:val="24"/>
              </w:rPr>
            </w:pPr>
          </w:p>
        </w:tc>
        <w:tc>
          <w:tcPr>
            <w:tcW w:w="1677"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6001~9000</w:t>
            </w:r>
          </w:p>
        </w:tc>
        <w:tc>
          <w:tcPr>
            <w:tcW w:w="141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71</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18.5</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18.5</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85.2</w:t>
            </w:r>
          </w:p>
        </w:tc>
      </w:tr>
      <w:tr w:rsidR="00C62CC2" w:rsidRPr="00384D5F" w:rsidTr="00A66482">
        <w:trPr>
          <w:trHeight w:val="255"/>
          <w:jc w:val="center"/>
        </w:trPr>
        <w:tc>
          <w:tcPr>
            <w:tcW w:w="1271" w:type="dxa"/>
          </w:tcPr>
          <w:p w:rsidR="00C62CC2" w:rsidRPr="00384D5F" w:rsidRDefault="00C62CC2" w:rsidP="001248BC">
            <w:pPr>
              <w:spacing w:afterLines="200"/>
              <w:jc w:val="center"/>
              <w:rPr>
                <w:rFonts w:ascii="Arial" w:eastAsia="宋体" w:hAnsi="Arial" w:cs="Arial"/>
                <w:bCs/>
                <w:color w:val="000000"/>
                <w:kern w:val="0"/>
                <w:sz w:val="24"/>
                <w:szCs w:val="24"/>
              </w:rPr>
            </w:pPr>
          </w:p>
        </w:tc>
        <w:tc>
          <w:tcPr>
            <w:tcW w:w="1677"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 xml:space="preserve">&gt;9000 </w:t>
            </w:r>
          </w:p>
        </w:tc>
        <w:tc>
          <w:tcPr>
            <w:tcW w:w="141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57</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14.8</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14.8</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100.0</w:t>
            </w:r>
          </w:p>
        </w:tc>
      </w:tr>
      <w:tr w:rsidR="00C62CC2" w:rsidRPr="00384D5F" w:rsidTr="00A66482">
        <w:trPr>
          <w:trHeight w:val="260"/>
          <w:jc w:val="center"/>
        </w:trPr>
        <w:tc>
          <w:tcPr>
            <w:tcW w:w="1271" w:type="dxa"/>
          </w:tcPr>
          <w:p w:rsidR="00C62CC2" w:rsidRPr="00384D5F" w:rsidRDefault="00C62CC2" w:rsidP="001248BC">
            <w:pPr>
              <w:spacing w:afterLines="200"/>
              <w:jc w:val="center"/>
              <w:rPr>
                <w:rFonts w:ascii="Arial" w:eastAsia="宋体" w:hAnsi="Arial" w:cs="Arial"/>
                <w:sz w:val="24"/>
                <w:szCs w:val="24"/>
              </w:rPr>
            </w:pPr>
            <w:r w:rsidRPr="00384D5F">
              <w:rPr>
                <w:rFonts w:ascii="Arial" w:eastAsia="宋体" w:hAnsi="Arial" w:cs="Arial"/>
                <w:sz w:val="24"/>
                <w:szCs w:val="24"/>
              </w:rPr>
              <w:t>Age</w:t>
            </w:r>
          </w:p>
        </w:tc>
        <w:tc>
          <w:tcPr>
            <w:tcW w:w="1677"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&lt;18</w:t>
            </w:r>
          </w:p>
        </w:tc>
        <w:tc>
          <w:tcPr>
            <w:tcW w:w="141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12</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3.1</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3.1</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3.1</w:t>
            </w:r>
          </w:p>
        </w:tc>
      </w:tr>
      <w:tr w:rsidR="00C62CC2" w:rsidRPr="00384D5F" w:rsidTr="00A66482">
        <w:trPr>
          <w:trHeight w:val="260"/>
          <w:jc w:val="center"/>
        </w:trPr>
        <w:tc>
          <w:tcPr>
            <w:tcW w:w="1271" w:type="dxa"/>
          </w:tcPr>
          <w:p w:rsidR="00C62CC2" w:rsidRPr="00384D5F" w:rsidRDefault="00C62CC2" w:rsidP="001248BC">
            <w:pPr>
              <w:spacing w:afterLines="200"/>
              <w:jc w:val="center"/>
              <w:rPr>
                <w:rFonts w:ascii="Arial" w:eastAsia="宋体" w:hAnsi="Arial" w:cs="Arial"/>
                <w:sz w:val="24"/>
                <w:szCs w:val="24"/>
              </w:rPr>
            </w:pPr>
          </w:p>
        </w:tc>
        <w:tc>
          <w:tcPr>
            <w:tcW w:w="1677"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18~25</w:t>
            </w:r>
          </w:p>
        </w:tc>
        <w:tc>
          <w:tcPr>
            <w:tcW w:w="141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74</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19.3</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19.3</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22.4</w:t>
            </w:r>
          </w:p>
        </w:tc>
      </w:tr>
      <w:tr w:rsidR="00C62CC2" w:rsidRPr="00384D5F" w:rsidTr="00A66482">
        <w:trPr>
          <w:trHeight w:val="260"/>
          <w:jc w:val="center"/>
        </w:trPr>
        <w:tc>
          <w:tcPr>
            <w:tcW w:w="1271" w:type="dxa"/>
          </w:tcPr>
          <w:p w:rsidR="00C62CC2" w:rsidRPr="00384D5F" w:rsidRDefault="00C62CC2" w:rsidP="001248BC">
            <w:pPr>
              <w:spacing w:afterLines="200"/>
              <w:jc w:val="center"/>
              <w:rPr>
                <w:rFonts w:ascii="Arial" w:eastAsia="宋体" w:hAnsi="Arial" w:cs="Arial"/>
                <w:sz w:val="24"/>
                <w:szCs w:val="24"/>
              </w:rPr>
            </w:pPr>
          </w:p>
        </w:tc>
        <w:tc>
          <w:tcPr>
            <w:tcW w:w="1677"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26~35</w:t>
            </w:r>
          </w:p>
        </w:tc>
        <w:tc>
          <w:tcPr>
            <w:tcW w:w="141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264</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68.8</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68.8</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91.1</w:t>
            </w:r>
          </w:p>
        </w:tc>
      </w:tr>
      <w:tr w:rsidR="00C62CC2" w:rsidRPr="00384D5F" w:rsidTr="00A66482">
        <w:trPr>
          <w:trHeight w:val="260"/>
          <w:jc w:val="center"/>
        </w:trPr>
        <w:tc>
          <w:tcPr>
            <w:tcW w:w="1271" w:type="dxa"/>
          </w:tcPr>
          <w:p w:rsidR="00C62CC2" w:rsidRPr="00384D5F" w:rsidRDefault="00C62CC2" w:rsidP="001248BC">
            <w:pPr>
              <w:spacing w:afterLines="200"/>
              <w:jc w:val="center"/>
              <w:rPr>
                <w:rFonts w:ascii="Arial" w:eastAsia="宋体" w:hAnsi="Arial" w:cs="Arial"/>
                <w:sz w:val="24"/>
                <w:szCs w:val="24"/>
              </w:rPr>
            </w:pPr>
          </w:p>
        </w:tc>
        <w:tc>
          <w:tcPr>
            <w:tcW w:w="1677"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36~45</w:t>
            </w:r>
          </w:p>
        </w:tc>
        <w:tc>
          <w:tcPr>
            <w:tcW w:w="141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17</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4.4</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4.4</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95.6</w:t>
            </w:r>
          </w:p>
        </w:tc>
      </w:tr>
      <w:tr w:rsidR="00C62CC2" w:rsidRPr="00384D5F" w:rsidTr="00A66482">
        <w:trPr>
          <w:trHeight w:val="255"/>
          <w:jc w:val="center"/>
        </w:trPr>
        <w:tc>
          <w:tcPr>
            <w:tcW w:w="1271" w:type="dxa"/>
          </w:tcPr>
          <w:p w:rsidR="00C62CC2" w:rsidRPr="00384D5F" w:rsidRDefault="00C62CC2" w:rsidP="001248BC">
            <w:pPr>
              <w:spacing w:afterLines="200"/>
              <w:jc w:val="center"/>
              <w:rPr>
                <w:rFonts w:ascii="Arial" w:eastAsia="宋体" w:hAnsi="Arial" w:cs="Arial"/>
                <w:sz w:val="24"/>
                <w:szCs w:val="24"/>
              </w:rPr>
            </w:pPr>
          </w:p>
        </w:tc>
        <w:tc>
          <w:tcPr>
            <w:tcW w:w="1677"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&gt;45</w:t>
            </w:r>
          </w:p>
        </w:tc>
        <w:tc>
          <w:tcPr>
            <w:tcW w:w="141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17</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4.4</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4.4</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100.0</w:t>
            </w:r>
          </w:p>
        </w:tc>
      </w:tr>
      <w:tr w:rsidR="00C62CC2" w:rsidRPr="00384D5F" w:rsidTr="00A66482">
        <w:trPr>
          <w:trHeight w:val="255"/>
          <w:jc w:val="center"/>
        </w:trPr>
        <w:tc>
          <w:tcPr>
            <w:tcW w:w="1271" w:type="dxa"/>
          </w:tcPr>
          <w:p w:rsidR="00C62CC2" w:rsidRPr="00384D5F" w:rsidRDefault="00C62CC2" w:rsidP="001248BC">
            <w:pPr>
              <w:spacing w:afterLines="200"/>
              <w:jc w:val="center"/>
              <w:rPr>
                <w:rFonts w:ascii="Arial" w:eastAsia="宋体" w:hAnsi="Arial" w:cs="Arial"/>
                <w:sz w:val="24"/>
                <w:szCs w:val="24"/>
              </w:rPr>
            </w:pPr>
            <w:r w:rsidRPr="00384D5F">
              <w:rPr>
                <w:rFonts w:ascii="Arial" w:eastAsia="宋体" w:hAnsi="Arial" w:cs="Arial"/>
                <w:sz w:val="24"/>
                <w:szCs w:val="24"/>
              </w:rPr>
              <w:t>Education</w:t>
            </w:r>
          </w:p>
        </w:tc>
        <w:tc>
          <w:tcPr>
            <w:tcW w:w="1677"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hAnsi="Arial" w:cs="Arial"/>
                <w:color w:val="000000"/>
                <w:sz w:val="24"/>
                <w:szCs w:val="24"/>
              </w:rPr>
              <w:t>Junior college or below</w:t>
            </w:r>
          </w:p>
        </w:tc>
        <w:tc>
          <w:tcPr>
            <w:tcW w:w="141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48</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12.5</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12.5</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12.5</w:t>
            </w:r>
          </w:p>
        </w:tc>
      </w:tr>
      <w:tr w:rsidR="00C62CC2" w:rsidRPr="00384D5F" w:rsidTr="00A66482">
        <w:trPr>
          <w:trHeight w:val="255"/>
          <w:jc w:val="center"/>
        </w:trPr>
        <w:tc>
          <w:tcPr>
            <w:tcW w:w="1271" w:type="dxa"/>
          </w:tcPr>
          <w:p w:rsidR="00C62CC2" w:rsidRPr="00384D5F" w:rsidRDefault="00C62CC2" w:rsidP="001248BC">
            <w:pPr>
              <w:spacing w:afterLines="200"/>
              <w:jc w:val="center"/>
              <w:rPr>
                <w:rFonts w:ascii="Arial" w:eastAsia="宋体" w:hAnsi="Arial" w:cs="Arial"/>
                <w:sz w:val="24"/>
                <w:szCs w:val="24"/>
              </w:rPr>
            </w:pPr>
          </w:p>
        </w:tc>
        <w:tc>
          <w:tcPr>
            <w:tcW w:w="1677"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Undergraduate</w:t>
            </w:r>
          </w:p>
        </w:tc>
        <w:tc>
          <w:tcPr>
            <w:tcW w:w="141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192</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50.0</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50.0</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62.5</w:t>
            </w:r>
          </w:p>
        </w:tc>
      </w:tr>
      <w:tr w:rsidR="00C62CC2" w:rsidRPr="00384D5F" w:rsidTr="00A66482">
        <w:trPr>
          <w:trHeight w:val="255"/>
          <w:jc w:val="center"/>
        </w:trPr>
        <w:tc>
          <w:tcPr>
            <w:tcW w:w="1271" w:type="dxa"/>
          </w:tcPr>
          <w:p w:rsidR="00C62CC2" w:rsidRPr="00384D5F" w:rsidRDefault="00C62CC2" w:rsidP="001248BC">
            <w:pPr>
              <w:spacing w:afterLines="200"/>
              <w:jc w:val="center"/>
              <w:rPr>
                <w:rFonts w:ascii="Arial" w:eastAsia="宋体" w:hAnsi="Arial" w:cs="Arial"/>
                <w:sz w:val="24"/>
                <w:szCs w:val="24"/>
              </w:rPr>
            </w:pPr>
          </w:p>
        </w:tc>
        <w:tc>
          <w:tcPr>
            <w:tcW w:w="1677"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Postgraduate</w:t>
            </w:r>
          </w:p>
        </w:tc>
        <w:tc>
          <w:tcPr>
            <w:tcW w:w="141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96</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25.0</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25.0</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87.5</w:t>
            </w:r>
          </w:p>
        </w:tc>
      </w:tr>
      <w:tr w:rsidR="00C62CC2" w:rsidRPr="00384D5F" w:rsidTr="00A66482">
        <w:trPr>
          <w:trHeight w:val="255"/>
          <w:jc w:val="center"/>
        </w:trPr>
        <w:tc>
          <w:tcPr>
            <w:tcW w:w="1271" w:type="dxa"/>
          </w:tcPr>
          <w:p w:rsidR="00C62CC2" w:rsidRPr="00384D5F" w:rsidRDefault="00C62CC2" w:rsidP="001248BC">
            <w:pPr>
              <w:spacing w:afterLines="200"/>
              <w:jc w:val="center"/>
              <w:rPr>
                <w:rFonts w:ascii="Arial" w:eastAsia="宋体" w:hAnsi="Arial" w:cs="Arial"/>
                <w:sz w:val="24"/>
                <w:szCs w:val="24"/>
              </w:rPr>
            </w:pPr>
          </w:p>
        </w:tc>
        <w:tc>
          <w:tcPr>
            <w:tcW w:w="1677"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PhD and above</w:t>
            </w:r>
          </w:p>
        </w:tc>
        <w:tc>
          <w:tcPr>
            <w:tcW w:w="141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48</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12.5</w:t>
            </w:r>
          </w:p>
        </w:tc>
        <w:tc>
          <w:tcPr>
            <w:tcW w:w="1198"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12.5</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100.0</w:t>
            </w:r>
          </w:p>
        </w:tc>
      </w:tr>
    </w:tbl>
    <w:p w:rsidR="00C62CC2" w:rsidRPr="00384D5F" w:rsidRDefault="00C62CC2" w:rsidP="001248BC">
      <w:pPr>
        <w:spacing w:afterLines="200" w:line="360" w:lineRule="auto"/>
        <w:jc w:val="center"/>
        <w:rPr>
          <w:rFonts w:ascii="Arial" w:hAnsi="Arial" w:cs="Arial"/>
          <w:sz w:val="24"/>
          <w:szCs w:val="24"/>
        </w:rPr>
      </w:pPr>
      <w:r w:rsidRPr="00384D5F">
        <w:rPr>
          <w:rFonts w:ascii="Arial" w:hAnsi="Arial" w:cs="Arial"/>
          <w:sz w:val="24"/>
          <w:szCs w:val="24"/>
        </w:rPr>
        <w:t>Table 4.2.1 Personal basic information form</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For the respondents who participated in the “O2O e-commerce model user acceptance factor research survey report”, Male had 205, accounting for 53.4%; Female had 179, accounting for 46.6%. This shows that the proportion of males and females in the group using O2O e-commerce services is not large.</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The monthly income is mainly concentrated at 3001~6000 yuan, accounting for nearly half of the proportion of 45.1%, followed by 3,000 yuan or less, </w:t>
      </w:r>
      <w:r w:rsidRPr="00384D5F">
        <w:rPr>
          <w:rFonts w:ascii="Arial" w:hAnsi="Arial" w:cs="Arial"/>
          <w:sz w:val="24"/>
          <w:szCs w:val="24"/>
        </w:rPr>
        <w:lastRenderedPageBreak/>
        <w:t>accounting for 21.6%, while 6001~9000 and above 9000 have a relatively small proportion, respectively 18.5% and 14.8%. This shows that the per capita income of using O2O e-commerce services is generally between 3001 and 6000 yuan.</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For the age distribution, the age of the participants in the survey was 26 to 35 years old, accounting for 68.8%, followed by 18 to 25 years old, accounting for 19.3%.</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For the academic survey of the respondents, the results show that the students who participated in this survey mainly concentrated in the undergraduate degree, accounting for 50% of the total; followed by the master's degree, accounting for 25.0%.</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noProof/>
          <w:sz w:val="24"/>
          <w:szCs w:val="24"/>
        </w:rPr>
        <w:drawing>
          <wp:inline distT="0" distB="0" distL="0" distR="0">
            <wp:extent cx="2866464" cy="2295525"/>
            <wp:effectExtent l="1905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88398" cy="2313090"/>
                    </a:xfrm>
                    <a:prstGeom prst="rect">
                      <a:avLst/>
                    </a:prstGeom>
                  </pic:spPr>
                </pic:pic>
              </a:graphicData>
            </a:graphic>
          </wp:inline>
        </w:drawing>
      </w:r>
      <w:r w:rsidRPr="00384D5F">
        <w:rPr>
          <w:rFonts w:ascii="Arial" w:hAnsi="Arial" w:cs="Arial"/>
          <w:noProof/>
          <w:sz w:val="24"/>
          <w:szCs w:val="24"/>
        </w:rPr>
        <w:drawing>
          <wp:inline distT="0" distB="0" distL="0" distR="0">
            <wp:extent cx="2143125" cy="1838325"/>
            <wp:effectExtent l="19050" t="0" r="9525" b="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54536" cy="1848113"/>
                    </a:xfrm>
                    <a:prstGeom prst="rect">
                      <a:avLst/>
                    </a:prstGeom>
                  </pic:spPr>
                </pic:pic>
              </a:graphicData>
            </a:graphic>
          </wp:inline>
        </w:drawing>
      </w:r>
    </w:p>
    <w:p w:rsidR="00C62CC2" w:rsidRPr="00384D5F" w:rsidRDefault="00C62CC2" w:rsidP="001248BC">
      <w:pPr>
        <w:spacing w:afterLines="200" w:line="360" w:lineRule="auto"/>
        <w:ind w:firstLineChars="550" w:firstLine="1320"/>
        <w:rPr>
          <w:rFonts w:ascii="Arial" w:hAnsi="Arial" w:cs="Arial"/>
          <w:sz w:val="24"/>
          <w:szCs w:val="24"/>
        </w:rPr>
      </w:pPr>
      <w:r w:rsidRPr="00384D5F">
        <w:rPr>
          <w:rFonts w:ascii="Arial" w:hAnsi="Arial" w:cs="Arial"/>
          <w:sz w:val="24"/>
          <w:szCs w:val="24"/>
        </w:rPr>
        <w:t>Chart 4.2.1                           Chart 4.2.2</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noProof/>
          <w:sz w:val="24"/>
          <w:szCs w:val="24"/>
        </w:rPr>
        <w:lastRenderedPageBreak/>
        <w:drawing>
          <wp:inline distT="0" distB="0" distL="0" distR="0">
            <wp:extent cx="4391025" cy="3516425"/>
            <wp:effectExtent l="19050" t="0" r="9525"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06778" cy="3529040"/>
                    </a:xfrm>
                    <a:prstGeom prst="rect">
                      <a:avLst/>
                    </a:prstGeom>
                  </pic:spPr>
                </pic:pic>
              </a:graphicData>
            </a:graphic>
          </wp:inline>
        </w:drawing>
      </w:r>
    </w:p>
    <w:p w:rsidR="00C62CC2" w:rsidRPr="00384D5F" w:rsidRDefault="00C62CC2" w:rsidP="001248BC">
      <w:pPr>
        <w:spacing w:afterLines="200" w:line="360" w:lineRule="auto"/>
        <w:jc w:val="center"/>
        <w:rPr>
          <w:rFonts w:ascii="Arial" w:hAnsi="Arial" w:cs="Arial"/>
          <w:sz w:val="24"/>
          <w:szCs w:val="24"/>
        </w:rPr>
      </w:pPr>
      <w:r w:rsidRPr="00384D5F">
        <w:rPr>
          <w:rFonts w:ascii="Arial" w:hAnsi="Arial" w:cs="Arial"/>
          <w:sz w:val="24"/>
          <w:szCs w:val="24"/>
        </w:rPr>
        <w:t>Chart 4.2.3</w:t>
      </w:r>
    </w:p>
    <w:tbl>
      <w:tblPr>
        <w:tblW w:w="4320" w:type="dxa"/>
        <w:tblInd w:w="2000" w:type="dxa"/>
        <w:tblLook w:val="04A0"/>
      </w:tblPr>
      <w:tblGrid>
        <w:gridCol w:w="2160"/>
        <w:gridCol w:w="2160"/>
      </w:tblGrid>
      <w:tr w:rsidR="00C62CC2" w:rsidRPr="00384D5F" w:rsidTr="00A66482">
        <w:trPr>
          <w:trHeight w:val="936"/>
        </w:trPr>
        <w:tc>
          <w:tcPr>
            <w:tcW w:w="2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Education</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Percent</w:t>
            </w:r>
          </w:p>
        </w:tc>
      </w:tr>
      <w:tr w:rsidR="00C62CC2" w:rsidRPr="00384D5F" w:rsidTr="00A66482">
        <w:trPr>
          <w:trHeight w:val="936"/>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jc w:val="left"/>
              <w:rPr>
                <w:rFonts w:ascii="Arial" w:eastAsia="宋体" w:hAnsi="Arial" w:cs="Arial"/>
                <w:color w:val="000000"/>
                <w:kern w:val="0"/>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jc w:val="left"/>
              <w:rPr>
                <w:rFonts w:ascii="Arial" w:eastAsia="宋体" w:hAnsi="Arial" w:cs="Arial"/>
                <w:color w:val="000000"/>
                <w:kern w:val="0"/>
                <w:sz w:val="24"/>
                <w:szCs w:val="24"/>
              </w:rPr>
            </w:pPr>
          </w:p>
        </w:tc>
      </w:tr>
      <w:tr w:rsidR="00C62CC2" w:rsidRPr="00384D5F" w:rsidTr="00A66482">
        <w:trPr>
          <w:trHeight w:val="936"/>
        </w:trPr>
        <w:tc>
          <w:tcPr>
            <w:tcW w:w="21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jc w:val="left"/>
              <w:rPr>
                <w:rFonts w:ascii="Arial" w:eastAsia="宋体" w:hAnsi="Arial" w:cs="Arial"/>
                <w:color w:val="000000"/>
                <w:kern w:val="0"/>
                <w:sz w:val="24"/>
                <w:szCs w:val="24"/>
              </w:rPr>
            </w:pPr>
            <w:r w:rsidRPr="00384D5F">
              <w:rPr>
                <w:rFonts w:ascii="Arial" w:eastAsia="宋体" w:hAnsi="Arial" w:cs="Arial"/>
                <w:color w:val="000000"/>
                <w:kern w:val="0"/>
                <w:sz w:val="24"/>
                <w:szCs w:val="24"/>
              </w:rPr>
              <w:t>Junior college or below</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12.5%</w:t>
            </w:r>
          </w:p>
        </w:tc>
      </w:tr>
      <w:tr w:rsidR="00C62CC2" w:rsidRPr="00384D5F" w:rsidTr="00A66482">
        <w:trPr>
          <w:trHeight w:val="936"/>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jc w:val="left"/>
              <w:rPr>
                <w:rFonts w:ascii="Arial" w:eastAsia="宋体" w:hAnsi="Arial" w:cs="Arial"/>
                <w:color w:val="000000"/>
                <w:kern w:val="0"/>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jc w:val="left"/>
              <w:rPr>
                <w:rFonts w:ascii="Arial" w:eastAsia="宋体" w:hAnsi="Arial" w:cs="Arial"/>
                <w:color w:val="000000"/>
                <w:kern w:val="0"/>
                <w:sz w:val="24"/>
                <w:szCs w:val="24"/>
              </w:rPr>
            </w:pPr>
          </w:p>
        </w:tc>
      </w:tr>
      <w:tr w:rsidR="00C62CC2" w:rsidRPr="00384D5F" w:rsidTr="00A66482">
        <w:trPr>
          <w:trHeight w:val="936"/>
        </w:trPr>
        <w:tc>
          <w:tcPr>
            <w:tcW w:w="21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jc w:val="left"/>
              <w:rPr>
                <w:rFonts w:ascii="Arial" w:eastAsia="宋体" w:hAnsi="Arial" w:cs="Arial"/>
                <w:color w:val="000000"/>
                <w:kern w:val="0"/>
                <w:sz w:val="24"/>
                <w:szCs w:val="24"/>
              </w:rPr>
            </w:pPr>
            <w:r w:rsidRPr="00384D5F">
              <w:rPr>
                <w:rFonts w:ascii="Arial" w:eastAsia="宋体" w:hAnsi="Arial" w:cs="Arial"/>
                <w:color w:val="000000"/>
                <w:kern w:val="0"/>
                <w:sz w:val="24"/>
                <w:szCs w:val="24"/>
              </w:rPr>
              <w:t>Undergraduate</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50%</w:t>
            </w:r>
          </w:p>
        </w:tc>
      </w:tr>
      <w:tr w:rsidR="00C62CC2" w:rsidRPr="00384D5F" w:rsidTr="00A66482">
        <w:trPr>
          <w:trHeight w:val="936"/>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jc w:val="left"/>
              <w:rPr>
                <w:rFonts w:ascii="Arial" w:eastAsia="宋体" w:hAnsi="Arial" w:cs="Arial"/>
                <w:color w:val="000000"/>
                <w:kern w:val="0"/>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jc w:val="left"/>
              <w:rPr>
                <w:rFonts w:ascii="Arial" w:eastAsia="宋体" w:hAnsi="Arial" w:cs="Arial"/>
                <w:color w:val="000000"/>
                <w:kern w:val="0"/>
                <w:sz w:val="24"/>
                <w:szCs w:val="24"/>
              </w:rPr>
            </w:pPr>
          </w:p>
        </w:tc>
      </w:tr>
      <w:tr w:rsidR="00C62CC2" w:rsidRPr="00384D5F" w:rsidTr="00A66482">
        <w:trPr>
          <w:trHeight w:val="936"/>
        </w:trPr>
        <w:tc>
          <w:tcPr>
            <w:tcW w:w="21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jc w:val="left"/>
              <w:rPr>
                <w:rFonts w:ascii="Arial" w:eastAsia="宋体" w:hAnsi="Arial" w:cs="Arial"/>
                <w:color w:val="000000"/>
                <w:kern w:val="0"/>
                <w:sz w:val="24"/>
                <w:szCs w:val="24"/>
              </w:rPr>
            </w:pPr>
            <w:r w:rsidRPr="00384D5F">
              <w:rPr>
                <w:rFonts w:ascii="Arial" w:eastAsia="宋体" w:hAnsi="Arial" w:cs="Arial"/>
                <w:color w:val="000000"/>
                <w:kern w:val="0"/>
                <w:sz w:val="24"/>
                <w:szCs w:val="24"/>
              </w:rPr>
              <w:lastRenderedPageBreak/>
              <w:t>Postgraduate</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25%</w:t>
            </w:r>
          </w:p>
        </w:tc>
      </w:tr>
      <w:tr w:rsidR="00C62CC2" w:rsidRPr="00384D5F" w:rsidTr="00A66482">
        <w:trPr>
          <w:trHeight w:val="936"/>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jc w:val="left"/>
              <w:rPr>
                <w:rFonts w:ascii="Arial" w:eastAsia="宋体" w:hAnsi="Arial" w:cs="Arial"/>
                <w:color w:val="000000"/>
                <w:kern w:val="0"/>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jc w:val="left"/>
              <w:rPr>
                <w:rFonts w:ascii="Arial" w:eastAsia="宋体" w:hAnsi="Arial" w:cs="Arial"/>
                <w:color w:val="000000"/>
                <w:kern w:val="0"/>
                <w:sz w:val="24"/>
                <w:szCs w:val="24"/>
              </w:rPr>
            </w:pPr>
          </w:p>
        </w:tc>
      </w:tr>
      <w:tr w:rsidR="00C62CC2" w:rsidRPr="00384D5F" w:rsidTr="00A66482">
        <w:trPr>
          <w:trHeight w:val="936"/>
        </w:trPr>
        <w:tc>
          <w:tcPr>
            <w:tcW w:w="21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jc w:val="left"/>
              <w:rPr>
                <w:rFonts w:ascii="Arial" w:eastAsia="宋体" w:hAnsi="Arial" w:cs="Arial"/>
                <w:color w:val="000000"/>
                <w:kern w:val="0"/>
                <w:sz w:val="24"/>
                <w:szCs w:val="24"/>
              </w:rPr>
            </w:pPr>
            <w:r w:rsidRPr="00384D5F">
              <w:rPr>
                <w:rFonts w:ascii="Arial" w:eastAsia="宋体" w:hAnsi="Arial" w:cs="Arial"/>
                <w:color w:val="000000"/>
                <w:kern w:val="0"/>
                <w:sz w:val="24"/>
                <w:szCs w:val="24"/>
              </w:rPr>
              <w:t>PhD and above</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12.5%</w:t>
            </w:r>
          </w:p>
        </w:tc>
      </w:tr>
      <w:tr w:rsidR="00C62CC2" w:rsidRPr="00384D5F" w:rsidTr="00A66482">
        <w:trPr>
          <w:trHeight w:val="936"/>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jc w:val="left"/>
              <w:rPr>
                <w:rFonts w:ascii="Arial" w:eastAsia="宋体" w:hAnsi="Arial" w:cs="Arial"/>
                <w:color w:val="000000"/>
                <w:kern w:val="0"/>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jc w:val="left"/>
              <w:rPr>
                <w:rFonts w:ascii="Arial" w:eastAsia="宋体" w:hAnsi="Arial" w:cs="Arial"/>
                <w:color w:val="000000"/>
                <w:kern w:val="0"/>
                <w:sz w:val="24"/>
                <w:szCs w:val="24"/>
              </w:rPr>
            </w:pPr>
          </w:p>
        </w:tc>
      </w:tr>
    </w:tbl>
    <w:p w:rsidR="00C62CC2" w:rsidRPr="00384D5F" w:rsidRDefault="00C62CC2" w:rsidP="001248BC">
      <w:pPr>
        <w:spacing w:afterLines="200" w:line="360" w:lineRule="auto"/>
        <w:jc w:val="center"/>
        <w:rPr>
          <w:rFonts w:ascii="Arial" w:hAnsi="Arial" w:cs="Arial"/>
          <w:sz w:val="24"/>
          <w:szCs w:val="24"/>
        </w:rPr>
      </w:pPr>
      <w:r w:rsidRPr="00384D5F">
        <w:rPr>
          <w:rFonts w:ascii="Arial" w:hAnsi="Arial" w:cs="Arial"/>
          <w:sz w:val="24"/>
          <w:szCs w:val="24"/>
        </w:rPr>
        <w:t>Table 4.2.2</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It can also be seen from the pie chart of gender and income distribution that the number of males and females participating in this survey is similar; the income is mainly concentrated in the range of 3001~6000 yuan.</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It can also be seen from the histograms and tables of the distribution of age and education level that the age of the respondents is mainly between 26 and 35 years old, while the number of undergraduate degrees is mostly.</w:t>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3"/>
        <w:spacing w:afterLines="200"/>
        <w:rPr>
          <w:rFonts w:ascii="Arial" w:hAnsi="Arial" w:cs="Arial"/>
          <w:sz w:val="24"/>
          <w:szCs w:val="24"/>
        </w:rPr>
      </w:pPr>
      <w:bookmarkStart w:id="85" w:name="_Toc17313838"/>
      <w:bookmarkStart w:id="86" w:name="_Toc17314713"/>
      <w:r w:rsidRPr="00384D5F">
        <w:rPr>
          <w:rFonts w:ascii="Arial" w:hAnsi="Arial" w:cs="Arial"/>
          <w:sz w:val="24"/>
          <w:szCs w:val="24"/>
        </w:rPr>
        <w:t>4.2.2 The current status of O2O use by respondents</w:t>
      </w:r>
      <w:bookmarkEnd w:id="85"/>
      <w:bookmarkEnd w:id="86"/>
    </w:p>
    <w:p w:rsidR="00C62CC2" w:rsidRPr="00384D5F" w:rsidRDefault="00C62CC2" w:rsidP="001248BC">
      <w:pPr>
        <w:spacing w:afterLines="200" w:line="360" w:lineRule="auto"/>
        <w:rPr>
          <w:rFonts w:ascii="Arial" w:hAnsi="Arial" w:cs="Arial"/>
          <w:sz w:val="24"/>
          <w:szCs w:val="24"/>
        </w:rPr>
      </w:pPr>
    </w:p>
    <w:tbl>
      <w:tblPr>
        <w:tblStyle w:val="a7"/>
        <w:tblW w:w="9010" w:type="dxa"/>
        <w:jc w:val="center"/>
        <w:tblLayout w:type="fixed"/>
        <w:tblLook w:val="04A0"/>
      </w:tblPr>
      <w:tblGrid>
        <w:gridCol w:w="1560"/>
        <w:gridCol w:w="2126"/>
        <w:gridCol w:w="1436"/>
        <w:gridCol w:w="1176"/>
        <w:gridCol w:w="1176"/>
        <w:gridCol w:w="1536"/>
      </w:tblGrid>
      <w:tr w:rsidR="00C62CC2" w:rsidRPr="00384D5F" w:rsidTr="00A66482">
        <w:trPr>
          <w:trHeight w:val="260"/>
          <w:jc w:val="center"/>
        </w:trPr>
        <w:tc>
          <w:tcPr>
            <w:tcW w:w="1560" w:type="dxa"/>
          </w:tcPr>
          <w:p w:rsidR="00C62CC2" w:rsidRPr="00384D5F" w:rsidRDefault="00C62CC2" w:rsidP="001248BC">
            <w:pPr>
              <w:spacing w:afterLines="200"/>
              <w:jc w:val="center"/>
              <w:rPr>
                <w:rFonts w:ascii="Arial" w:eastAsia="宋体" w:hAnsi="Arial" w:cs="Arial"/>
                <w:sz w:val="24"/>
                <w:szCs w:val="24"/>
              </w:rPr>
            </w:pPr>
          </w:p>
        </w:tc>
        <w:tc>
          <w:tcPr>
            <w:tcW w:w="2126" w:type="dxa"/>
          </w:tcPr>
          <w:p w:rsidR="00C62CC2" w:rsidRPr="00384D5F" w:rsidRDefault="00C62CC2" w:rsidP="001248BC">
            <w:pPr>
              <w:spacing w:afterLines="200"/>
              <w:jc w:val="center"/>
              <w:rPr>
                <w:rFonts w:ascii="Arial" w:eastAsia="宋体" w:hAnsi="Arial" w:cs="Arial"/>
                <w:sz w:val="24"/>
                <w:szCs w:val="24"/>
              </w:rPr>
            </w:pPr>
          </w:p>
        </w:tc>
        <w:tc>
          <w:tcPr>
            <w:tcW w:w="1436" w:type="dxa"/>
            <w:vAlign w:val="bottom"/>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Frequency</w:t>
            </w:r>
          </w:p>
        </w:tc>
        <w:tc>
          <w:tcPr>
            <w:tcW w:w="1176" w:type="dxa"/>
            <w:vAlign w:val="bottom"/>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Percent</w:t>
            </w:r>
          </w:p>
        </w:tc>
        <w:tc>
          <w:tcPr>
            <w:tcW w:w="1176" w:type="dxa"/>
            <w:vAlign w:val="bottom"/>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Valid Percent</w:t>
            </w:r>
          </w:p>
        </w:tc>
        <w:tc>
          <w:tcPr>
            <w:tcW w:w="1536" w:type="dxa"/>
            <w:vAlign w:val="bottom"/>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Cumulative Percent</w:t>
            </w:r>
          </w:p>
        </w:tc>
      </w:tr>
      <w:tr w:rsidR="00C62CC2" w:rsidRPr="00384D5F" w:rsidTr="00A66482">
        <w:trPr>
          <w:trHeight w:val="260"/>
          <w:jc w:val="center"/>
        </w:trPr>
        <w:tc>
          <w:tcPr>
            <w:tcW w:w="1560" w:type="dxa"/>
          </w:tcPr>
          <w:p w:rsidR="00C62CC2" w:rsidRPr="00384D5F" w:rsidRDefault="00C62CC2" w:rsidP="001248BC">
            <w:pPr>
              <w:spacing w:afterLines="200"/>
              <w:jc w:val="center"/>
              <w:rPr>
                <w:rFonts w:ascii="Arial" w:eastAsia="宋体" w:hAnsi="Arial" w:cs="Arial"/>
                <w:sz w:val="24"/>
                <w:szCs w:val="24"/>
              </w:rPr>
            </w:pPr>
            <w:r w:rsidRPr="00384D5F">
              <w:rPr>
                <w:rFonts w:ascii="Arial" w:eastAsia="宋体" w:hAnsi="Arial" w:cs="Arial"/>
                <w:color w:val="000000"/>
                <w:kern w:val="0"/>
                <w:sz w:val="24"/>
                <w:szCs w:val="24"/>
              </w:rPr>
              <w:lastRenderedPageBreak/>
              <w:t>Frequency</w:t>
            </w:r>
          </w:p>
        </w:tc>
        <w:tc>
          <w:tcPr>
            <w:tcW w:w="212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Once a month and below</w:t>
            </w:r>
          </w:p>
        </w:tc>
        <w:tc>
          <w:tcPr>
            <w:tcW w:w="14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55</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14.3</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14.3</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14.3</w:t>
            </w:r>
          </w:p>
        </w:tc>
      </w:tr>
      <w:tr w:rsidR="00C62CC2" w:rsidRPr="00384D5F" w:rsidTr="00A66482">
        <w:trPr>
          <w:trHeight w:val="255"/>
          <w:jc w:val="center"/>
        </w:trPr>
        <w:tc>
          <w:tcPr>
            <w:tcW w:w="1560" w:type="dxa"/>
          </w:tcPr>
          <w:p w:rsidR="00C62CC2" w:rsidRPr="00384D5F" w:rsidRDefault="00C62CC2" w:rsidP="001248BC">
            <w:pPr>
              <w:spacing w:afterLines="200"/>
              <w:jc w:val="center"/>
              <w:rPr>
                <w:rFonts w:ascii="Arial" w:eastAsia="宋体" w:hAnsi="Arial" w:cs="Arial"/>
                <w:sz w:val="24"/>
                <w:szCs w:val="24"/>
              </w:rPr>
            </w:pPr>
          </w:p>
        </w:tc>
        <w:tc>
          <w:tcPr>
            <w:tcW w:w="212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2~3 times a month</w:t>
            </w:r>
          </w:p>
        </w:tc>
        <w:tc>
          <w:tcPr>
            <w:tcW w:w="14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137</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35.7</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35.7</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50.0</w:t>
            </w:r>
          </w:p>
        </w:tc>
      </w:tr>
      <w:tr w:rsidR="00C62CC2" w:rsidRPr="00384D5F" w:rsidTr="00A66482">
        <w:trPr>
          <w:trHeight w:val="255"/>
          <w:jc w:val="center"/>
        </w:trPr>
        <w:tc>
          <w:tcPr>
            <w:tcW w:w="1560" w:type="dxa"/>
          </w:tcPr>
          <w:p w:rsidR="00C62CC2" w:rsidRPr="00384D5F" w:rsidRDefault="00C62CC2" w:rsidP="001248BC">
            <w:pPr>
              <w:spacing w:afterLines="200"/>
              <w:jc w:val="center"/>
              <w:rPr>
                <w:rFonts w:ascii="Arial" w:eastAsia="宋体" w:hAnsi="Arial" w:cs="Arial"/>
                <w:sz w:val="24"/>
                <w:szCs w:val="24"/>
              </w:rPr>
            </w:pPr>
          </w:p>
        </w:tc>
        <w:tc>
          <w:tcPr>
            <w:tcW w:w="212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Once a week</w:t>
            </w:r>
          </w:p>
        </w:tc>
        <w:tc>
          <w:tcPr>
            <w:tcW w:w="14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137</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35.7</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35.7</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85.7</w:t>
            </w:r>
          </w:p>
        </w:tc>
      </w:tr>
      <w:tr w:rsidR="00C62CC2" w:rsidRPr="00384D5F" w:rsidTr="00A66482">
        <w:trPr>
          <w:trHeight w:val="255"/>
          <w:jc w:val="center"/>
        </w:trPr>
        <w:tc>
          <w:tcPr>
            <w:tcW w:w="1560" w:type="dxa"/>
          </w:tcPr>
          <w:p w:rsidR="00C62CC2" w:rsidRPr="00384D5F" w:rsidRDefault="00C62CC2" w:rsidP="001248BC">
            <w:pPr>
              <w:spacing w:afterLines="200"/>
              <w:jc w:val="center"/>
              <w:rPr>
                <w:rFonts w:ascii="Arial" w:eastAsia="宋体" w:hAnsi="Arial" w:cs="Arial"/>
                <w:bCs/>
                <w:color w:val="000000"/>
                <w:kern w:val="0"/>
                <w:sz w:val="24"/>
                <w:szCs w:val="24"/>
              </w:rPr>
            </w:pPr>
          </w:p>
        </w:tc>
        <w:tc>
          <w:tcPr>
            <w:tcW w:w="212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Once a week or more</w:t>
            </w:r>
          </w:p>
        </w:tc>
        <w:tc>
          <w:tcPr>
            <w:tcW w:w="14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55</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14.3</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14.3</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100.0</w:t>
            </w:r>
          </w:p>
        </w:tc>
      </w:tr>
      <w:tr w:rsidR="00C62CC2" w:rsidRPr="00384D5F" w:rsidTr="00A66482">
        <w:trPr>
          <w:trHeight w:val="255"/>
          <w:jc w:val="center"/>
        </w:trPr>
        <w:tc>
          <w:tcPr>
            <w:tcW w:w="1560" w:type="dxa"/>
          </w:tcPr>
          <w:p w:rsidR="00C62CC2" w:rsidRPr="00384D5F" w:rsidRDefault="00C62CC2" w:rsidP="001248BC">
            <w:pPr>
              <w:spacing w:afterLines="200"/>
              <w:jc w:val="center"/>
              <w:rPr>
                <w:rFonts w:ascii="Arial" w:eastAsia="宋体" w:hAnsi="Arial" w:cs="Arial"/>
                <w:bCs/>
                <w:color w:val="000000"/>
                <w:kern w:val="0"/>
                <w:sz w:val="24"/>
                <w:szCs w:val="24"/>
              </w:rPr>
            </w:pPr>
            <w:r w:rsidRPr="00384D5F">
              <w:rPr>
                <w:rFonts w:ascii="Arial" w:eastAsia="宋体" w:hAnsi="Arial" w:cs="Arial"/>
                <w:bCs/>
                <w:color w:val="000000"/>
                <w:kern w:val="0"/>
                <w:sz w:val="24"/>
                <w:szCs w:val="24"/>
              </w:rPr>
              <w:t>Communication monthly cost</w:t>
            </w:r>
          </w:p>
        </w:tc>
        <w:tc>
          <w:tcPr>
            <w:tcW w:w="212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50 yuan and below</w:t>
            </w:r>
          </w:p>
        </w:tc>
        <w:tc>
          <w:tcPr>
            <w:tcW w:w="14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51</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13.3</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13.3</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13.3</w:t>
            </w:r>
          </w:p>
        </w:tc>
      </w:tr>
      <w:tr w:rsidR="00C62CC2" w:rsidRPr="00384D5F" w:rsidTr="00A66482">
        <w:trPr>
          <w:trHeight w:val="255"/>
          <w:jc w:val="center"/>
        </w:trPr>
        <w:tc>
          <w:tcPr>
            <w:tcW w:w="1560" w:type="dxa"/>
          </w:tcPr>
          <w:p w:rsidR="00C62CC2" w:rsidRPr="00384D5F" w:rsidRDefault="00C62CC2" w:rsidP="001248BC">
            <w:pPr>
              <w:spacing w:afterLines="200"/>
              <w:jc w:val="center"/>
              <w:rPr>
                <w:rFonts w:ascii="Arial" w:eastAsia="宋体" w:hAnsi="Arial" w:cs="Arial"/>
                <w:bCs/>
                <w:color w:val="000000"/>
                <w:kern w:val="0"/>
                <w:sz w:val="24"/>
                <w:szCs w:val="24"/>
              </w:rPr>
            </w:pPr>
          </w:p>
        </w:tc>
        <w:tc>
          <w:tcPr>
            <w:tcW w:w="212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51~100 yuan</w:t>
            </w:r>
          </w:p>
        </w:tc>
        <w:tc>
          <w:tcPr>
            <w:tcW w:w="14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104</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27.1</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27.1</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40.4</w:t>
            </w:r>
          </w:p>
        </w:tc>
      </w:tr>
      <w:tr w:rsidR="00C62CC2" w:rsidRPr="00384D5F" w:rsidTr="00A66482">
        <w:trPr>
          <w:trHeight w:val="260"/>
          <w:jc w:val="center"/>
        </w:trPr>
        <w:tc>
          <w:tcPr>
            <w:tcW w:w="1560" w:type="dxa"/>
          </w:tcPr>
          <w:p w:rsidR="00C62CC2" w:rsidRPr="00384D5F" w:rsidRDefault="00C62CC2" w:rsidP="001248BC">
            <w:pPr>
              <w:spacing w:afterLines="200"/>
              <w:jc w:val="center"/>
              <w:rPr>
                <w:rFonts w:ascii="Arial" w:eastAsia="宋体" w:hAnsi="Arial" w:cs="Arial"/>
                <w:sz w:val="24"/>
                <w:szCs w:val="24"/>
              </w:rPr>
            </w:pPr>
          </w:p>
        </w:tc>
        <w:tc>
          <w:tcPr>
            <w:tcW w:w="212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101~150 yuan</w:t>
            </w:r>
          </w:p>
        </w:tc>
        <w:tc>
          <w:tcPr>
            <w:tcW w:w="14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153</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39.8</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39.8</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80.2</w:t>
            </w:r>
          </w:p>
        </w:tc>
      </w:tr>
      <w:tr w:rsidR="00C62CC2" w:rsidRPr="00384D5F" w:rsidTr="00A66482">
        <w:trPr>
          <w:trHeight w:val="260"/>
          <w:jc w:val="center"/>
        </w:trPr>
        <w:tc>
          <w:tcPr>
            <w:tcW w:w="1560" w:type="dxa"/>
          </w:tcPr>
          <w:p w:rsidR="00C62CC2" w:rsidRPr="00384D5F" w:rsidRDefault="00C62CC2" w:rsidP="001248BC">
            <w:pPr>
              <w:spacing w:afterLines="200"/>
              <w:jc w:val="center"/>
              <w:rPr>
                <w:rFonts w:ascii="Arial" w:eastAsia="宋体" w:hAnsi="Arial" w:cs="Arial"/>
                <w:sz w:val="24"/>
                <w:szCs w:val="24"/>
              </w:rPr>
            </w:pPr>
          </w:p>
        </w:tc>
        <w:tc>
          <w:tcPr>
            <w:tcW w:w="212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151~200 yuan</w:t>
            </w:r>
          </w:p>
        </w:tc>
        <w:tc>
          <w:tcPr>
            <w:tcW w:w="14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51</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13.3</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13.3</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93.5</w:t>
            </w:r>
          </w:p>
        </w:tc>
      </w:tr>
      <w:tr w:rsidR="00C62CC2" w:rsidRPr="00384D5F" w:rsidTr="00A66482">
        <w:trPr>
          <w:trHeight w:val="260"/>
          <w:jc w:val="center"/>
        </w:trPr>
        <w:tc>
          <w:tcPr>
            <w:tcW w:w="1560" w:type="dxa"/>
          </w:tcPr>
          <w:p w:rsidR="00C62CC2" w:rsidRPr="00384D5F" w:rsidRDefault="00C62CC2" w:rsidP="001248BC">
            <w:pPr>
              <w:spacing w:afterLines="200"/>
              <w:jc w:val="center"/>
              <w:rPr>
                <w:rFonts w:ascii="Arial" w:eastAsia="宋体" w:hAnsi="Arial" w:cs="Arial"/>
                <w:sz w:val="24"/>
                <w:szCs w:val="24"/>
              </w:rPr>
            </w:pPr>
          </w:p>
        </w:tc>
        <w:tc>
          <w:tcPr>
            <w:tcW w:w="212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More than 200 yuan</w:t>
            </w:r>
          </w:p>
        </w:tc>
        <w:tc>
          <w:tcPr>
            <w:tcW w:w="14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25</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6.5</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6.5</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100.0</w:t>
            </w:r>
          </w:p>
        </w:tc>
      </w:tr>
      <w:tr w:rsidR="00C62CC2" w:rsidRPr="00384D5F" w:rsidTr="00A66482">
        <w:trPr>
          <w:trHeight w:val="260"/>
          <w:jc w:val="center"/>
        </w:trPr>
        <w:tc>
          <w:tcPr>
            <w:tcW w:w="1560" w:type="dxa"/>
          </w:tcPr>
          <w:p w:rsidR="00C62CC2" w:rsidRPr="00384D5F" w:rsidRDefault="00C62CC2" w:rsidP="001248BC">
            <w:pPr>
              <w:spacing w:afterLines="200"/>
              <w:jc w:val="center"/>
              <w:rPr>
                <w:rFonts w:ascii="Arial" w:eastAsia="宋体" w:hAnsi="Arial" w:cs="Arial"/>
                <w:sz w:val="24"/>
                <w:szCs w:val="24"/>
              </w:rPr>
            </w:pPr>
            <w:r w:rsidRPr="00384D5F">
              <w:rPr>
                <w:rFonts w:ascii="Arial" w:eastAsia="宋体" w:hAnsi="Arial" w:cs="Arial"/>
                <w:bCs/>
                <w:color w:val="000000"/>
                <w:kern w:val="0"/>
                <w:sz w:val="24"/>
                <w:szCs w:val="24"/>
              </w:rPr>
              <w:t>Willing to spend the most amount for O2O</w:t>
            </w:r>
          </w:p>
        </w:tc>
        <w:tc>
          <w:tcPr>
            <w:tcW w:w="212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50 yuan and below</w:t>
            </w:r>
          </w:p>
        </w:tc>
        <w:tc>
          <w:tcPr>
            <w:tcW w:w="14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35</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9.1</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9.1</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9.1</w:t>
            </w:r>
          </w:p>
        </w:tc>
      </w:tr>
      <w:tr w:rsidR="00C62CC2" w:rsidRPr="00384D5F" w:rsidTr="00A66482">
        <w:trPr>
          <w:trHeight w:val="255"/>
          <w:jc w:val="center"/>
        </w:trPr>
        <w:tc>
          <w:tcPr>
            <w:tcW w:w="1560" w:type="dxa"/>
          </w:tcPr>
          <w:p w:rsidR="00C62CC2" w:rsidRPr="00384D5F" w:rsidRDefault="00C62CC2" w:rsidP="001248BC">
            <w:pPr>
              <w:spacing w:afterLines="200"/>
              <w:jc w:val="center"/>
              <w:rPr>
                <w:rFonts w:ascii="Arial" w:eastAsia="宋体" w:hAnsi="Arial" w:cs="Arial"/>
                <w:sz w:val="24"/>
                <w:szCs w:val="24"/>
              </w:rPr>
            </w:pPr>
          </w:p>
        </w:tc>
        <w:tc>
          <w:tcPr>
            <w:tcW w:w="212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51~200 yuan</w:t>
            </w:r>
          </w:p>
        </w:tc>
        <w:tc>
          <w:tcPr>
            <w:tcW w:w="14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105</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27.3</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27.3</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36.5</w:t>
            </w:r>
          </w:p>
        </w:tc>
      </w:tr>
      <w:tr w:rsidR="00C62CC2" w:rsidRPr="00384D5F" w:rsidTr="00A66482">
        <w:trPr>
          <w:trHeight w:val="255"/>
          <w:jc w:val="center"/>
        </w:trPr>
        <w:tc>
          <w:tcPr>
            <w:tcW w:w="1560" w:type="dxa"/>
          </w:tcPr>
          <w:p w:rsidR="00C62CC2" w:rsidRPr="00384D5F" w:rsidRDefault="00C62CC2" w:rsidP="001248BC">
            <w:pPr>
              <w:spacing w:afterLines="200"/>
              <w:jc w:val="center"/>
              <w:rPr>
                <w:rFonts w:ascii="Arial" w:eastAsia="宋体" w:hAnsi="Arial" w:cs="Arial"/>
                <w:sz w:val="24"/>
                <w:szCs w:val="24"/>
              </w:rPr>
            </w:pPr>
          </w:p>
        </w:tc>
        <w:tc>
          <w:tcPr>
            <w:tcW w:w="212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201~500 yuan</w:t>
            </w:r>
          </w:p>
        </w:tc>
        <w:tc>
          <w:tcPr>
            <w:tcW w:w="14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209</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54.4</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54.4</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90.9</w:t>
            </w:r>
          </w:p>
        </w:tc>
      </w:tr>
      <w:tr w:rsidR="00C62CC2" w:rsidRPr="00384D5F" w:rsidTr="00A66482">
        <w:trPr>
          <w:trHeight w:val="255"/>
          <w:jc w:val="center"/>
        </w:trPr>
        <w:tc>
          <w:tcPr>
            <w:tcW w:w="1560" w:type="dxa"/>
          </w:tcPr>
          <w:p w:rsidR="00C62CC2" w:rsidRPr="00384D5F" w:rsidRDefault="00C62CC2" w:rsidP="001248BC">
            <w:pPr>
              <w:spacing w:afterLines="200"/>
              <w:jc w:val="center"/>
              <w:rPr>
                <w:rFonts w:ascii="Arial" w:eastAsia="宋体" w:hAnsi="Arial" w:cs="Arial"/>
                <w:sz w:val="24"/>
                <w:szCs w:val="24"/>
              </w:rPr>
            </w:pPr>
          </w:p>
        </w:tc>
        <w:tc>
          <w:tcPr>
            <w:tcW w:w="212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More than 500 yuan</w:t>
            </w:r>
          </w:p>
        </w:tc>
        <w:tc>
          <w:tcPr>
            <w:tcW w:w="14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35</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9.1</w:t>
            </w:r>
          </w:p>
        </w:tc>
        <w:tc>
          <w:tcPr>
            <w:tcW w:w="117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9.1</w:t>
            </w:r>
          </w:p>
        </w:tc>
        <w:tc>
          <w:tcPr>
            <w:tcW w:w="1536" w:type="dxa"/>
          </w:tcPr>
          <w:p w:rsidR="00C62CC2" w:rsidRPr="00384D5F" w:rsidRDefault="00C62CC2"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100.0</w:t>
            </w:r>
          </w:p>
        </w:tc>
      </w:tr>
    </w:tbl>
    <w:p w:rsidR="00C62CC2" w:rsidRPr="00384D5F" w:rsidRDefault="00C62CC2" w:rsidP="001248BC">
      <w:pPr>
        <w:spacing w:afterLines="200" w:line="360" w:lineRule="auto"/>
        <w:jc w:val="center"/>
        <w:rPr>
          <w:rFonts w:ascii="Arial" w:hAnsi="Arial" w:cs="Arial"/>
          <w:sz w:val="24"/>
          <w:szCs w:val="24"/>
        </w:rPr>
      </w:pPr>
      <w:r w:rsidRPr="00384D5F">
        <w:rPr>
          <w:rFonts w:ascii="Arial" w:hAnsi="Arial" w:cs="Arial"/>
          <w:sz w:val="24"/>
          <w:szCs w:val="24"/>
        </w:rPr>
        <w:t>Table 4.2.3 O2O use status information table</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The survey results show that the frequency of O2O use is mainly concentrated 2 to 3 times a month and once a week, which account for the same proportion of 35.7%. For the monthly communication, the amount spent on communication is between 101 and 150 yuan, accounting for 39.8%, followed by 51 to 100 yuan, accounting for 27.1%. The amount that the respondents are willing to spend for O2O is mainly concentrated at 201~500 yuan, accounting for a large proportion of 54.4%, followed by 51~200 yuan, accounting for 27.3%, indicating the participation of the participants in the O2O consumption. There is a large consumption space.</w:t>
      </w:r>
    </w:p>
    <w:tbl>
      <w:tblPr>
        <w:tblW w:w="5400" w:type="dxa"/>
        <w:tblInd w:w="1460" w:type="dxa"/>
        <w:tblLook w:val="04A0"/>
      </w:tblPr>
      <w:tblGrid>
        <w:gridCol w:w="3240"/>
        <w:gridCol w:w="2160"/>
      </w:tblGrid>
      <w:tr w:rsidR="00C62CC2" w:rsidRPr="00384D5F" w:rsidTr="00A66482">
        <w:trPr>
          <w:trHeight w:val="936"/>
        </w:trPr>
        <w:tc>
          <w:tcPr>
            <w:tcW w:w="32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jc w:val="left"/>
              <w:rPr>
                <w:rFonts w:ascii="Arial" w:eastAsia="宋体" w:hAnsi="Arial" w:cs="Arial"/>
                <w:color w:val="000000"/>
                <w:kern w:val="0"/>
                <w:sz w:val="24"/>
                <w:szCs w:val="24"/>
              </w:rPr>
            </w:pPr>
            <w:r w:rsidRPr="00384D5F">
              <w:rPr>
                <w:rFonts w:ascii="Arial" w:eastAsia="宋体" w:hAnsi="Arial" w:cs="Arial"/>
                <w:color w:val="000000"/>
                <w:kern w:val="0"/>
                <w:sz w:val="24"/>
                <w:szCs w:val="24"/>
              </w:rPr>
              <w:t>You use the frequency of e-commerce O2O</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Percent</w:t>
            </w:r>
          </w:p>
        </w:tc>
      </w:tr>
      <w:tr w:rsidR="00C62CC2" w:rsidRPr="00384D5F" w:rsidTr="00A66482">
        <w:trPr>
          <w:trHeight w:val="936"/>
        </w:trPr>
        <w:tc>
          <w:tcPr>
            <w:tcW w:w="324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jc w:val="left"/>
              <w:rPr>
                <w:rFonts w:ascii="Arial" w:eastAsia="宋体" w:hAnsi="Arial" w:cs="Arial"/>
                <w:color w:val="000000"/>
                <w:kern w:val="0"/>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jc w:val="left"/>
              <w:rPr>
                <w:rFonts w:ascii="Arial" w:eastAsia="宋体" w:hAnsi="Arial" w:cs="Arial"/>
                <w:color w:val="000000"/>
                <w:kern w:val="0"/>
                <w:sz w:val="24"/>
                <w:szCs w:val="24"/>
              </w:rPr>
            </w:pPr>
          </w:p>
        </w:tc>
      </w:tr>
      <w:tr w:rsidR="00C62CC2" w:rsidRPr="00384D5F" w:rsidTr="00A66482">
        <w:trPr>
          <w:trHeight w:val="936"/>
        </w:trPr>
        <w:tc>
          <w:tcPr>
            <w:tcW w:w="324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jc w:val="left"/>
              <w:rPr>
                <w:rFonts w:ascii="Arial" w:eastAsia="宋体" w:hAnsi="Arial" w:cs="Arial"/>
                <w:color w:val="000000"/>
                <w:kern w:val="0"/>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jc w:val="left"/>
              <w:rPr>
                <w:rFonts w:ascii="Arial" w:eastAsia="宋体" w:hAnsi="Arial" w:cs="Arial"/>
                <w:color w:val="000000"/>
                <w:kern w:val="0"/>
                <w:sz w:val="24"/>
                <w:szCs w:val="24"/>
              </w:rPr>
            </w:pPr>
          </w:p>
        </w:tc>
      </w:tr>
      <w:tr w:rsidR="00C62CC2" w:rsidRPr="00384D5F" w:rsidTr="00A66482">
        <w:trPr>
          <w:trHeight w:val="936"/>
        </w:trPr>
        <w:tc>
          <w:tcPr>
            <w:tcW w:w="32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jc w:val="left"/>
              <w:rPr>
                <w:rFonts w:ascii="Arial" w:eastAsia="宋体" w:hAnsi="Arial" w:cs="Arial"/>
                <w:color w:val="000000"/>
                <w:kern w:val="0"/>
                <w:sz w:val="24"/>
                <w:szCs w:val="24"/>
              </w:rPr>
            </w:pPr>
            <w:r w:rsidRPr="00384D5F">
              <w:rPr>
                <w:rFonts w:ascii="Arial" w:eastAsia="宋体" w:hAnsi="Arial" w:cs="Arial"/>
                <w:color w:val="000000"/>
                <w:kern w:val="0"/>
                <w:sz w:val="24"/>
                <w:szCs w:val="24"/>
              </w:rPr>
              <w:t>Once a month and below</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14.32%</w:t>
            </w:r>
          </w:p>
        </w:tc>
      </w:tr>
      <w:tr w:rsidR="00C62CC2" w:rsidRPr="00384D5F" w:rsidTr="00A66482">
        <w:trPr>
          <w:trHeight w:val="936"/>
        </w:trPr>
        <w:tc>
          <w:tcPr>
            <w:tcW w:w="324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jc w:val="left"/>
              <w:rPr>
                <w:rFonts w:ascii="Arial" w:eastAsia="宋体" w:hAnsi="Arial" w:cs="Arial"/>
                <w:color w:val="000000"/>
                <w:kern w:val="0"/>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jc w:val="left"/>
              <w:rPr>
                <w:rFonts w:ascii="Arial" w:eastAsia="宋体" w:hAnsi="Arial" w:cs="Arial"/>
                <w:color w:val="000000"/>
                <w:kern w:val="0"/>
                <w:sz w:val="24"/>
                <w:szCs w:val="24"/>
              </w:rPr>
            </w:pPr>
          </w:p>
        </w:tc>
      </w:tr>
      <w:tr w:rsidR="00C62CC2" w:rsidRPr="00384D5F" w:rsidTr="00A66482">
        <w:trPr>
          <w:trHeight w:val="936"/>
        </w:trPr>
        <w:tc>
          <w:tcPr>
            <w:tcW w:w="32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jc w:val="left"/>
              <w:rPr>
                <w:rFonts w:ascii="Arial" w:eastAsia="宋体" w:hAnsi="Arial" w:cs="Arial"/>
                <w:color w:val="000000"/>
                <w:kern w:val="0"/>
                <w:sz w:val="24"/>
                <w:szCs w:val="24"/>
              </w:rPr>
            </w:pPr>
            <w:r w:rsidRPr="00384D5F">
              <w:rPr>
                <w:rFonts w:ascii="Arial" w:eastAsia="宋体" w:hAnsi="Arial" w:cs="Arial"/>
                <w:color w:val="000000"/>
                <w:kern w:val="0"/>
                <w:sz w:val="24"/>
                <w:szCs w:val="24"/>
              </w:rPr>
              <w:lastRenderedPageBreak/>
              <w:t>2~3 times a month</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35.68%</w:t>
            </w:r>
          </w:p>
        </w:tc>
      </w:tr>
      <w:tr w:rsidR="00C62CC2" w:rsidRPr="00384D5F" w:rsidTr="00A66482">
        <w:trPr>
          <w:trHeight w:val="936"/>
        </w:trPr>
        <w:tc>
          <w:tcPr>
            <w:tcW w:w="324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jc w:val="left"/>
              <w:rPr>
                <w:rFonts w:ascii="Arial" w:eastAsia="宋体" w:hAnsi="Arial" w:cs="Arial"/>
                <w:color w:val="000000"/>
                <w:kern w:val="0"/>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jc w:val="left"/>
              <w:rPr>
                <w:rFonts w:ascii="Arial" w:eastAsia="宋体" w:hAnsi="Arial" w:cs="Arial"/>
                <w:color w:val="000000"/>
                <w:kern w:val="0"/>
                <w:sz w:val="24"/>
                <w:szCs w:val="24"/>
              </w:rPr>
            </w:pPr>
          </w:p>
        </w:tc>
      </w:tr>
      <w:tr w:rsidR="00C62CC2" w:rsidRPr="00384D5F" w:rsidTr="00A66482">
        <w:trPr>
          <w:trHeight w:val="936"/>
        </w:trPr>
        <w:tc>
          <w:tcPr>
            <w:tcW w:w="32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jc w:val="left"/>
              <w:rPr>
                <w:rFonts w:ascii="Arial" w:eastAsia="宋体" w:hAnsi="Arial" w:cs="Arial"/>
                <w:color w:val="000000"/>
                <w:kern w:val="0"/>
                <w:sz w:val="24"/>
                <w:szCs w:val="24"/>
              </w:rPr>
            </w:pPr>
            <w:r w:rsidRPr="00384D5F">
              <w:rPr>
                <w:rFonts w:ascii="Arial" w:eastAsia="宋体" w:hAnsi="Arial" w:cs="Arial"/>
                <w:color w:val="000000"/>
                <w:kern w:val="0"/>
                <w:sz w:val="24"/>
                <w:szCs w:val="24"/>
              </w:rPr>
              <w:t>Once a week</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35.68%</w:t>
            </w:r>
          </w:p>
        </w:tc>
      </w:tr>
      <w:tr w:rsidR="00C62CC2" w:rsidRPr="00384D5F" w:rsidTr="00A66482">
        <w:trPr>
          <w:trHeight w:val="936"/>
        </w:trPr>
        <w:tc>
          <w:tcPr>
            <w:tcW w:w="324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jc w:val="left"/>
              <w:rPr>
                <w:rFonts w:ascii="Arial" w:eastAsia="宋体" w:hAnsi="Arial" w:cs="Arial"/>
                <w:color w:val="000000"/>
                <w:kern w:val="0"/>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jc w:val="left"/>
              <w:rPr>
                <w:rFonts w:ascii="Arial" w:eastAsia="宋体" w:hAnsi="Arial" w:cs="Arial"/>
                <w:color w:val="000000"/>
                <w:kern w:val="0"/>
                <w:sz w:val="24"/>
                <w:szCs w:val="24"/>
              </w:rPr>
            </w:pPr>
          </w:p>
        </w:tc>
      </w:tr>
      <w:tr w:rsidR="00C62CC2" w:rsidRPr="00384D5F" w:rsidTr="00A66482">
        <w:trPr>
          <w:trHeight w:val="936"/>
        </w:trPr>
        <w:tc>
          <w:tcPr>
            <w:tcW w:w="32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CC2" w:rsidRPr="00384D5F" w:rsidRDefault="00C62CC2" w:rsidP="001248BC">
            <w:pPr>
              <w:widowControl/>
              <w:spacing w:afterLines="200"/>
              <w:jc w:val="left"/>
              <w:rPr>
                <w:rFonts w:ascii="Arial" w:eastAsia="宋体" w:hAnsi="Arial" w:cs="Arial"/>
                <w:color w:val="000000"/>
                <w:kern w:val="0"/>
                <w:sz w:val="24"/>
                <w:szCs w:val="24"/>
              </w:rPr>
            </w:pPr>
            <w:r w:rsidRPr="00384D5F">
              <w:rPr>
                <w:rFonts w:ascii="Arial" w:eastAsia="宋体" w:hAnsi="Arial" w:cs="Arial"/>
                <w:color w:val="000000"/>
                <w:kern w:val="0"/>
                <w:sz w:val="24"/>
                <w:szCs w:val="24"/>
              </w:rPr>
              <w:t>Once a week or more</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C2" w:rsidRPr="00384D5F" w:rsidRDefault="00C62CC2" w:rsidP="001248BC">
            <w:pPr>
              <w:widowControl/>
              <w:spacing w:afterLines="20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14.32%</w:t>
            </w:r>
          </w:p>
        </w:tc>
      </w:tr>
      <w:tr w:rsidR="00C62CC2" w:rsidRPr="00384D5F" w:rsidTr="00A66482">
        <w:trPr>
          <w:trHeight w:val="936"/>
        </w:trPr>
        <w:tc>
          <w:tcPr>
            <w:tcW w:w="324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jc w:val="left"/>
              <w:rPr>
                <w:rFonts w:ascii="Arial" w:eastAsia="宋体" w:hAnsi="Arial" w:cs="Arial"/>
                <w:color w:val="000000"/>
                <w:kern w:val="0"/>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C62CC2" w:rsidRPr="00384D5F" w:rsidRDefault="00C62CC2" w:rsidP="001248BC">
            <w:pPr>
              <w:widowControl/>
              <w:spacing w:afterLines="200"/>
              <w:jc w:val="left"/>
              <w:rPr>
                <w:rFonts w:ascii="Arial" w:eastAsia="宋体" w:hAnsi="Arial" w:cs="Arial"/>
                <w:color w:val="000000"/>
                <w:kern w:val="0"/>
                <w:sz w:val="24"/>
                <w:szCs w:val="24"/>
              </w:rPr>
            </w:pPr>
          </w:p>
        </w:tc>
      </w:tr>
    </w:tbl>
    <w:p w:rsidR="00C62CC2" w:rsidRPr="00384D5F" w:rsidRDefault="00C62CC2" w:rsidP="001248BC">
      <w:pPr>
        <w:spacing w:afterLines="200" w:line="360" w:lineRule="auto"/>
        <w:jc w:val="center"/>
        <w:rPr>
          <w:rFonts w:ascii="Arial" w:hAnsi="Arial" w:cs="Arial"/>
          <w:sz w:val="24"/>
          <w:szCs w:val="24"/>
        </w:rPr>
      </w:pPr>
      <w:r w:rsidRPr="00384D5F">
        <w:rPr>
          <w:rFonts w:ascii="Arial" w:hAnsi="Arial" w:cs="Arial"/>
          <w:sz w:val="24"/>
          <w:szCs w:val="24"/>
        </w:rPr>
        <w:t>Table 4.2.4 Use O2O frequency</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noProof/>
          <w:sz w:val="24"/>
          <w:szCs w:val="24"/>
        </w:rPr>
        <w:drawing>
          <wp:inline distT="0" distB="0" distL="0" distR="0">
            <wp:extent cx="4486275" cy="3592705"/>
            <wp:effectExtent l="19050" t="0" r="9525" b="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39617" cy="3635422"/>
                    </a:xfrm>
                    <a:prstGeom prst="rect">
                      <a:avLst/>
                    </a:prstGeom>
                  </pic:spPr>
                </pic:pic>
              </a:graphicData>
            </a:graphic>
          </wp:inline>
        </w:drawing>
      </w:r>
    </w:p>
    <w:p w:rsidR="00C62CC2" w:rsidRPr="00384D5F" w:rsidRDefault="00C62CC2" w:rsidP="001248BC">
      <w:pPr>
        <w:spacing w:afterLines="200" w:line="360" w:lineRule="auto"/>
        <w:jc w:val="center"/>
        <w:rPr>
          <w:rFonts w:ascii="Arial" w:hAnsi="Arial" w:cs="Arial"/>
          <w:sz w:val="24"/>
          <w:szCs w:val="24"/>
        </w:rPr>
      </w:pPr>
      <w:r w:rsidRPr="00384D5F">
        <w:rPr>
          <w:rFonts w:ascii="Arial" w:hAnsi="Arial" w:cs="Arial"/>
          <w:sz w:val="24"/>
          <w:szCs w:val="24"/>
        </w:rPr>
        <w:t>Chart 4.2.4</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noProof/>
          <w:sz w:val="24"/>
          <w:szCs w:val="24"/>
        </w:rPr>
        <w:lastRenderedPageBreak/>
        <w:drawing>
          <wp:inline distT="0" distB="0" distL="0" distR="0">
            <wp:extent cx="4114800" cy="3295221"/>
            <wp:effectExtent l="19050" t="0" r="0"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14800" cy="3295650"/>
                    </a:xfrm>
                    <a:prstGeom prst="rect">
                      <a:avLst/>
                    </a:prstGeom>
                  </pic:spPr>
                </pic:pic>
              </a:graphicData>
            </a:graphic>
          </wp:inline>
        </w:drawing>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Chart 4.2.5 willing to spend the maximum amount O2O</w:t>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From the frequency of O2O use, the amount of money spent on communication each month, and the amount of histograms and pie charts and tables that are willing to spend for O2O, it can be seen intuitively that the surveyed population is more frequently used for O2O, communication. It costs a lot and is willing to spend a large amount on O2O. The market for O2O has a large room for development, and most people also have a greater willingness to use it.</w:t>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2"/>
        <w:spacing w:afterLines="200"/>
        <w:rPr>
          <w:rFonts w:ascii="Arial" w:hAnsi="Arial" w:cs="Arial"/>
          <w:sz w:val="24"/>
          <w:szCs w:val="24"/>
        </w:rPr>
      </w:pPr>
      <w:bookmarkStart w:id="87" w:name="_Toc17313839"/>
      <w:bookmarkStart w:id="88" w:name="_Toc17314714"/>
      <w:r w:rsidRPr="00384D5F">
        <w:rPr>
          <w:rFonts w:ascii="Arial" w:hAnsi="Arial" w:cs="Arial"/>
          <w:sz w:val="24"/>
          <w:szCs w:val="24"/>
        </w:rPr>
        <w:lastRenderedPageBreak/>
        <w:t>4.3 Correlation analy</w:t>
      </w:r>
      <w:r w:rsidR="002915CB" w:rsidRPr="00384D5F">
        <w:rPr>
          <w:rFonts w:ascii="Arial" w:hAnsi="Arial" w:cs="Arial"/>
          <w:sz w:val="24"/>
          <w:szCs w:val="24"/>
        </w:rPr>
        <w:t>sis</w:t>
      </w:r>
      <w:bookmarkEnd w:id="87"/>
      <w:bookmarkEnd w:id="88"/>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In order to analyze user acceptance factors affecting the O2O model, five common factors based on the validity analysis are averaged for the scores of the scales included in each factor, as the measurement level of the measure and the factor size, to reflect the various factors. The degree is named: Usage intention, Social influence, Consumer innovation, Perceived risk, Consumer trust, and is represented by UI, SI, CI, PR, and CT, respectively.</w:t>
      </w:r>
    </w:p>
    <w:p w:rsidR="00C62CC2" w:rsidRPr="00384D5F" w:rsidRDefault="00970C69" w:rsidP="001248BC">
      <w:pPr>
        <w:spacing w:afterLines="200" w:line="360" w:lineRule="auto"/>
        <w:rPr>
          <w:rFonts w:ascii="Arial" w:hAnsi="Arial" w:cs="Arial"/>
          <w:sz w:val="24"/>
          <w:szCs w:val="24"/>
        </w:rPr>
      </w:pPr>
      <w:r w:rsidRPr="00384D5F">
        <w:rPr>
          <w:rFonts w:ascii="Arial" w:hAnsi="Arial" w:cs="Arial"/>
          <w:sz w:val="24"/>
          <w:szCs w:val="24"/>
        </w:rPr>
        <w:t>So as to analyze the causal relationship of variables</w:t>
      </w:r>
      <w:r w:rsidR="00C62CC2" w:rsidRPr="00384D5F">
        <w:rPr>
          <w:rFonts w:ascii="Arial" w:hAnsi="Arial" w:cs="Arial"/>
          <w:sz w:val="24"/>
          <w:szCs w:val="24"/>
        </w:rPr>
        <w:t>, each variable was analyzed by Pearson correlation. The results are shown in the following table:</w:t>
      </w:r>
    </w:p>
    <w:p w:rsidR="00590817" w:rsidRPr="00384D5F" w:rsidRDefault="00590817" w:rsidP="001248BC">
      <w:pPr>
        <w:spacing w:afterLines="200" w:line="360" w:lineRule="auto"/>
        <w:rPr>
          <w:rFonts w:ascii="Arial" w:hAnsi="Arial" w:cs="Arial"/>
          <w:sz w:val="24"/>
          <w:szCs w:val="24"/>
        </w:rPr>
      </w:pPr>
    </w:p>
    <w:tbl>
      <w:tblPr>
        <w:tblW w:w="77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1969"/>
        <w:gridCol w:w="1011"/>
        <w:gridCol w:w="1010"/>
        <w:gridCol w:w="1011"/>
        <w:gridCol w:w="1011"/>
        <w:gridCol w:w="1011"/>
      </w:tblGrid>
      <w:tr w:rsidR="00A15674" w:rsidRPr="00384D5F" w:rsidTr="00A15674">
        <w:trPr>
          <w:cantSplit/>
          <w:tblHeader/>
          <w:jc w:val="center"/>
        </w:trPr>
        <w:tc>
          <w:tcPr>
            <w:tcW w:w="7745" w:type="dxa"/>
            <w:gridSpan w:val="7"/>
            <w:tcBorders>
              <w:top w:val="nil"/>
              <w:left w:val="nil"/>
              <w:bottom w:val="nil"/>
              <w:right w:val="nil"/>
            </w:tcBorders>
            <w:shd w:val="clear" w:color="auto" w:fill="FFFFFF"/>
            <w:vAlign w:val="center"/>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b/>
                <w:bCs/>
                <w:color w:val="000000"/>
                <w:kern w:val="0"/>
                <w:sz w:val="24"/>
                <w:szCs w:val="24"/>
              </w:rPr>
              <w:t>Correlations</w:t>
            </w:r>
          </w:p>
        </w:tc>
      </w:tr>
      <w:tr w:rsidR="00A15674" w:rsidRPr="00384D5F" w:rsidTr="00A15674">
        <w:trPr>
          <w:cantSplit/>
          <w:tblHeader/>
          <w:jc w:val="center"/>
        </w:trPr>
        <w:tc>
          <w:tcPr>
            <w:tcW w:w="269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UI</w:t>
            </w:r>
          </w:p>
        </w:tc>
        <w:tc>
          <w:tcPr>
            <w:tcW w:w="1009" w:type="dxa"/>
            <w:tcBorders>
              <w:top w:val="single" w:sz="16" w:space="0" w:color="000000"/>
              <w:bottom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SI</w:t>
            </w:r>
          </w:p>
        </w:tc>
        <w:tc>
          <w:tcPr>
            <w:tcW w:w="1010" w:type="dxa"/>
            <w:tcBorders>
              <w:top w:val="single" w:sz="16" w:space="0" w:color="000000"/>
              <w:bottom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CI</w:t>
            </w:r>
          </w:p>
        </w:tc>
        <w:tc>
          <w:tcPr>
            <w:tcW w:w="1010" w:type="dxa"/>
            <w:tcBorders>
              <w:top w:val="single" w:sz="16" w:space="0" w:color="000000"/>
              <w:bottom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PR</w:t>
            </w:r>
          </w:p>
        </w:tc>
        <w:tc>
          <w:tcPr>
            <w:tcW w:w="1010" w:type="dxa"/>
            <w:tcBorders>
              <w:top w:val="single" w:sz="16" w:space="0" w:color="000000"/>
              <w:bottom w:val="single" w:sz="16" w:space="0" w:color="000000"/>
              <w:right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CT</w:t>
            </w:r>
          </w:p>
        </w:tc>
      </w:tr>
      <w:tr w:rsidR="00A15674" w:rsidRPr="00384D5F" w:rsidTr="00A15674">
        <w:trPr>
          <w:cantSplit/>
          <w:tblHeader/>
          <w:jc w:val="center"/>
        </w:trPr>
        <w:tc>
          <w:tcPr>
            <w:tcW w:w="727" w:type="dxa"/>
            <w:vMerge w:val="restart"/>
            <w:tcBorders>
              <w:top w:val="single" w:sz="16" w:space="0" w:color="000000"/>
              <w:left w:val="single" w:sz="16" w:space="0" w:color="000000"/>
              <w:right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UI</w:t>
            </w:r>
          </w:p>
        </w:tc>
        <w:tc>
          <w:tcPr>
            <w:tcW w:w="1969" w:type="dxa"/>
            <w:tcBorders>
              <w:top w:val="single" w:sz="16" w:space="0" w:color="000000"/>
              <w:left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Pearson Correlation</w:t>
            </w:r>
          </w:p>
        </w:tc>
        <w:tc>
          <w:tcPr>
            <w:tcW w:w="1010" w:type="dxa"/>
            <w:tcBorders>
              <w:top w:val="single" w:sz="16" w:space="0" w:color="000000"/>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w:t>
            </w:r>
          </w:p>
        </w:tc>
        <w:tc>
          <w:tcPr>
            <w:tcW w:w="1009" w:type="dxa"/>
            <w:tcBorders>
              <w:top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.113</w:t>
            </w:r>
            <w:r w:rsidRPr="00384D5F">
              <w:rPr>
                <w:rFonts w:ascii="Arial" w:eastAsia="MingLiU" w:hAnsi="Arial" w:cs="Arial"/>
                <w:color w:val="000000"/>
                <w:kern w:val="0"/>
                <w:sz w:val="24"/>
                <w:szCs w:val="24"/>
                <w:vertAlign w:val="superscript"/>
              </w:rPr>
              <w:t>*</w:t>
            </w:r>
          </w:p>
        </w:tc>
        <w:tc>
          <w:tcPr>
            <w:tcW w:w="1010" w:type="dxa"/>
            <w:tcBorders>
              <w:top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.397</w:t>
            </w:r>
            <w:r w:rsidRPr="00384D5F">
              <w:rPr>
                <w:rFonts w:ascii="Arial" w:eastAsia="MingLiU" w:hAnsi="Arial" w:cs="Arial"/>
                <w:color w:val="000000"/>
                <w:kern w:val="0"/>
                <w:sz w:val="24"/>
                <w:szCs w:val="24"/>
                <w:vertAlign w:val="superscript"/>
              </w:rPr>
              <w:t>**</w:t>
            </w:r>
          </w:p>
        </w:tc>
        <w:tc>
          <w:tcPr>
            <w:tcW w:w="1010" w:type="dxa"/>
            <w:tcBorders>
              <w:top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-.027</w:t>
            </w:r>
          </w:p>
        </w:tc>
        <w:tc>
          <w:tcPr>
            <w:tcW w:w="1010" w:type="dxa"/>
            <w:tcBorders>
              <w:top w:val="single" w:sz="16" w:space="0" w:color="000000"/>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.508</w:t>
            </w:r>
            <w:r w:rsidRPr="00384D5F">
              <w:rPr>
                <w:rFonts w:ascii="Arial" w:eastAsia="MingLiU" w:hAnsi="Arial" w:cs="Arial"/>
                <w:color w:val="000000"/>
                <w:kern w:val="0"/>
                <w:sz w:val="24"/>
                <w:szCs w:val="24"/>
                <w:vertAlign w:val="superscript"/>
              </w:rPr>
              <w:t>**</w:t>
            </w:r>
          </w:p>
        </w:tc>
      </w:tr>
      <w:tr w:rsidR="00A15674" w:rsidRPr="00384D5F" w:rsidTr="00A15674">
        <w:trPr>
          <w:cantSplit/>
          <w:tblHeader/>
          <w:jc w:val="center"/>
        </w:trPr>
        <w:tc>
          <w:tcPr>
            <w:tcW w:w="727" w:type="dxa"/>
            <w:vMerge/>
            <w:tcBorders>
              <w:top w:val="single" w:sz="16" w:space="0" w:color="000000"/>
              <w:left w:val="single" w:sz="16" w:space="0" w:color="000000"/>
              <w:right w:val="nil"/>
            </w:tcBorders>
            <w:shd w:val="clear" w:color="auto" w:fill="FFFFFF"/>
          </w:tcPr>
          <w:p w:rsidR="00A15674" w:rsidRPr="00384D5F" w:rsidRDefault="00A15674" w:rsidP="001248BC">
            <w:pPr>
              <w:autoSpaceDE w:val="0"/>
              <w:autoSpaceDN w:val="0"/>
              <w:adjustRightInd w:val="0"/>
              <w:spacing w:afterLines="200"/>
              <w:jc w:val="left"/>
              <w:rPr>
                <w:rFonts w:ascii="Arial" w:eastAsia="MingLiU" w:hAnsi="Arial" w:cs="Arial"/>
                <w:color w:val="000000"/>
                <w:kern w:val="0"/>
                <w:sz w:val="24"/>
                <w:szCs w:val="24"/>
              </w:rPr>
            </w:pPr>
          </w:p>
        </w:tc>
        <w:tc>
          <w:tcPr>
            <w:tcW w:w="1969" w:type="dxa"/>
            <w:tcBorders>
              <w:top w:val="nil"/>
              <w:left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Sig. (2-tailed)</w:t>
            </w:r>
          </w:p>
        </w:tc>
        <w:tc>
          <w:tcPr>
            <w:tcW w:w="1010" w:type="dxa"/>
            <w:tcBorders>
              <w:top w:val="nil"/>
              <w:left w:val="single" w:sz="16" w:space="0" w:color="000000"/>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1009"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.027</w:t>
            </w: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.000</w:t>
            </w: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.594</w:t>
            </w:r>
          </w:p>
        </w:tc>
        <w:tc>
          <w:tcPr>
            <w:tcW w:w="1010" w:type="dxa"/>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.000</w:t>
            </w:r>
          </w:p>
        </w:tc>
      </w:tr>
      <w:tr w:rsidR="00A15674" w:rsidRPr="00384D5F" w:rsidTr="00A15674">
        <w:trPr>
          <w:cantSplit/>
          <w:tblHeader/>
          <w:jc w:val="center"/>
        </w:trPr>
        <w:tc>
          <w:tcPr>
            <w:tcW w:w="727" w:type="dxa"/>
            <w:vMerge/>
            <w:tcBorders>
              <w:top w:val="single" w:sz="16" w:space="0" w:color="000000"/>
              <w:left w:val="single" w:sz="16" w:space="0" w:color="000000"/>
              <w:right w:val="nil"/>
            </w:tcBorders>
            <w:shd w:val="clear" w:color="auto" w:fill="FFFFFF"/>
          </w:tcPr>
          <w:p w:rsidR="00A15674" w:rsidRPr="00384D5F" w:rsidRDefault="00A15674" w:rsidP="001248BC">
            <w:pPr>
              <w:autoSpaceDE w:val="0"/>
              <w:autoSpaceDN w:val="0"/>
              <w:adjustRightInd w:val="0"/>
              <w:spacing w:afterLines="200"/>
              <w:jc w:val="left"/>
              <w:rPr>
                <w:rFonts w:ascii="Arial" w:eastAsia="MingLiU" w:hAnsi="Arial" w:cs="Arial"/>
                <w:color w:val="000000"/>
                <w:kern w:val="0"/>
                <w:sz w:val="24"/>
                <w:szCs w:val="24"/>
              </w:rPr>
            </w:pPr>
          </w:p>
        </w:tc>
        <w:tc>
          <w:tcPr>
            <w:tcW w:w="1969" w:type="dxa"/>
            <w:tcBorders>
              <w:top w:val="nil"/>
              <w:left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N</w:t>
            </w:r>
          </w:p>
        </w:tc>
        <w:tc>
          <w:tcPr>
            <w:tcW w:w="1010" w:type="dxa"/>
            <w:tcBorders>
              <w:top w:val="nil"/>
              <w:lef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09" w:type="dxa"/>
            <w:tcBorders>
              <w:top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r>
      <w:tr w:rsidR="00A15674" w:rsidRPr="00384D5F" w:rsidTr="00A15674">
        <w:trPr>
          <w:cantSplit/>
          <w:tblHeader/>
          <w:jc w:val="center"/>
        </w:trPr>
        <w:tc>
          <w:tcPr>
            <w:tcW w:w="727" w:type="dxa"/>
            <w:vMerge w:val="restart"/>
            <w:tcBorders>
              <w:left w:val="single" w:sz="16" w:space="0" w:color="000000"/>
              <w:right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lastRenderedPageBreak/>
              <w:t>SI</w:t>
            </w:r>
          </w:p>
        </w:tc>
        <w:tc>
          <w:tcPr>
            <w:tcW w:w="1969" w:type="dxa"/>
            <w:tcBorders>
              <w:left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Pearson Correlation</w:t>
            </w:r>
          </w:p>
        </w:tc>
        <w:tc>
          <w:tcPr>
            <w:tcW w:w="1010" w:type="dxa"/>
            <w:tcBorders>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.113</w:t>
            </w:r>
            <w:r w:rsidRPr="00384D5F">
              <w:rPr>
                <w:rFonts w:ascii="Arial" w:eastAsia="MingLiU" w:hAnsi="Arial" w:cs="Arial"/>
                <w:color w:val="000000"/>
                <w:kern w:val="0"/>
                <w:sz w:val="24"/>
                <w:szCs w:val="24"/>
                <w:vertAlign w:val="superscript"/>
              </w:rPr>
              <w:t>*</w:t>
            </w:r>
          </w:p>
        </w:tc>
        <w:tc>
          <w:tcPr>
            <w:tcW w:w="1009" w:type="dxa"/>
            <w:tcBorders>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w:t>
            </w:r>
          </w:p>
        </w:tc>
        <w:tc>
          <w:tcPr>
            <w:tcW w:w="1010" w:type="dxa"/>
            <w:tcBorders>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-.017</w:t>
            </w:r>
          </w:p>
        </w:tc>
        <w:tc>
          <w:tcPr>
            <w:tcW w:w="1010" w:type="dxa"/>
            <w:tcBorders>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.112</w:t>
            </w:r>
            <w:r w:rsidRPr="00384D5F">
              <w:rPr>
                <w:rFonts w:ascii="Arial" w:eastAsia="MingLiU" w:hAnsi="Arial" w:cs="Arial"/>
                <w:color w:val="000000"/>
                <w:kern w:val="0"/>
                <w:sz w:val="24"/>
                <w:szCs w:val="24"/>
                <w:vertAlign w:val="superscript"/>
              </w:rPr>
              <w:t>*</w:t>
            </w:r>
          </w:p>
        </w:tc>
        <w:tc>
          <w:tcPr>
            <w:tcW w:w="1010" w:type="dxa"/>
            <w:tcBorders>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-.003</w:t>
            </w:r>
          </w:p>
        </w:tc>
      </w:tr>
      <w:tr w:rsidR="00A15674" w:rsidRPr="00384D5F" w:rsidTr="00A15674">
        <w:trPr>
          <w:cantSplit/>
          <w:tblHeader/>
          <w:jc w:val="center"/>
        </w:trPr>
        <w:tc>
          <w:tcPr>
            <w:tcW w:w="727" w:type="dxa"/>
            <w:vMerge/>
            <w:tcBorders>
              <w:left w:val="single" w:sz="16" w:space="0" w:color="000000"/>
              <w:right w:val="nil"/>
            </w:tcBorders>
            <w:shd w:val="clear" w:color="auto" w:fill="FFFFFF"/>
          </w:tcPr>
          <w:p w:rsidR="00A15674" w:rsidRPr="00384D5F" w:rsidRDefault="00A15674" w:rsidP="001248BC">
            <w:pPr>
              <w:autoSpaceDE w:val="0"/>
              <w:autoSpaceDN w:val="0"/>
              <w:adjustRightInd w:val="0"/>
              <w:spacing w:afterLines="200"/>
              <w:jc w:val="left"/>
              <w:rPr>
                <w:rFonts w:ascii="Arial" w:eastAsia="MingLiU" w:hAnsi="Arial" w:cs="Arial"/>
                <w:color w:val="000000"/>
                <w:kern w:val="0"/>
                <w:sz w:val="24"/>
                <w:szCs w:val="24"/>
              </w:rPr>
            </w:pPr>
          </w:p>
        </w:tc>
        <w:tc>
          <w:tcPr>
            <w:tcW w:w="1969" w:type="dxa"/>
            <w:tcBorders>
              <w:top w:val="nil"/>
              <w:left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Sig. (2-tailed)</w:t>
            </w:r>
          </w:p>
        </w:tc>
        <w:tc>
          <w:tcPr>
            <w:tcW w:w="1010" w:type="dxa"/>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.027</w:t>
            </w:r>
          </w:p>
        </w:tc>
        <w:tc>
          <w:tcPr>
            <w:tcW w:w="1009" w:type="dxa"/>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.739</w:t>
            </w: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.028</w:t>
            </w:r>
          </w:p>
        </w:tc>
        <w:tc>
          <w:tcPr>
            <w:tcW w:w="1010" w:type="dxa"/>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.950</w:t>
            </w:r>
          </w:p>
        </w:tc>
      </w:tr>
      <w:tr w:rsidR="00A15674" w:rsidRPr="00384D5F" w:rsidTr="00A15674">
        <w:trPr>
          <w:cantSplit/>
          <w:tblHeader/>
          <w:jc w:val="center"/>
        </w:trPr>
        <w:tc>
          <w:tcPr>
            <w:tcW w:w="727" w:type="dxa"/>
            <w:vMerge/>
            <w:tcBorders>
              <w:left w:val="single" w:sz="16" w:space="0" w:color="000000"/>
              <w:right w:val="nil"/>
            </w:tcBorders>
            <w:shd w:val="clear" w:color="auto" w:fill="FFFFFF"/>
          </w:tcPr>
          <w:p w:rsidR="00A15674" w:rsidRPr="00384D5F" w:rsidRDefault="00A15674" w:rsidP="001248BC">
            <w:pPr>
              <w:autoSpaceDE w:val="0"/>
              <w:autoSpaceDN w:val="0"/>
              <w:adjustRightInd w:val="0"/>
              <w:spacing w:afterLines="200"/>
              <w:jc w:val="left"/>
              <w:rPr>
                <w:rFonts w:ascii="Arial" w:eastAsia="MingLiU" w:hAnsi="Arial" w:cs="Arial"/>
                <w:color w:val="000000"/>
                <w:kern w:val="0"/>
                <w:sz w:val="24"/>
                <w:szCs w:val="24"/>
              </w:rPr>
            </w:pPr>
          </w:p>
        </w:tc>
        <w:tc>
          <w:tcPr>
            <w:tcW w:w="1969" w:type="dxa"/>
            <w:tcBorders>
              <w:top w:val="nil"/>
              <w:left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N</w:t>
            </w:r>
          </w:p>
        </w:tc>
        <w:tc>
          <w:tcPr>
            <w:tcW w:w="1010" w:type="dxa"/>
            <w:tcBorders>
              <w:top w:val="nil"/>
              <w:lef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09" w:type="dxa"/>
            <w:tcBorders>
              <w:top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r>
      <w:tr w:rsidR="00A15674" w:rsidRPr="00384D5F" w:rsidTr="00A15674">
        <w:trPr>
          <w:cantSplit/>
          <w:tblHeader/>
          <w:jc w:val="center"/>
        </w:trPr>
        <w:tc>
          <w:tcPr>
            <w:tcW w:w="727" w:type="dxa"/>
            <w:vMerge w:val="restart"/>
            <w:tcBorders>
              <w:left w:val="single" w:sz="16" w:space="0" w:color="000000"/>
              <w:right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CI</w:t>
            </w:r>
          </w:p>
        </w:tc>
        <w:tc>
          <w:tcPr>
            <w:tcW w:w="1969" w:type="dxa"/>
            <w:tcBorders>
              <w:left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Pearson Correlation</w:t>
            </w:r>
          </w:p>
        </w:tc>
        <w:tc>
          <w:tcPr>
            <w:tcW w:w="1010" w:type="dxa"/>
            <w:tcBorders>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.397</w:t>
            </w:r>
            <w:r w:rsidRPr="00384D5F">
              <w:rPr>
                <w:rFonts w:ascii="Arial" w:eastAsia="MingLiU" w:hAnsi="Arial" w:cs="Arial"/>
                <w:color w:val="000000"/>
                <w:kern w:val="0"/>
                <w:sz w:val="24"/>
                <w:szCs w:val="24"/>
                <w:vertAlign w:val="superscript"/>
              </w:rPr>
              <w:t>**</w:t>
            </w:r>
          </w:p>
        </w:tc>
        <w:tc>
          <w:tcPr>
            <w:tcW w:w="1009" w:type="dxa"/>
            <w:tcBorders>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-.017</w:t>
            </w:r>
          </w:p>
        </w:tc>
        <w:tc>
          <w:tcPr>
            <w:tcW w:w="1010" w:type="dxa"/>
            <w:tcBorders>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w:t>
            </w:r>
          </w:p>
        </w:tc>
        <w:tc>
          <w:tcPr>
            <w:tcW w:w="1010" w:type="dxa"/>
            <w:tcBorders>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-.051</w:t>
            </w:r>
          </w:p>
        </w:tc>
        <w:tc>
          <w:tcPr>
            <w:tcW w:w="1010" w:type="dxa"/>
            <w:tcBorders>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.212</w:t>
            </w:r>
            <w:r w:rsidRPr="00384D5F">
              <w:rPr>
                <w:rFonts w:ascii="Arial" w:eastAsia="MingLiU" w:hAnsi="Arial" w:cs="Arial"/>
                <w:color w:val="000000"/>
                <w:kern w:val="0"/>
                <w:sz w:val="24"/>
                <w:szCs w:val="24"/>
                <w:vertAlign w:val="superscript"/>
              </w:rPr>
              <w:t>**</w:t>
            </w:r>
          </w:p>
        </w:tc>
      </w:tr>
      <w:tr w:rsidR="00A15674" w:rsidRPr="00384D5F" w:rsidTr="00A15674">
        <w:trPr>
          <w:cantSplit/>
          <w:tblHeader/>
          <w:jc w:val="center"/>
        </w:trPr>
        <w:tc>
          <w:tcPr>
            <w:tcW w:w="727" w:type="dxa"/>
            <w:vMerge/>
            <w:tcBorders>
              <w:left w:val="single" w:sz="16" w:space="0" w:color="000000"/>
              <w:right w:val="nil"/>
            </w:tcBorders>
            <w:shd w:val="clear" w:color="auto" w:fill="FFFFFF"/>
          </w:tcPr>
          <w:p w:rsidR="00A15674" w:rsidRPr="00384D5F" w:rsidRDefault="00A15674" w:rsidP="001248BC">
            <w:pPr>
              <w:autoSpaceDE w:val="0"/>
              <w:autoSpaceDN w:val="0"/>
              <w:adjustRightInd w:val="0"/>
              <w:spacing w:afterLines="200"/>
              <w:jc w:val="left"/>
              <w:rPr>
                <w:rFonts w:ascii="Arial" w:eastAsia="MingLiU" w:hAnsi="Arial" w:cs="Arial"/>
                <w:color w:val="000000"/>
                <w:kern w:val="0"/>
                <w:sz w:val="24"/>
                <w:szCs w:val="24"/>
              </w:rPr>
            </w:pPr>
          </w:p>
        </w:tc>
        <w:tc>
          <w:tcPr>
            <w:tcW w:w="1969" w:type="dxa"/>
            <w:tcBorders>
              <w:top w:val="nil"/>
              <w:left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Sig. (2-tailed)</w:t>
            </w:r>
          </w:p>
        </w:tc>
        <w:tc>
          <w:tcPr>
            <w:tcW w:w="1010" w:type="dxa"/>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.000</w:t>
            </w:r>
          </w:p>
        </w:tc>
        <w:tc>
          <w:tcPr>
            <w:tcW w:w="1009"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.739</w:t>
            </w:r>
          </w:p>
        </w:tc>
        <w:tc>
          <w:tcPr>
            <w:tcW w:w="1010" w:type="dxa"/>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.314</w:t>
            </w:r>
          </w:p>
        </w:tc>
        <w:tc>
          <w:tcPr>
            <w:tcW w:w="1010" w:type="dxa"/>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.000</w:t>
            </w:r>
          </w:p>
        </w:tc>
      </w:tr>
      <w:tr w:rsidR="00A15674" w:rsidRPr="00384D5F" w:rsidTr="00A15674">
        <w:trPr>
          <w:cantSplit/>
          <w:tblHeader/>
          <w:jc w:val="center"/>
        </w:trPr>
        <w:tc>
          <w:tcPr>
            <w:tcW w:w="727" w:type="dxa"/>
            <w:vMerge/>
            <w:tcBorders>
              <w:left w:val="single" w:sz="16" w:space="0" w:color="000000"/>
              <w:right w:val="nil"/>
            </w:tcBorders>
            <w:shd w:val="clear" w:color="auto" w:fill="FFFFFF"/>
          </w:tcPr>
          <w:p w:rsidR="00A15674" w:rsidRPr="00384D5F" w:rsidRDefault="00A15674" w:rsidP="001248BC">
            <w:pPr>
              <w:autoSpaceDE w:val="0"/>
              <w:autoSpaceDN w:val="0"/>
              <w:adjustRightInd w:val="0"/>
              <w:spacing w:afterLines="200"/>
              <w:jc w:val="left"/>
              <w:rPr>
                <w:rFonts w:ascii="Arial" w:eastAsia="MingLiU" w:hAnsi="Arial" w:cs="Arial"/>
                <w:color w:val="000000"/>
                <w:kern w:val="0"/>
                <w:sz w:val="24"/>
                <w:szCs w:val="24"/>
              </w:rPr>
            </w:pPr>
          </w:p>
        </w:tc>
        <w:tc>
          <w:tcPr>
            <w:tcW w:w="1969" w:type="dxa"/>
            <w:tcBorders>
              <w:top w:val="nil"/>
              <w:left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N</w:t>
            </w:r>
          </w:p>
        </w:tc>
        <w:tc>
          <w:tcPr>
            <w:tcW w:w="1010" w:type="dxa"/>
            <w:tcBorders>
              <w:top w:val="nil"/>
              <w:lef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09" w:type="dxa"/>
            <w:tcBorders>
              <w:top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r>
      <w:tr w:rsidR="00A15674" w:rsidRPr="00384D5F" w:rsidTr="00A15674">
        <w:trPr>
          <w:cantSplit/>
          <w:tblHeader/>
          <w:jc w:val="center"/>
        </w:trPr>
        <w:tc>
          <w:tcPr>
            <w:tcW w:w="727" w:type="dxa"/>
            <w:vMerge w:val="restart"/>
            <w:tcBorders>
              <w:left w:val="single" w:sz="16" w:space="0" w:color="000000"/>
              <w:right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PR</w:t>
            </w:r>
          </w:p>
        </w:tc>
        <w:tc>
          <w:tcPr>
            <w:tcW w:w="1969" w:type="dxa"/>
            <w:tcBorders>
              <w:left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Pearson Correlation</w:t>
            </w:r>
          </w:p>
        </w:tc>
        <w:tc>
          <w:tcPr>
            <w:tcW w:w="1010" w:type="dxa"/>
            <w:tcBorders>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-.027</w:t>
            </w:r>
          </w:p>
        </w:tc>
        <w:tc>
          <w:tcPr>
            <w:tcW w:w="1009" w:type="dxa"/>
            <w:tcBorders>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.112</w:t>
            </w:r>
            <w:r w:rsidRPr="00384D5F">
              <w:rPr>
                <w:rFonts w:ascii="Arial" w:eastAsia="MingLiU" w:hAnsi="Arial" w:cs="Arial"/>
                <w:color w:val="000000"/>
                <w:kern w:val="0"/>
                <w:sz w:val="24"/>
                <w:szCs w:val="24"/>
                <w:vertAlign w:val="superscript"/>
              </w:rPr>
              <w:t>*</w:t>
            </w:r>
          </w:p>
        </w:tc>
        <w:tc>
          <w:tcPr>
            <w:tcW w:w="1010" w:type="dxa"/>
            <w:tcBorders>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-.051</w:t>
            </w:r>
          </w:p>
        </w:tc>
        <w:tc>
          <w:tcPr>
            <w:tcW w:w="1010" w:type="dxa"/>
            <w:tcBorders>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w:t>
            </w:r>
          </w:p>
        </w:tc>
        <w:tc>
          <w:tcPr>
            <w:tcW w:w="1010" w:type="dxa"/>
            <w:tcBorders>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.004</w:t>
            </w:r>
          </w:p>
        </w:tc>
      </w:tr>
      <w:tr w:rsidR="00A15674" w:rsidRPr="00384D5F" w:rsidTr="00A15674">
        <w:trPr>
          <w:cantSplit/>
          <w:tblHeader/>
          <w:jc w:val="center"/>
        </w:trPr>
        <w:tc>
          <w:tcPr>
            <w:tcW w:w="727" w:type="dxa"/>
            <w:vMerge/>
            <w:tcBorders>
              <w:left w:val="single" w:sz="16" w:space="0" w:color="000000"/>
              <w:right w:val="nil"/>
            </w:tcBorders>
            <w:shd w:val="clear" w:color="auto" w:fill="FFFFFF"/>
          </w:tcPr>
          <w:p w:rsidR="00A15674" w:rsidRPr="00384D5F" w:rsidRDefault="00A15674" w:rsidP="001248BC">
            <w:pPr>
              <w:autoSpaceDE w:val="0"/>
              <w:autoSpaceDN w:val="0"/>
              <w:adjustRightInd w:val="0"/>
              <w:spacing w:afterLines="200"/>
              <w:jc w:val="left"/>
              <w:rPr>
                <w:rFonts w:ascii="Arial" w:eastAsia="MingLiU" w:hAnsi="Arial" w:cs="Arial"/>
                <w:color w:val="000000"/>
                <w:kern w:val="0"/>
                <w:sz w:val="24"/>
                <w:szCs w:val="24"/>
              </w:rPr>
            </w:pPr>
          </w:p>
        </w:tc>
        <w:tc>
          <w:tcPr>
            <w:tcW w:w="1969" w:type="dxa"/>
            <w:tcBorders>
              <w:top w:val="nil"/>
              <w:left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Sig. (2-tailed)</w:t>
            </w:r>
          </w:p>
        </w:tc>
        <w:tc>
          <w:tcPr>
            <w:tcW w:w="1010" w:type="dxa"/>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.594</w:t>
            </w:r>
          </w:p>
        </w:tc>
        <w:tc>
          <w:tcPr>
            <w:tcW w:w="1009"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.028</w:t>
            </w: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.314</w:t>
            </w:r>
          </w:p>
        </w:tc>
        <w:tc>
          <w:tcPr>
            <w:tcW w:w="1010" w:type="dxa"/>
            <w:tcBorders>
              <w:top w:val="nil"/>
              <w:bottom w:val="nil"/>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c>
          <w:tcPr>
            <w:tcW w:w="1010" w:type="dxa"/>
            <w:tcBorders>
              <w:top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.942</w:t>
            </w:r>
          </w:p>
        </w:tc>
      </w:tr>
      <w:tr w:rsidR="00A15674" w:rsidRPr="00384D5F" w:rsidTr="00A15674">
        <w:trPr>
          <w:cantSplit/>
          <w:tblHeader/>
          <w:jc w:val="center"/>
        </w:trPr>
        <w:tc>
          <w:tcPr>
            <w:tcW w:w="727" w:type="dxa"/>
            <w:vMerge/>
            <w:tcBorders>
              <w:left w:val="single" w:sz="16" w:space="0" w:color="000000"/>
              <w:right w:val="nil"/>
            </w:tcBorders>
            <w:shd w:val="clear" w:color="auto" w:fill="FFFFFF"/>
          </w:tcPr>
          <w:p w:rsidR="00A15674" w:rsidRPr="00384D5F" w:rsidRDefault="00A15674" w:rsidP="001248BC">
            <w:pPr>
              <w:autoSpaceDE w:val="0"/>
              <w:autoSpaceDN w:val="0"/>
              <w:adjustRightInd w:val="0"/>
              <w:spacing w:afterLines="200"/>
              <w:jc w:val="left"/>
              <w:rPr>
                <w:rFonts w:ascii="Arial" w:eastAsia="MingLiU" w:hAnsi="Arial" w:cs="Arial"/>
                <w:color w:val="000000"/>
                <w:kern w:val="0"/>
                <w:sz w:val="24"/>
                <w:szCs w:val="24"/>
              </w:rPr>
            </w:pPr>
          </w:p>
        </w:tc>
        <w:tc>
          <w:tcPr>
            <w:tcW w:w="1969" w:type="dxa"/>
            <w:tcBorders>
              <w:top w:val="nil"/>
              <w:left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N</w:t>
            </w:r>
          </w:p>
        </w:tc>
        <w:tc>
          <w:tcPr>
            <w:tcW w:w="1010" w:type="dxa"/>
            <w:tcBorders>
              <w:top w:val="nil"/>
              <w:lef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09" w:type="dxa"/>
            <w:tcBorders>
              <w:top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r>
      <w:tr w:rsidR="00A15674" w:rsidRPr="00384D5F" w:rsidTr="00A15674">
        <w:trPr>
          <w:cantSplit/>
          <w:tblHeader/>
          <w:jc w:val="center"/>
        </w:trPr>
        <w:tc>
          <w:tcPr>
            <w:tcW w:w="727" w:type="dxa"/>
            <w:vMerge w:val="restart"/>
            <w:tcBorders>
              <w:left w:val="single" w:sz="16" w:space="0" w:color="000000"/>
              <w:bottom w:val="single" w:sz="16" w:space="0" w:color="000000"/>
              <w:right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CT</w:t>
            </w:r>
          </w:p>
        </w:tc>
        <w:tc>
          <w:tcPr>
            <w:tcW w:w="1969" w:type="dxa"/>
            <w:tcBorders>
              <w:left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Pearson Correlation</w:t>
            </w:r>
          </w:p>
        </w:tc>
        <w:tc>
          <w:tcPr>
            <w:tcW w:w="1010" w:type="dxa"/>
            <w:tcBorders>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.508</w:t>
            </w:r>
            <w:r w:rsidRPr="00384D5F">
              <w:rPr>
                <w:rFonts w:ascii="Arial" w:eastAsia="MingLiU" w:hAnsi="Arial" w:cs="Arial"/>
                <w:color w:val="000000"/>
                <w:kern w:val="0"/>
                <w:sz w:val="24"/>
                <w:szCs w:val="24"/>
                <w:vertAlign w:val="superscript"/>
              </w:rPr>
              <w:t>**</w:t>
            </w:r>
          </w:p>
        </w:tc>
        <w:tc>
          <w:tcPr>
            <w:tcW w:w="1009" w:type="dxa"/>
            <w:tcBorders>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-.003</w:t>
            </w:r>
          </w:p>
        </w:tc>
        <w:tc>
          <w:tcPr>
            <w:tcW w:w="1010" w:type="dxa"/>
            <w:tcBorders>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.212</w:t>
            </w:r>
            <w:r w:rsidRPr="00384D5F">
              <w:rPr>
                <w:rFonts w:ascii="Arial" w:eastAsia="MingLiU" w:hAnsi="Arial" w:cs="Arial"/>
                <w:color w:val="000000"/>
                <w:kern w:val="0"/>
                <w:sz w:val="24"/>
                <w:szCs w:val="24"/>
                <w:vertAlign w:val="superscript"/>
              </w:rPr>
              <w:t>**</w:t>
            </w:r>
          </w:p>
        </w:tc>
        <w:tc>
          <w:tcPr>
            <w:tcW w:w="1010" w:type="dxa"/>
            <w:tcBorders>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.004</w:t>
            </w:r>
          </w:p>
        </w:tc>
        <w:tc>
          <w:tcPr>
            <w:tcW w:w="1010" w:type="dxa"/>
            <w:tcBorders>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w:t>
            </w:r>
          </w:p>
        </w:tc>
      </w:tr>
      <w:tr w:rsidR="00A15674" w:rsidRPr="00384D5F" w:rsidTr="00A15674">
        <w:trPr>
          <w:cantSplit/>
          <w:tblHeader/>
          <w:jc w:val="center"/>
        </w:trPr>
        <w:tc>
          <w:tcPr>
            <w:tcW w:w="727" w:type="dxa"/>
            <w:vMerge/>
            <w:tcBorders>
              <w:left w:val="single" w:sz="16" w:space="0" w:color="000000"/>
              <w:bottom w:val="single" w:sz="16" w:space="0" w:color="000000"/>
              <w:right w:val="nil"/>
            </w:tcBorders>
            <w:shd w:val="clear" w:color="auto" w:fill="FFFFFF"/>
          </w:tcPr>
          <w:p w:rsidR="00A15674" w:rsidRPr="00384D5F" w:rsidRDefault="00A15674" w:rsidP="001248BC">
            <w:pPr>
              <w:autoSpaceDE w:val="0"/>
              <w:autoSpaceDN w:val="0"/>
              <w:adjustRightInd w:val="0"/>
              <w:spacing w:afterLines="200"/>
              <w:jc w:val="left"/>
              <w:rPr>
                <w:rFonts w:ascii="Arial" w:eastAsia="MingLiU" w:hAnsi="Arial" w:cs="Arial"/>
                <w:color w:val="000000"/>
                <w:kern w:val="0"/>
                <w:sz w:val="24"/>
                <w:szCs w:val="24"/>
              </w:rPr>
            </w:pPr>
          </w:p>
        </w:tc>
        <w:tc>
          <w:tcPr>
            <w:tcW w:w="1969" w:type="dxa"/>
            <w:tcBorders>
              <w:top w:val="nil"/>
              <w:left w:val="nil"/>
              <w:bottom w:val="nil"/>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Sig. (2-tailed)</w:t>
            </w:r>
          </w:p>
        </w:tc>
        <w:tc>
          <w:tcPr>
            <w:tcW w:w="1010" w:type="dxa"/>
            <w:tcBorders>
              <w:top w:val="nil"/>
              <w:left w:val="single" w:sz="16" w:space="0" w:color="000000"/>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.000</w:t>
            </w:r>
          </w:p>
        </w:tc>
        <w:tc>
          <w:tcPr>
            <w:tcW w:w="1009"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.950</w:t>
            </w: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.000</w:t>
            </w:r>
          </w:p>
        </w:tc>
        <w:tc>
          <w:tcPr>
            <w:tcW w:w="1010" w:type="dxa"/>
            <w:tcBorders>
              <w:top w:val="nil"/>
              <w:bottom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.942</w:t>
            </w:r>
          </w:p>
        </w:tc>
        <w:tc>
          <w:tcPr>
            <w:tcW w:w="1010" w:type="dxa"/>
            <w:tcBorders>
              <w:top w:val="nil"/>
              <w:bottom w:val="nil"/>
              <w:right w:val="single" w:sz="16" w:space="0" w:color="000000"/>
            </w:tcBorders>
            <w:shd w:val="clear" w:color="auto" w:fill="FFFFFF"/>
            <w:vAlign w:val="center"/>
          </w:tcPr>
          <w:p w:rsidR="00A15674" w:rsidRPr="00384D5F" w:rsidRDefault="00A15674" w:rsidP="001248BC">
            <w:pPr>
              <w:autoSpaceDE w:val="0"/>
              <w:autoSpaceDN w:val="0"/>
              <w:adjustRightInd w:val="0"/>
              <w:spacing w:afterLines="200"/>
              <w:jc w:val="center"/>
              <w:rPr>
                <w:rFonts w:ascii="Arial" w:hAnsi="Arial" w:cs="Arial"/>
                <w:kern w:val="0"/>
                <w:sz w:val="24"/>
                <w:szCs w:val="24"/>
              </w:rPr>
            </w:pPr>
          </w:p>
        </w:tc>
      </w:tr>
      <w:tr w:rsidR="00A15674" w:rsidRPr="00384D5F" w:rsidTr="00A15674">
        <w:trPr>
          <w:cantSplit/>
          <w:tblHeader/>
          <w:jc w:val="center"/>
        </w:trPr>
        <w:tc>
          <w:tcPr>
            <w:tcW w:w="727" w:type="dxa"/>
            <w:vMerge/>
            <w:tcBorders>
              <w:left w:val="single" w:sz="16" w:space="0" w:color="000000"/>
              <w:bottom w:val="single" w:sz="16" w:space="0" w:color="000000"/>
              <w:right w:val="nil"/>
            </w:tcBorders>
            <w:shd w:val="clear" w:color="auto" w:fill="FFFFFF"/>
          </w:tcPr>
          <w:p w:rsidR="00A15674" w:rsidRPr="00384D5F" w:rsidRDefault="00A15674" w:rsidP="001248BC">
            <w:pPr>
              <w:autoSpaceDE w:val="0"/>
              <w:autoSpaceDN w:val="0"/>
              <w:adjustRightInd w:val="0"/>
              <w:spacing w:afterLines="200"/>
              <w:jc w:val="left"/>
              <w:rPr>
                <w:rFonts w:ascii="Arial" w:hAnsi="Arial" w:cs="Arial"/>
                <w:kern w:val="0"/>
                <w:sz w:val="24"/>
                <w:szCs w:val="24"/>
              </w:rPr>
            </w:pPr>
          </w:p>
        </w:tc>
        <w:tc>
          <w:tcPr>
            <w:tcW w:w="1969" w:type="dxa"/>
            <w:tcBorders>
              <w:top w:val="nil"/>
              <w:left w:val="nil"/>
              <w:bottom w:val="single" w:sz="16" w:space="0" w:color="000000"/>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N</w:t>
            </w:r>
          </w:p>
        </w:tc>
        <w:tc>
          <w:tcPr>
            <w:tcW w:w="1010" w:type="dxa"/>
            <w:tcBorders>
              <w:top w:val="nil"/>
              <w:left w:val="single" w:sz="16" w:space="0" w:color="000000"/>
              <w:bottom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09" w:type="dxa"/>
            <w:tcBorders>
              <w:top w:val="nil"/>
              <w:bottom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bottom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bottom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bottom w:val="single" w:sz="16" w:space="0" w:color="000000"/>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r>
      <w:tr w:rsidR="00A15674" w:rsidRPr="00384D5F" w:rsidTr="00A15674">
        <w:trPr>
          <w:cantSplit/>
          <w:jc w:val="center"/>
        </w:trPr>
        <w:tc>
          <w:tcPr>
            <w:tcW w:w="7745" w:type="dxa"/>
            <w:gridSpan w:val="7"/>
            <w:tcBorders>
              <w:top w:val="nil"/>
              <w:left w:val="nil"/>
              <w:bottom w:val="nil"/>
              <w:right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lastRenderedPageBreak/>
              <w:t>*. Correlation is significant at the 0.05 level (2-tailed).</w:t>
            </w:r>
          </w:p>
          <w:p w:rsidR="00A15674" w:rsidRPr="00384D5F" w:rsidRDefault="00A15674" w:rsidP="001248BC">
            <w:pPr>
              <w:autoSpaceDE w:val="0"/>
              <w:autoSpaceDN w:val="0"/>
              <w:adjustRightInd w:val="0"/>
              <w:spacing w:afterLines="200" w:line="320" w:lineRule="atLeast"/>
              <w:ind w:left="60" w:right="60"/>
              <w:jc w:val="left"/>
              <w:rPr>
                <w:rFonts w:ascii="Arial" w:hAnsi="Arial" w:cs="Arial"/>
                <w:color w:val="000000"/>
                <w:kern w:val="0"/>
                <w:sz w:val="24"/>
                <w:szCs w:val="24"/>
              </w:rPr>
            </w:pPr>
            <w:r w:rsidRPr="00384D5F">
              <w:rPr>
                <w:rFonts w:ascii="Arial" w:eastAsia="MingLiU" w:hAnsi="Arial" w:cs="Arial"/>
                <w:color w:val="000000"/>
                <w:kern w:val="0"/>
                <w:sz w:val="24"/>
                <w:szCs w:val="24"/>
              </w:rPr>
              <w:t>**. Correlation is significant at the 0.01 level (2-tailed).</w:t>
            </w:r>
          </w:p>
        </w:tc>
      </w:tr>
    </w:tbl>
    <w:p w:rsidR="00C3490C" w:rsidRPr="00384D5F" w:rsidRDefault="00C3490C" w:rsidP="001248BC">
      <w:pPr>
        <w:spacing w:afterLines="200" w:line="360" w:lineRule="auto"/>
        <w:rPr>
          <w:rFonts w:ascii="Arial" w:hAnsi="Arial" w:cs="Arial"/>
          <w:sz w:val="24"/>
          <w:szCs w:val="24"/>
        </w:rPr>
      </w:pPr>
    </w:p>
    <w:p w:rsidR="00C62CC2" w:rsidRPr="00384D5F" w:rsidRDefault="00C62CC2" w:rsidP="001248BC">
      <w:pPr>
        <w:spacing w:afterLines="200" w:line="360" w:lineRule="auto"/>
        <w:jc w:val="center"/>
        <w:rPr>
          <w:rFonts w:ascii="Arial" w:hAnsi="Arial" w:cs="Arial"/>
          <w:sz w:val="24"/>
          <w:szCs w:val="24"/>
        </w:rPr>
      </w:pPr>
      <w:r w:rsidRPr="00384D5F">
        <w:rPr>
          <w:rFonts w:ascii="Arial" w:hAnsi="Arial" w:cs="Arial"/>
          <w:sz w:val="24"/>
          <w:szCs w:val="24"/>
        </w:rPr>
        <w:t>Table 4.3.1</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The correlation result table shows that the correlation coefficient betwe</w:t>
      </w:r>
      <w:r w:rsidR="00690535" w:rsidRPr="00384D5F">
        <w:rPr>
          <w:rFonts w:ascii="Arial" w:hAnsi="Arial" w:cs="Arial"/>
          <w:sz w:val="24"/>
          <w:szCs w:val="24"/>
        </w:rPr>
        <w:t xml:space="preserve">en UI and SI is </w:t>
      </w:r>
      <w:r w:rsidRPr="00384D5F">
        <w:rPr>
          <w:rFonts w:ascii="Arial" w:hAnsi="Arial" w:cs="Arial"/>
          <w:sz w:val="24"/>
          <w:szCs w:val="24"/>
        </w:rPr>
        <w:t>0.</w:t>
      </w:r>
      <w:r w:rsidR="00690535" w:rsidRPr="00384D5F">
        <w:rPr>
          <w:rFonts w:ascii="Arial" w:hAnsi="Arial" w:cs="Arial"/>
          <w:sz w:val="24"/>
          <w:szCs w:val="24"/>
        </w:rPr>
        <w:t xml:space="preserve">113&gt;0 and </w:t>
      </w:r>
      <w:r w:rsidRPr="00384D5F">
        <w:rPr>
          <w:rFonts w:ascii="Arial" w:hAnsi="Arial" w:cs="Arial"/>
          <w:sz w:val="24"/>
          <w:szCs w:val="24"/>
        </w:rPr>
        <w:t xml:space="preserve">the p-value =0.027&lt;0.05, indicating that the user uses the UI and SI to show a significant positive correlation, with SI As the number increases, the UI will also show an increasing trend. Similarly, the correlation coefficients between UI and CI and CT </w:t>
      </w:r>
      <w:r w:rsidR="00690535" w:rsidRPr="00384D5F">
        <w:rPr>
          <w:rFonts w:ascii="Arial" w:hAnsi="Arial" w:cs="Arial"/>
          <w:sz w:val="24"/>
          <w:szCs w:val="24"/>
        </w:rPr>
        <w:t xml:space="preserve">are: 0.397 and 0.508, </w:t>
      </w:r>
      <w:r w:rsidRPr="00384D5F">
        <w:rPr>
          <w:rFonts w:ascii="Arial" w:hAnsi="Arial" w:cs="Arial"/>
          <w:sz w:val="24"/>
          <w:szCs w:val="24"/>
        </w:rPr>
        <w:t xml:space="preserve">and the p-value of the coefficient significance test is &lt;0.05, </w:t>
      </w:r>
      <w:r w:rsidR="0058152A" w:rsidRPr="00384D5F">
        <w:rPr>
          <w:rFonts w:ascii="Arial" w:hAnsi="Arial" w:cs="Arial"/>
          <w:sz w:val="24"/>
          <w:szCs w:val="24"/>
        </w:rPr>
        <w:t>demonstrate</w:t>
      </w:r>
      <w:r w:rsidR="00B33014" w:rsidRPr="00384D5F">
        <w:rPr>
          <w:rFonts w:ascii="Arial" w:hAnsi="Arial" w:cs="Arial"/>
          <w:sz w:val="24"/>
          <w:szCs w:val="24"/>
        </w:rPr>
        <w:t xml:space="preserve"> </w:t>
      </w:r>
      <w:r w:rsidRPr="00384D5F">
        <w:rPr>
          <w:rFonts w:ascii="Arial" w:hAnsi="Arial" w:cs="Arial"/>
          <w:sz w:val="24"/>
          <w:szCs w:val="24"/>
        </w:rPr>
        <w:t xml:space="preserve">UI has a significant positive </w:t>
      </w:r>
      <w:r w:rsidR="0058152A" w:rsidRPr="00384D5F">
        <w:rPr>
          <w:rFonts w:ascii="Arial" w:hAnsi="Arial" w:cs="Arial"/>
          <w:sz w:val="24"/>
          <w:szCs w:val="24"/>
        </w:rPr>
        <w:t>impact with</w:t>
      </w:r>
      <w:r w:rsidRPr="00384D5F">
        <w:rPr>
          <w:rFonts w:ascii="Arial" w:hAnsi="Arial" w:cs="Arial"/>
          <w:sz w:val="24"/>
          <w:szCs w:val="24"/>
        </w:rPr>
        <w:t xml:space="preserve"> CI and CT, with increasing CI and CT. Large, UI will also show an increasing trend.</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For the correlation coefficient between UI and PR: -0.027&lt;0, it </w:t>
      </w:r>
      <w:r w:rsidR="00B33014" w:rsidRPr="00384D5F">
        <w:rPr>
          <w:rFonts w:ascii="Arial" w:hAnsi="Arial" w:cs="Arial"/>
          <w:sz w:val="24"/>
          <w:szCs w:val="24"/>
        </w:rPr>
        <w:t>illustrate</w:t>
      </w:r>
      <w:r w:rsidRPr="00384D5F">
        <w:rPr>
          <w:rFonts w:ascii="Arial" w:hAnsi="Arial" w:cs="Arial"/>
          <w:sz w:val="24"/>
          <w:szCs w:val="24"/>
        </w:rPr>
        <w:t xml:space="preserve">s that there is a negative </w:t>
      </w:r>
      <w:r w:rsidR="00B33014" w:rsidRPr="00384D5F">
        <w:rPr>
          <w:rFonts w:ascii="Arial" w:hAnsi="Arial" w:cs="Arial"/>
          <w:sz w:val="24"/>
          <w:szCs w:val="24"/>
        </w:rPr>
        <w:t>impact</w:t>
      </w:r>
      <w:r w:rsidRPr="00384D5F">
        <w:rPr>
          <w:rFonts w:ascii="Arial" w:hAnsi="Arial" w:cs="Arial"/>
          <w:sz w:val="24"/>
          <w:szCs w:val="24"/>
        </w:rPr>
        <w:t xml:space="preserve"> between UI and PR. As PR increases, the UI will decrease, but the p-value o</w:t>
      </w:r>
      <w:r w:rsidR="00B33014" w:rsidRPr="00384D5F">
        <w:rPr>
          <w:rFonts w:ascii="Arial" w:hAnsi="Arial" w:cs="Arial"/>
          <w:sz w:val="24"/>
          <w:szCs w:val="24"/>
        </w:rPr>
        <w:t>f the two coefficients is &gt;0.05</w:t>
      </w:r>
      <w:r w:rsidRPr="00384D5F">
        <w:rPr>
          <w:rFonts w:ascii="Arial" w:hAnsi="Arial" w:cs="Arial"/>
          <w:sz w:val="24"/>
          <w:szCs w:val="24"/>
        </w:rPr>
        <w:t xml:space="preserve">, </w:t>
      </w:r>
      <w:r w:rsidR="00B33014" w:rsidRPr="00384D5F">
        <w:rPr>
          <w:rFonts w:ascii="Arial" w:hAnsi="Arial" w:cs="Arial"/>
          <w:sz w:val="24"/>
          <w:szCs w:val="24"/>
        </w:rPr>
        <w:t>certify</w:t>
      </w:r>
      <w:r w:rsidRPr="00384D5F">
        <w:rPr>
          <w:rFonts w:ascii="Arial" w:hAnsi="Arial" w:cs="Arial"/>
          <w:sz w:val="24"/>
          <w:szCs w:val="24"/>
        </w:rPr>
        <w:t xml:space="preserve"> that although there is a certain negative </w:t>
      </w:r>
      <w:r w:rsidR="003F72BE" w:rsidRPr="00384D5F">
        <w:rPr>
          <w:rFonts w:ascii="Arial" w:hAnsi="Arial" w:cs="Arial"/>
          <w:sz w:val="24"/>
          <w:szCs w:val="24"/>
        </w:rPr>
        <w:t>impact</w:t>
      </w:r>
      <w:r w:rsidRPr="00384D5F">
        <w:rPr>
          <w:rFonts w:ascii="Arial" w:hAnsi="Arial" w:cs="Arial"/>
          <w:sz w:val="24"/>
          <w:szCs w:val="24"/>
        </w:rPr>
        <w:t xml:space="preserve"> between the two, it is not significant.</w:t>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2"/>
        <w:spacing w:afterLines="200"/>
        <w:rPr>
          <w:rFonts w:ascii="Arial" w:hAnsi="Arial" w:cs="Arial"/>
          <w:sz w:val="24"/>
          <w:szCs w:val="24"/>
        </w:rPr>
      </w:pPr>
      <w:bookmarkStart w:id="89" w:name="_Toc17313840"/>
      <w:bookmarkStart w:id="90" w:name="_Toc17314715"/>
      <w:r w:rsidRPr="00384D5F">
        <w:rPr>
          <w:rFonts w:ascii="Arial" w:hAnsi="Arial" w:cs="Arial"/>
          <w:sz w:val="24"/>
          <w:szCs w:val="24"/>
        </w:rPr>
        <w:t>4.4 O2O e-commerce model user acceptance regression analysis</w:t>
      </w:r>
      <w:bookmarkEnd w:id="89"/>
      <w:bookmarkEnd w:id="90"/>
    </w:p>
    <w:p w:rsidR="00C62CC2" w:rsidRPr="00384D5F" w:rsidRDefault="00C62CC2" w:rsidP="001248BC">
      <w:pPr>
        <w:spacing w:afterLines="200" w:line="360" w:lineRule="auto"/>
        <w:rPr>
          <w:rFonts w:ascii="Arial" w:hAnsi="Arial" w:cs="Arial"/>
          <w:b/>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lastRenderedPageBreak/>
        <w:t>Based on the correlation analysis results, UI and SI, CI, and CT all showed significant positive correlation, and there was a weak negative correlation between UI and PR. Therefore, in order to quantitatively measure the influence of various factors on the UI, a multiple linear regression model is established:</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w:t>
      </w:r>
      <w:r w:rsidRPr="00384D5F">
        <w:rPr>
          <w:rFonts w:ascii="Arial" w:eastAsia="宋体" w:hAnsi="Arial" w:cs="Arial"/>
          <w:color w:val="000000"/>
          <w:kern w:val="0"/>
          <w:position w:val="-12"/>
          <w:sz w:val="24"/>
          <w:szCs w:val="24"/>
        </w:rPr>
        <w:object w:dxaOrig="4020" w:dyaOrig="360">
          <v:shape id="_x0000_i1025" type="#_x0000_t75" style="width:201pt;height:18pt" o:ole="">
            <v:imagedata r:id="rId35" o:title=""/>
          </v:shape>
          <o:OLEObject Type="Embed" ProgID="Equation.DSMT4" ShapeID="_x0000_i1025" DrawAspect="Content" ObjectID="_1627989278" r:id="rId36"/>
        </w:objec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Where </w:t>
      </w:r>
      <w:r w:rsidRPr="00384D5F">
        <w:rPr>
          <w:rFonts w:ascii="Arial" w:eastAsia="宋体" w:hAnsi="Arial" w:cs="Arial"/>
          <w:color w:val="000000"/>
          <w:kern w:val="0"/>
          <w:position w:val="-12"/>
          <w:sz w:val="24"/>
          <w:szCs w:val="24"/>
        </w:rPr>
        <w:object w:dxaOrig="300" w:dyaOrig="360">
          <v:shape id="_x0000_i1026" type="#_x0000_t75" style="width:15pt;height:18pt" o:ole="">
            <v:imagedata r:id="rId37" o:title=""/>
          </v:shape>
          <o:OLEObject Type="Embed" ProgID="Equation.DSMT4" ShapeID="_x0000_i1026" DrawAspect="Content" ObjectID="_1627989279" r:id="rId38"/>
        </w:object>
      </w:r>
      <w:r w:rsidRPr="00384D5F">
        <w:rPr>
          <w:rFonts w:ascii="Arial" w:hAnsi="Arial" w:cs="Arial"/>
          <w:sz w:val="24"/>
          <w:szCs w:val="24"/>
        </w:rPr>
        <w:t xml:space="preserve"> is the intercept term, which </w:t>
      </w:r>
      <w:r w:rsidRPr="00384D5F">
        <w:rPr>
          <w:rFonts w:ascii="Arial" w:eastAsia="宋体" w:hAnsi="Arial" w:cs="Arial"/>
          <w:color w:val="000000"/>
          <w:kern w:val="0"/>
          <w:position w:val="-12"/>
          <w:sz w:val="24"/>
          <w:szCs w:val="24"/>
        </w:rPr>
        <w:object w:dxaOrig="639" w:dyaOrig="360">
          <v:shape id="_x0000_i1027" type="#_x0000_t75" style="width:31.5pt;height:18pt" o:ole="">
            <v:imagedata r:id="rId39" o:title=""/>
          </v:shape>
          <o:OLEObject Type="Embed" ProgID="Equation.DSMT4" ShapeID="_x0000_i1027" DrawAspect="Content" ObjectID="_1627989280" r:id="rId40"/>
        </w:object>
      </w:r>
      <w:r w:rsidRPr="00384D5F">
        <w:rPr>
          <w:rFonts w:ascii="Arial" w:hAnsi="Arial" w:cs="Arial"/>
          <w:sz w:val="24"/>
          <w:szCs w:val="24"/>
        </w:rPr>
        <w:t xml:space="preserve"> is the regression coefficient and </w:t>
      </w:r>
      <w:r w:rsidRPr="00384D5F">
        <w:rPr>
          <w:rFonts w:ascii="Arial" w:eastAsia="宋体" w:hAnsi="Arial" w:cs="Arial"/>
          <w:color w:val="000000"/>
          <w:kern w:val="0"/>
          <w:position w:val="-6"/>
          <w:sz w:val="24"/>
          <w:szCs w:val="24"/>
        </w:rPr>
        <w:object w:dxaOrig="200" w:dyaOrig="220">
          <v:shape id="_x0000_i1028" type="#_x0000_t75" style="width:10.5pt;height:10.5pt" o:ole="">
            <v:imagedata r:id="rId41" o:title=""/>
          </v:shape>
          <o:OLEObject Type="Embed" ProgID="Equation.DSMT4" ShapeID="_x0000_i1028" DrawAspect="Content" ObjectID="_1627989281" r:id="rId42"/>
        </w:object>
      </w:r>
      <w:r w:rsidRPr="00384D5F">
        <w:rPr>
          <w:rFonts w:ascii="Arial" w:hAnsi="Arial" w:cs="Arial"/>
          <w:sz w:val="24"/>
          <w:szCs w:val="24"/>
        </w:rPr>
        <w:t xml:space="preserve"> is the random error term. The regression results are shown in the table below:</w:t>
      </w:r>
    </w:p>
    <w:tbl>
      <w:tblPr>
        <w:tblW w:w="57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9"/>
        <w:gridCol w:w="1011"/>
        <w:gridCol w:w="1078"/>
        <w:gridCol w:w="1456"/>
        <w:gridCol w:w="1456"/>
      </w:tblGrid>
      <w:tr w:rsidR="00A15674" w:rsidRPr="00384D5F" w:rsidTr="00A15674">
        <w:trPr>
          <w:cantSplit/>
          <w:tblHeader/>
          <w:jc w:val="center"/>
        </w:trPr>
        <w:tc>
          <w:tcPr>
            <w:tcW w:w="5790" w:type="dxa"/>
            <w:gridSpan w:val="5"/>
            <w:tcBorders>
              <w:top w:val="nil"/>
              <w:left w:val="nil"/>
              <w:bottom w:val="nil"/>
              <w:right w:val="nil"/>
            </w:tcBorders>
            <w:shd w:val="clear" w:color="auto" w:fill="FFFFFF"/>
            <w:vAlign w:val="center"/>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b/>
                <w:bCs/>
                <w:color w:val="000000"/>
                <w:kern w:val="0"/>
                <w:sz w:val="24"/>
                <w:szCs w:val="24"/>
              </w:rPr>
              <w:t>Model Summary</w:t>
            </w:r>
          </w:p>
        </w:tc>
      </w:tr>
      <w:tr w:rsidR="00A15674" w:rsidRPr="00384D5F" w:rsidTr="00A15674">
        <w:trPr>
          <w:cantSplit/>
          <w:tblHeader/>
          <w:jc w:val="center"/>
        </w:trPr>
        <w:tc>
          <w:tcPr>
            <w:tcW w:w="78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Model</w:t>
            </w:r>
          </w:p>
        </w:tc>
        <w:tc>
          <w:tcPr>
            <w:tcW w:w="1011" w:type="dxa"/>
            <w:tcBorders>
              <w:top w:val="single" w:sz="16" w:space="0" w:color="000000"/>
              <w:left w:val="single" w:sz="16" w:space="0" w:color="000000"/>
              <w:bottom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R</w:t>
            </w:r>
          </w:p>
        </w:tc>
        <w:tc>
          <w:tcPr>
            <w:tcW w:w="1078" w:type="dxa"/>
            <w:tcBorders>
              <w:top w:val="single" w:sz="16" w:space="0" w:color="000000"/>
              <w:bottom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R Square</w:t>
            </w:r>
          </w:p>
        </w:tc>
        <w:tc>
          <w:tcPr>
            <w:tcW w:w="1456" w:type="dxa"/>
            <w:tcBorders>
              <w:top w:val="single" w:sz="16" w:space="0" w:color="000000"/>
              <w:bottom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Adjusted R Square</w:t>
            </w:r>
          </w:p>
        </w:tc>
        <w:tc>
          <w:tcPr>
            <w:tcW w:w="1456" w:type="dxa"/>
            <w:tcBorders>
              <w:top w:val="single" w:sz="16" w:space="0" w:color="000000"/>
              <w:bottom w:val="single" w:sz="16" w:space="0" w:color="000000"/>
              <w:right w:val="single" w:sz="16" w:space="0" w:color="000000"/>
            </w:tcBorders>
            <w:shd w:val="clear" w:color="auto" w:fill="FFFFFF"/>
            <w:vAlign w:val="bottom"/>
          </w:tcPr>
          <w:p w:rsidR="00A15674" w:rsidRPr="00384D5F" w:rsidRDefault="00A15674"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Std. Error of the Estimate</w:t>
            </w:r>
          </w:p>
        </w:tc>
      </w:tr>
      <w:tr w:rsidR="00A15674" w:rsidRPr="00384D5F" w:rsidTr="00A15674">
        <w:trPr>
          <w:cantSplit/>
          <w:tblHeader/>
          <w:jc w:val="center"/>
        </w:trPr>
        <w:tc>
          <w:tcPr>
            <w:tcW w:w="789" w:type="dxa"/>
            <w:tcBorders>
              <w:top w:val="single" w:sz="16" w:space="0" w:color="000000"/>
              <w:left w:val="single" w:sz="16" w:space="0" w:color="000000"/>
              <w:bottom w:val="single" w:sz="16" w:space="0" w:color="000000"/>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w:t>
            </w:r>
          </w:p>
        </w:tc>
        <w:tc>
          <w:tcPr>
            <w:tcW w:w="1011" w:type="dxa"/>
            <w:tcBorders>
              <w:top w:val="single" w:sz="16" w:space="0" w:color="000000"/>
              <w:left w:val="single" w:sz="16" w:space="0" w:color="000000"/>
              <w:bottom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.601</w:t>
            </w:r>
            <w:r w:rsidRPr="00384D5F">
              <w:rPr>
                <w:rFonts w:ascii="Arial" w:eastAsia="MingLiU" w:hAnsi="Arial" w:cs="Arial"/>
                <w:color w:val="000000"/>
                <w:kern w:val="0"/>
                <w:sz w:val="24"/>
                <w:szCs w:val="24"/>
                <w:vertAlign w:val="superscript"/>
              </w:rPr>
              <w:t>a</w:t>
            </w:r>
          </w:p>
        </w:tc>
        <w:tc>
          <w:tcPr>
            <w:tcW w:w="1078" w:type="dxa"/>
            <w:tcBorders>
              <w:top w:val="single" w:sz="16" w:space="0" w:color="000000"/>
              <w:bottom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.361</w:t>
            </w:r>
          </w:p>
        </w:tc>
        <w:tc>
          <w:tcPr>
            <w:tcW w:w="1456" w:type="dxa"/>
            <w:tcBorders>
              <w:top w:val="single" w:sz="16" w:space="0" w:color="000000"/>
              <w:bottom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.354</w:t>
            </w:r>
          </w:p>
        </w:tc>
        <w:tc>
          <w:tcPr>
            <w:tcW w:w="1456" w:type="dxa"/>
            <w:tcBorders>
              <w:top w:val="single" w:sz="16" w:space="0" w:color="000000"/>
              <w:bottom w:val="single" w:sz="16" w:space="0" w:color="000000"/>
              <w:right w:val="single" w:sz="16" w:space="0" w:color="000000"/>
            </w:tcBorders>
            <w:shd w:val="clear" w:color="auto" w:fill="FFFFFF"/>
          </w:tcPr>
          <w:p w:rsidR="00A15674" w:rsidRPr="00384D5F" w:rsidRDefault="00A15674"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.80648</w:t>
            </w:r>
          </w:p>
        </w:tc>
      </w:tr>
      <w:tr w:rsidR="00A15674" w:rsidRPr="00384D5F" w:rsidTr="00A15674">
        <w:trPr>
          <w:cantSplit/>
          <w:jc w:val="center"/>
        </w:trPr>
        <w:tc>
          <w:tcPr>
            <w:tcW w:w="5790" w:type="dxa"/>
            <w:gridSpan w:val="5"/>
            <w:tcBorders>
              <w:top w:val="nil"/>
              <w:left w:val="nil"/>
              <w:bottom w:val="nil"/>
              <w:right w:val="nil"/>
            </w:tcBorders>
            <w:shd w:val="clear" w:color="auto" w:fill="FFFFFF"/>
          </w:tcPr>
          <w:p w:rsidR="00A15674" w:rsidRPr="00384D5F" w:rsidRDefault="00A15674"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a. Predictors: (Constant), CT, SI, PR, CI</w:t>
            </w:r>
          </w:p>
          <w:p w:rsidR="00A15674" w:rsidRPr="00384D5F" w:rsidRDefault="00A15674" w:rsidP="001248BC">
            <w:pPr>
              <w:autoSpaceDE w:val="0"/>
              <w:autoSpaceDN w:val="0"/>
              <w:adjustRightInd w:val="0"/>
              <w:spacing w:afterLines="200" w:line="320" w:lineRule="atLeast"/>
              <w:ind w:left="60" w:right="60"/>
              <w:jc w:val="center"/>
              <w:rPr>
                <w:rFonts w:ascii="Arial" w:hAnsi="Arial" w:cs="Arial"/>
                <w:color w:val="000000"/>
                <w:kern w:val="0"/>
                <w:sz w:val="24"/>
                <w:szCs w:val="24"/>
              </w:rPr>
            </w:pPr>
            <w:r w:rsidRPr="00384D5F">
              <w:rPr>
                <w:rFonts w:ascii="Arial" w:hAnsi="Arial" w:cs="Arial"/>
                <w:color w:val="000000"/>
                <w:kern w:val="0"/>
                <w:sz w:val="24"/>
                <w:szCs w:val="24"/>
              </w:rPr>
              <w:t>Table 4.4.1</w:t>
            </w:r>
          </w:p>
        </w:tc>
      </w:tr>
    </w:tbl>
    <w:p w:rsidR="00A00FDB" w:rsidRPr="00384D5F" w:rsidRDefault="00A00FDB" w:rsidP="001248BC">
      <w:pPr>
        <w:spacing w:afterLines="200" w:line="360" w:lineRule="auto"/>
        <w:jc w:val="center"/>
        <w:rPr>
          <w:rFonts w:ascii="Arial" w:hAnsi="Arial" w:cs="Arial"/>
          <w:sz w:val="24"/>
          <w:szCs w:val="24"/>
        </w:rPr>
      </w:pPr>
    </w:p>
    <w:p w:rsidR="0011266C" w:rsidRPr="00384D5F" w:rsidRDefault="00740973" w:rsidP="001248BC">
      <w:pPr>
        <w:spacing w:afterLines="200" w:line="360" w:lineRule="auto"/>
        <w:rPr>
          <w:rFonts w:ascii="Arial" w:hAnsi="Arial" w:cs="Arial"/>
          <w:sz w:val="24"/>
          <w:szCs w:val="24"/>
        </w:rPr>
      </w:pPr>
      <w:r w:rsidRPr="00384D5F">
        <w:rPr>
          <w:rFonts w:ascii="Arial" w:hAnsi="Arial" w:cs="Arial"/>
          <w:sz w:val="24"/>
          <w:szCs w:val="24"/>
        </w:rPr>
        <w:t>This table</w:t>
      </w:r>
      <w:r w:rsidR="00C62CC2" w:rsidRPr="00384D5F">
        <w:rPr>
          <w:rFonts w:ascii="Arial" w:hAnsi="Arial" w:cs="Arial"/>
          <w:sz w:val="24"/>
          <w:szCs w:val="24"/>
        </w:rPr>
        <w:t xml:space="preserve"> shows that the established reg</w:t>
      </w:r>
      <w:r w:rsidR="008671D2" w:rsidRPr="00384D5F">
        <w:rPr>
          <w:rFonts w:ascii="Arial" w:hAnsi="Arial" w:cs="Arial"/>
          <w:sz w:val="24"/>
          <w:szCs w:val="24"/>
        </w:rPr>
        <w:t xml:space="preserve">ression model can have R Square is </w:t>
      </w:r>
      <w:r w:rsidR="00C62CC2" w:rsidRPr="00384D5F">
        <w:rPr>
          <w:rFonts w:ascii="Arial" w:hAnsi="Arial" w:cs="Arial"/>
          <w:sz w:val="24"/>
          <w:szCs w:val="24"/>
        </w:rPr>
        <w:t>0.361 and Adjusted R Square</w:t>
      </w:r>
      <w:r w:rsidR="008671D2" w:rsidRPr="00384D5F">
        <w:rPr>
          <w:rFonts w:ascii="Arial" w:hAnsi="Arial" w:cs="Arial"/>
          <w:sz w:val="24"/>
          <w:szCs w:val="24"/>
        </w:rPr>
        <w:t xml:space="preserve"> is </w:t>
      </w:r>
      <w:r w:rsidR="00C62CC2" w:rsidRPr="00384D5F">
        <w:rPr>
          <w:rFonts w:ascii="Arial" w:hAnsi="Arial" w:cs="Arial"/>
          <w:sz w:val="24"/>
          <w:szCs w:val="24"/>
        </w:rPr>
        <w:t xml:space="preserve">0.354, which are larger, indicating that the </w:t>
      </w:r>
      <w:r w:rsidR="00C62CC2" w:rsidRPr="00384D5F">
        <w:rPr>
          <w:rFonts w:ascii="Arial" w:hAnsi="Arial" w:cs="Arial"/>
          <w:sz w:val="24"/>
          <w:szCs w:val="24"/>
        </w:rPr>
        <w:lastRenderedPageBreak/>
        <w:t xml:space="preserve">model has </w:t>
      </w:r>
      <w:r w:rsidR="004A22A9" w:rsidRPr="00384D5F">
        <w:rPr>
          <w:rFonts w:ascii="Arial" w:hAnsi="Arial" w:cs="Arial"/>
          <w:sz w:val="24"/>
          <w:szCs w:val="24"/>
        </w:rPr>
        <w:t>higher model goodness of fi</w:t>
      </w:r>
      <w:r w:rsidR="00C62CC2" w:rsidRPr="00384D5F">
        <w:rPr>
          <w:rFonts w:ascii="Arial" w:hAnsi="Arial" w:cs="Arial"/>
          <w:sz w:val="24"/>
          <w:szCs w:val="24"/>
        </w:rPr>
        <w:t>t, and independent variable can explain variation of the dependent variable by 36.1%.</w:t>
      </w:r>
    </w:p>
    <w:tbl>
      <w:tblPr>
        <w:tblW w:w="788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272"/>
        <w:gridCol w:w="1456"/>
        <w:gridCol w:w="1009"/>
        <w:gridCol w:w="1398"/>
        <w:gridCol w:w="1010"/>
        <w:gridCol w:w="1010"/>
      </w:tblGrid>
      <w:tr w:rsidR="00F17A93" w:rsidRPr="00384D5F" w:rsidTr="00860F65">
        <w:trPr>
          <w:cantSplit/>
          <w:tblHeader/>
          <w:jc w:val="center"/>
        </w:trPr>
        <w:tc>
          <w:tcPr>
            <w:tcW w:w="7883" w:type="dxa"/>
            <w:gridSpan w:val="7"/>
            <w:tcBorders>
              <w:top w:val="nil"/>
              <w:left w:val="nil"/>
              <w:bottom w:val="nil"/>
              <w:right w:val="nil"/>
            </w:tcBorders>
            <w:shd w:val="clear" w:color="auto" w:fill="FFFFFF"/>
            <w:vAlign w:val="center"/>
          </w:tcPr>
          <w:p w:rsidR="00F17A93" w:rsidRPr="00384D5F" w:rsidRDefault="00F17A93"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b/>
                <w:bCs/>
                <w:color w:val="000000"/>
                <w:kern w:val="0"/>
                <w:sz w:val="24"/>
                <w:szCs w:val="24"/>
              </w:rPr>
              <w:t>ANOVA</w:t>
            </w:r>
            <w:r w:rsidRPr="00384D5F">
              <w:rPr>
                <w:rFonts w:ascii="Arial" w:eastAsia="MingLiU" w:hAnsi="Arial" w:cs="Arial"/>
                <w:b/>
                <w:bCs/>
                <w:color w:val="000000"/>
                <w:kern w:val="0"/>
                <w:sz w:val="24"/>
                <w:szCs w:val="24"/>
                <w:vertAlign w:val="superscript"/>
              </w:rPr>
              <w:t>b</w:t>
            </w:r>
          </w:p>
        </w:tc>
      </w:tr>
      <w:tr w:rsidR="00F17A93" w:rsidRPr="00384D5F" w:rsidTr="00860F65">
        <w:trPr>
          <w:cantSplit/>
          <w:tblHeader/>
          <w:jc w:val="center"/>
        </w:trPr>
        <w:tc>
          <w:tcPr>
            <w:tcW w:w="2000"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F17A93" w:rsidRPr="00384D5F" w:rsidRDefault="00F17A93"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Model</w:t>
            </w:r>
          </w:p>
        </w:tc>
        <w:tc>
          <w:tcPr>
            <w:tcW w:w="1456" w:type="dxa"/>
            <w:tcBorders>
              <w:top w:val="single" w:sz="16" w:space="0" w:color="000000"/>
              <w:left w:val="single" w:sz="16" w:space="0" w:color="000000"/>
              <w:bottom w:val="single" w:sz="16" w:space="0" w:color="000000"/>
            </w:tcBorders>
            <w:shd w:val="clear" w:color="auto" w:fill="FFFFFF"/>
            <w:vAlign w:val="bottom"/>
          </w:tcPr>
          <w:p w:rsidR="00F17A93" w:rsidRPr="00384D5F" w:rsidRDefault="00F17A93"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Sum of Squares</w:t>
            </w:r>
          </w:p>
        </w:tc>
        <w:tc>
          <w:tcPr>
            <w:tcW w:w="1009" w:type="dxa"/>
            <w:tcBorders>
              <w:top w:val="single" w:sz="16" w:space="0" w:color="000000"/>
              <w:bottom w:val="single" w:sz="16" w:space="0" w:color="000000"/>
            </w:tcBorders>
            <w:shd w:val="clear" w:color="auto" w:fill="FFFFFF"/>
            <w:vAlign w:val="bottom"/>
          </w:tcPr>
          <w:p w:rsidR="00F17A93" w:rsidRPr="00384D5F" w:rsidRDefault="00F17A93"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df</w:t>
            </w:r>
          </w:p>
        </w:tc>
        <w:tc>
          <w:tcPr>
            <w:tcW w:w="1398" w:type="dxa"/>
            <w:tcBorders>
              <w:top w:val="single" w:sz="16" w:space="0" w:color="000000"/>
              <w:bottom w:val="single" w:sz="16" w:space="0" w:color="000000"/>
            </w:tcBorders>
            <w:shd w:val="clear" w:color="auto" w:fill="FFFFFF"/>
            <w:vAlign w:val="bottom"/>
          </w:tcPr>
          <w:p w:rsidR="00F17A93" w:rsidRPr="00384D5F" w:rsidRDefault="00F17A93"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Mean Square</w:t>
            </w:r>
          </w:p>
        </w:tc>
        <w:tc>
          <w:tcPr>
            <w:tcW w:w="1010" w:type="dxa"/>
            <w:tcBorders>
              <w:top w:val="single" w:sz="16" w:space="0" w:color="000000"/>
              <w:bottom w:val="single" w:sz="16" w:space="0" w:color="000000"/>
            </w:tcBorders>
            <w:shd w:val="clear" w:color="auto" w:fill="FFFFFF"/>
            <w:vAlign w:val="bottom"/>
          </w:tcPr>
          <w:p w:rsidR="00F17A93" w:rsidRPr="00384D5F" w:rsidRDefault="00F17A93"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F</w:t>
            </w:r>
          </w:p>
        </w:tc>
        <w:tc>
          <w:tcPr>
            <w:tcW w:w="1010" w:type="dxa"/>
            <w:tcBorders>
              <w:top w:val="single" w:sz="16" w:space="0" w:color="000000"/>
              <w:bottom w:val="single" w:sz="16" w:space="0" w:color="000000"/>
              <w:right w:val="single" w:sz="16" w:space="0" w:color="000000"/>
            </w:tcBorders>
            <w:shd w:val="clear" w:color="auto" w:fill="FFFFFF"/>
            <w:vAlign w:val="bottom"/>
          </w:tcPr>
          <w:p w:rsidR="00F17A93" w:rsidRPr="00384D5F" w:rsidRDefault="00F17A93"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Sig.</w:t>
            </w:r>
          </w:p>
        </w:tc>
      </w:tr>
      <w:tr w:rsidR="00F17A93" w:rsidRPr="00384D5F" w:rsidTr="00860F65">
        <w:trPr>
          <w:cantSplit/>
          <w:tblHeader/>
          <w:jc w:val="center"/>
        </w:trPr>
        <w:tc>
          <w:tcPr>
            <w:tcW w:w="728" w:type="dxa"/>
            <w:vMerge w:val="restart"/>
            <w:tcBorders>
              <w:top w:val="single" w:sz="16" w:space="0" w:color="000000"/>
              <w:left w:val="single" w:sz="16" w:space="0" w:color="000000"/>
              <w:bottom w:val="single" w:sz="16" w:space="0" w:color="000000"/>
              <w:right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w:t>
            </w:r>
          </w:p>
        </w:tc>
        <w:tc>
          <w:tcPr>
            <w:tcW w:w="1272" w:type="dxa"/>
            <w:tcBorders>
              <w:top w:val="single" w:sz="16" w:space="0" w:color="000000"/>
              <w:left w:val="nil"/>
              <w:bottom w:val="nil"/>
              <w:right w:val="single" w:sz="16" w:space="0" w:color="000000"/>
            </w:tcBorders>
            <w:shd w:val="clear" w:color="auto" w:fill="FFFFFF"/>
          </w:tcPr>
          <w:p w:rsidR="00F17A93" w:rsidRPr="00384D5F" w:rsidRDefault="00F17A93"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Regression</w:t>
            </w:r>
          </w:p>
        </w:tc>
        <w:tc>
          <w:tcPr>
            <w:tcW w:w="1456" w:type="dxa"/>
            <w:tcBorders>
              <w:top w:val="single" w:sz="16" w:space="0" w:color="000000"/>
              <w:left w:val="single" w:sz="16" w:space="0" w:color="000000"/>
              <w:bottom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139.200</w:t>
            </w:r>
          </w:p>
        </w:tc>
        <w:tc>
          <w:tcPr>
            <w:tcW w:w="1009" w:type="dxa"/>
            <w:tcBorders>
              <w:top w:val="single" w:sz="16" w:space="0" w:color="000000"/>
              <w:bottom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4</w:t>
            </w:r>
          </w:p>
        </w:tc>
        <w:tc>
          <w:tcPr>
            <w:tcW w:w="1398" w:type="dxa"/>
            <w:tcBorders>
              <w:top w:val="single" w:sz="16" w:space="0" w:color="000000"/>
              <w:bottom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34.800</w:t>
            </w:r>
          </w:p>
        </w:tc>
        <w:tc>
          <w:tcPr>
            <w:tcW w:w="1010" w:type="dxa"/>
            <w:tcBorders>
              <w:top w:val="single" w:sz="16" w:space="0" w:color="000000"/>
              <w:bottom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53.504</w:t>
            </w:r>
          </w:p>
        </w:tc>
        <w:tc>
          <w:tcPr>
            <w:tcW w:w="1010" w:type="dxa"/>
            <w:tcBorders>
              <w:top w:val="single" w:sz="16" w:space="0" w:color="000000"/>
              <w:bottom w:val="nil"/>
              <w:right w:val="single" w:sz="16" w:space="0" w:color="000000"/>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.000</w:t>
            </w:r>
            <w:r w:rsidRPr="00384D5F">
              <w:rPr>
                <w:rFonts w:ascii="Arial" w:eastAsia="MingLiU" w:hAnsi="Arial" w:cs="Arial"/>
                <w:color w:val="000000"/>
                <w:kern w:val="0"/>
                <w:sz w:val="24"/>
                <w:szCs w:val="24"/>
                <w:vertAlign w:val="superscript"/>
              </w:rPr>
              <w:t>a</w:t>
            </w:r>
          </w:p>
        </w:tc>
      </w:tr>
      <w:tr w:rsidR="00F17A93" w:rsidRPr="00384D5F" w:rsidTr="00860F65">
        <w:trPr>
          <w:cantSplit/>
          <w:tblHeader/>
          <w:jc w:val="center"/>
        </w:trPr>
        <w:tc>
          <w:tcPr>
            <w:tcW w:w="728" w:type="dxa"/>
            <w:vMerge/>
            <w:tcBorders>
              <w:top w:val="single" w:sz="16" w:space="0" w:color="000000"/>
              <w:left w:val="single" w:sz="16" w:space="0" w:color="000000"/>
              <w:bottom w:val="single" w:sz="16" w:space="0" w:color="000000"/>
              <w:right w:val="nil"/>
            </w:tcBorders>
            <w:shd w:val="clear" w:color="auto" w:fill="FFFFFF"/>
          </w:tcPr>
          <w:p w:rsidR="00F17A93" w:rsidRPr="00384D5F" w:rsidRDefault="00F17A93" w:rsidP="001248BC">
            <w:pPr>
              <w:autoSpaceDE w:val="0"/>
              <w:autoSpaceDN w:val="0"/>
              <w:adjustRightInd w:val="0"/>
              <w:spacing w:afterLines="200"/>
              <w:jc w:val="left"/>
              <w:rPr>
                <w:rFonts w:ascii="Arial" w:eastAsia="MingLiU" w:hAnsi="Arial" w:cs="Arial"/>
                <w:color w:val="000000"/>
                <w:kern w:val="0"/>
                <w:sz w:val="24"/>
                <w:szCs w:val="24"/>
              </w:rPr>
            </w:pPr>
          </w:p>
        </w:tc>
        <w:tc>
          <w:tcPr>
            <w:tcW w:w="1272" w:type="dxa"/>
            <w:tcBorders>
              <w:top w:val="nil"/>
              <w:left w:val="nil"/>
              <w:bottom w:val="nil"/>
              <w:right w:val="single" w:sz="16" w:space="0" w:color="000000"/>
            </w:tcBorders>
            <w:shd w:val="clear" w:color="auto" w:fill="FFFFFF"/>
          </w:tcPr>
          <w:p w:rsidR="00F17A93" w:rsidRPr="00384D5F" w:rsidRDefault="00F17A93"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Residual</w:t>
            </w:r>
          </w:p>
        </w:tc>
        <w:tc>
          <w:tcPr>
            <w:tcW w:w="1456" w:type="dxa"/>
            <w:tcBorders>
              <w:top w:val="nil"/>
              <w:left w:val="single" w:sz="16" w:space="0" w:color="000000"/>
              <w:bottom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246.508</w:t>
            </w:r>
          </w:p>
        </w:tc>
        <w:tc>
          <w:tcPr>
            <w:tcW w:w="1009" w:type="dxa"/>
            <w:tcBorders>
              <w:top w:val="nil"/>
              <w:bottom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379</w:t>
            </w:r>
          </w:p>
        </w:tc>
        <w:tc>
          <w:tcPr>
            <w:tcW w:w="1398" w:type="dxa"/>
            <w:tcBorders>
              <w:top w:val="nil"/>
              <w:bottom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.650</w:t>
            </w:r>
          </w:p>
        </w:tc>
        <w:tc>
          <w:tcPr>
            <w:tcW w:w="1010" w:type="dxa"/>
            <w:tcBorders>
              <w:top w:val="nil"/>
              <w:bottom w:val="nil"/>
            </w:tcBorders>
            <w:shd w:val="clear" w:color="auto" w:fill="FFFFFF"/>
            <w:vAlign w:val="center"/>
          </w:tcPr>
          <w:p w:rsidR="00F17A93" w:rsidRPr="00384D5F" w:rsidRDefault="00F17A93" w:rsidP="001248BC">
            <w:pPr>
              <w:autoSpaceDE w:val="0"/>
              <w:autoSpaceDN w:val="0"/>
              <w:adjustRightInd w:val="0"/>
              <w:spacing w:afterLines="200"/>
              <w:jc w:val="center"/>
              <w:rPr>
                <w:rFonts w:ascii="Arial" w:hAnsi="Arial" w:cs="Arial"/>
                <w:kern w:val="0"/>
                <w:sz w:val="24"/>
                <w:szCs w:val="24"/>
              </w:rPr>
            </w:pPr>
          </w:p>
        </w:tc>
        <w:tc>
          <w:tcPr>
            <w:tcW w:w="1010" w:type="dxa"/>
            <w:tcBorders>
              <w:top w:val="nil"/>
              <w:bottom w:val="nil"/>
              <w:right w:val="single" w:sz="16" w:space="0" w:color="000000"/>
            </w:tcBorders>
            <w:shd w:val="clear" w:color="auto" w:fill="FFFFFF"/>
            <w:vAlign w:val="center"/>
          </w:tcPr>
          <w:p w:rsidR="00F17A93" w:rsidRPr="00384D5F" w:rsidRDefault="00F17A93" w:rsidP="001248BC">
            <w:pPr>
              <w:autoSpaceDE w:val="0"/>
              <w:autoSpaceDN w:val="0"/>
              <w:adjustRightInd w:val="0"/>
              <w:spacing w:afterLines="200"/>
              <w:jc w:val="center"/>
              <w:rPr>
                <w:rFonts w:ascii="Arial" w:hAnsi="Arial" w:cs="Arial"/>
                <w:kern w:val="0"/>
                <w:sz w:val="24"/>
                <w:szCs w:val="24"/>
              </w:rPr>
            </w:pPr>
          </w:p>
        </w:tc>
      </w:tr>
      <w:tr w:rsidR="00F17A93" w:rsidRPr="00384D5F" w:rsidTr="00860F65">
        <w:trPr>
          <w:cantSplit/>
          <w:tblHeader/>
          <w:jc w:val="center"/>
        </w:trPr>
        <w:tc>
          <w:tcPr>
            <w:tcW w:w="728" w:type="dxa"/>
            <w:vMerge/>
            <w:tcBorders>
              <w:top w:val="single" w:sz="16" w:space="0" w:color="000000"/>
              <w:left w:val="single" w:sz="16" w:space="0" w:color="000000"/>
              <w:bottom w:val="single" w:sz="16" w:space="0" w:color="000000"/>
              <w:right w:val="nil"/>
            </w:tcBorders>
            <w:shd w:val="clear" w:color="auto" w:fill="FFFFFF"/>
          </w:tcPr>
          <w:p w:rsidR="00F17A93" w:rsidRPr="00384D5F" w:rsidRDefault="00F17A93" w:rsidP="001248BC">
            <w:pPr>
              <w:autoSpaceDE w:val="0"/>
              <w:autoSpaceDN w:val="0"/>
              <w:adjustRightInd w:val="0"/>
              <w:spacing w:afterLines="200"/>
              <w:jc w:val="left"/>
              <w:rPr>
                <w:rFonts w:ascii="Arial" w:hAnsi="Arial" w:cs="Arial"/>
                <w:kern w:val="0"/>
                <w:sz w:val="24"/>
                <w:szCs w:val="24"/>
              </w:rPr>
            </w:pPr>
          </w:p>
        </w:tc>
        <w:tc>
          <w:tcPr>
            <w:tcW w:w="1272" w:type="dxa"/>
            <w:tcBorders>
              <w:top w:val="nil"/>
              <w:left w:val="nil"/>
              <w:bottom w:val="single" w:sz="16" w:space="0" w:color="000000"/>
              <w:right w:val="single" w:sz="16" w:space="0" w:color="000000"/>
            </w:tcBorders>
            <w:shd w:val="clear" w:color="auto" w:fill="FFFFFF"/>
          </w:tcPr>
          <w:p w:rsidR="00F17A93" w:rsidRPr="00384D5F" w:rsidRDefault="00F17A93"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Total</w:t>
            </w:r>
          </w:p>
        </w:tc>
        <w:tc>
          <w:tcPr>
            <w:tcW w:w="1456" w:type="dxa"/>
            <w:tcBorders>
              <w:top w:val="nil"/>
              <w:left w:val="single" w:sz="16" w:space="0" w:color="000000"/>
              <w:bottom w:val="single" w:sz="16" w:space="0" w:color="000000"/>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385.708</w:t>
            </w:r>
          </w:p>
        </w:tc>
        <w:tc>
          <w:tcPr>
            <w:tcW w:w="1009" w:type="dxa"/>
            <w:tcBorders>
              <w:top w:val="nil"/>
              <w:bottom w:val="single" w:sz="16" w:space="0" w:color="000000"/>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383</w:t>
            </w:r>
          </w:p>
        </w:tc>
        <w:tc>
          <w:tcPr>
            <w:tcW w:w="1398" w:type="dxa"/>
            <w:tcBorders>
              <w:top w:val="nil"/>
              <w:bottom w:val="single" w:sz="16" w:space="0" w:color="000000"/>
            </w:tcBorders>
            <w:shd w:val="clear" w:color="auto" w:fill="FFFFFF"/>
            <w:vAlign w:val="center"/>
          </w:tcPr>
          <w:p w:rsidR="00F17A93" w:rsidRPr="00384D5F" w:rsidRDefault="00F17A93" w:rsidP="001248BC">
            <w:pPr>
              <w:autoSpaceDE w:val="0"/>
              <w:autoSpaceDN w:val="0"/>
              <w:adjustRightInd w:val="0"/>
              <w:spacing w:afterLines="200"/>
              <w:jc w:val="center"/>
              <w:rPr>
                <w:rFonts w:ascii="Arial" w:hAnsi="Arial" w:cs="Arial"/>
                <w:kern w:val="0"/>
                <w:sz w:val="24"/>
                <w:szCs w:val="24"/>
              </w:rPr>
            </w:pPr>
          </w:p>
        </w:tc>
        <w:tc>
          <w:tcPr>
            <w:tcW w:w="1010" w:type="dxa"/>
            <w:tcBorders>
              <w:top w:val="nil"/>
              <w:bottom w:val="single" w:sz="16" w:space="0" w:color="000000"/>
            </w:tcBorders>
            <w:shd w:val="clear" w:color="auto" w:fill="FFFFFF"/>
            <w:vAlign w:val="center"/>
          </w:tcPr>
          <w:p w:rsidR="00F17A93" w:rsidRPr="00384D5F" w:rsidRDefault="00F17A93" w:rsidP="001248BC">
            <w:pPr>
              <w:autoSpaceDE w:val="0"/>
              <w:autoSpaceDN w:val="0"/>
              <w:adjustRightInd w:val="0"/>
              <w:spacing w:afterLines="200"/>
              <w:jc w:val="center"/>
              <w:rPr>
                <w:rFonts w:ascii="Arial" w:hAnsi="Arial" w:cs="Arial"/>
                <w:kern w:val="0"/>
                <w:sz w:val="24"/>
                <w:szCs w:val="24"/>
              </w:rPr>
            </w:pPr>
          </w:p>
        </w:tc>
        <w:tc>
          <w:tcPr>
            <w:tcW w:w="1010" w:type="dxa"/>
            <w:tcBorders>
              <w:top w:val="nil"/>
              <w:bottom w:val="single" w:sz="16" w:space="0" w:color="000000"/>
              <w:right w:val="single" w:sz="16" w:space="0" w:color="000000"/>
            </w:tcBorders>
            <w:shd w:val="clear" w:color="auto" w:fill="FFFFFF"/>
            <w:vAlign w:val="center"/>
          </w:tcPr>
          <w:p w:rsidR="00F17A93" w:rsidRPr="00384D5F" w:rsidRDefault="00F17A93" w:rsidP="001248BC">
            <w:pPr>
              <w:autoSpaceDE w:val="0"/>
              <w:autoSpaceDN w:val="0"/>
              <w:adjustRightInd w:val="0"/>
              <w:spacing w:afterLines="200"/>
              <w:jc w:val="center"/>
              <w:rPr>
                <w:rFonts w:ascii="Arial" w:hAnsi="Arial" w:cs="Arial"/>
                <w:kern w:val="0"/>
                <w:sz w:val="24"/>
                <w:szCs w:val="24"/>
              </w:rPr>
            </w:pPr>
          </w:p>
        </w:tc>
      </w:tr>
      <w:tr w:rsidR="00F17A93" w:rsidRPr="00384D5F" w:rsidTr="00860F65">
        <w:trPr>
          <w:cantSplit/>
          <w:jc w:val="center"/>
        </w:trPr>
        <w:tc>
          <w:tcPr>
            <w:tcW w:w="7883" w:type="dxa"/>
            <w:gridSpan w:val="7"/>
            <w:tcBorders>
              <w:top w:val="nil"/>
              <w:left w:val="nil"/>
              <w:bottom w:val="nil"/>
              <w:right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a. Predictors: (Constant), CT, SI, PR, CI</w:t>
            </w:r>
          </w:p>
          <w:p w:rsidR="00F17A93" w:rsidRPr="00384D5F" w:rsidRDefault="00F17A93"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b. Dependent Variable: UI</w:t>
            </w:r>
          </w:p>
          <w:p w:rsidR="00F17A93" w:rsidRPr="00384D5F" w:rsidRDefault="00F17A93" w:rsidP="001248BC">
            <w:pPr>
              <w:autoSpaceDE w:val="0"/>
              <w:autoSpaceDN w:val="0"/>
              <w:adjustRightInd w:val="0"/>
              <w:spacing w:afterLines="200" w:line="320" w:lineRule="atLeast"/>
              <w:ind w:left="60" w:right="60"/>
              <w:jc w:val="center"/>
              <w:rPr>
                <w:rFonts w:ascii="Arial" w:hAnsi="Arial" w:cs="Arial"/>
                <w:color w:val="000000"/>
                <w:kern w:val="0"/>
                <w:sz w:val="24"/>
                <w:szCs w:val="24"/>
              </w:rPr>
            </w:pPr>
            <w:r w:rsidRPr="00384D5F">
              <w:rPr>
                <w:rFonts w:ascii="Arial" w:hAnsi="Arial" w:cs="Arial"/>
                <w:color w:val="000000"/>
                <w:kern w:val="0"/>
                <w:sz w:val="24"/>
                <w:szCs w:val="24"/>
              </w:rPr>
              <w:t>Table 4.4.2</w:t>
            </w:r>
          </w:p>
        </w:tc>
      </w:tr>
    </w:tbl>
    <w:p w:rsidR="00A00FDB" w:rsidRPr="00384D5F" w:rsidRDefault="00A00FDB"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The ANOVA results </w:t>
      </w:r>
      <w:r w:rsidR="008671D2" w:rsidRPr="00384D5F">
        <w:rPr>
          <w:rFonts w:ascii="Arial" w:hAnsi="Arial" w:cs="Arial"/>
          <w:sz w:val="24"/>
          <w:szCs w:val="24"/>
        </w:rPr>
        <w:t>illustrate</w:t>
      </w:r>
      <w:r w:rsidRPr="00384D5F">
        <w:rPr>
          <w:rFonts w:ascii="Arial" w:hAnsi="Arial" w:cs="Arial"/>
          <w:sz w:val="24"/>
          <w:szCs w:val="24"/>
        </w:rPr>
        <w:t xml:space="preserve"> that the F value of model significance test =</w:t>
      </w:r>
      <w:r w:rsidR="008671D2" w:rsidRPr="00384D5F">
        <w:rPr>
          <w:rFonts w:ascii="Arial" w:hAnsi="Arial" w:cs="Arial"/>
          <w:sz w:val="24"/>
          <w:szCs w:val="24"/>
        </w:rPr>
        <w:t xml:space="preserve"> 53.504, and the test p value is </w:t>
      </w:r>
      <w:r w:rsidRPr="00384D5F">
        <w:rPr>
          <w:rFonts w:ascii="Arial" w:hAnsi="Arial" w:cs="Arial"/>
          <w:sz w:val="24"/>
          <w:szCs w:val="24"/>
        </w:rPr>
        <w:t>0.000 &lt; 0.05, indicating the established r</w:t>
      </w:r>
      <w:r w:rsidR="008671D2" w:rsidRPr="00384D5F">
        <w:rPr>
          <w:rFonts w:ascii="Arial" w:hAnsi="Arial" w:cs="Arial"/>
          <w:sz w:val="24"/>
          <w:szCs w:val="24"/>
        </w:rPr>
        <w:t>egression model is significant and</w:t>
      </w:r>
      <w:r w:rsidRPr="00384D5F">
        <w:rPr>
          <w:rFonts w:ascii="Arial" w:hAnsi="Arial" w:cs="Arial"/>
          <w:sz w:val="24"/>
          <w:szCs w:val="24"/>
        </w:rPr>
        <w:t xml:space="preserve"> effective.</w:t>
      </w:r>
    </w:p>
    <w:tbl>
      <w:tblPr>
        <w:tblW w:w="80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167"/>
        <w:gridCol w:w="1324"/>
        <w:gridCol w:w="1322"/>
        <w:gridCol w:w="1456"/>
        <w:gridCol w:w="1010"/>
        <w:gridCol w:w="1010"/>
      </w:tblGrid>
      <w:tr w:rsidR="00F17A93" w:rsidRPr="00384D5F" w:rsidTr="00860F65">
        <w:trPr>
          <w:cantSplit/>
          <w:tblHeader/>
          <w:jc w:val="center"/>
        </w:trPr>
        <w:tc>
          <w:tcPr>
            <w:tcW w:w="8017" w:type="dxa"/>
            <w:gridSpan w:val="7"/>
            <w:tcBorders>
              <w:top w:val="nil"/>
              <w:left w:val="nil"/>
              <w:bottom w:val="nil"/>
              <w:right w:val="nil"/>
            </w:tcBorders>
            <w:shd w:val="clear" w:color="auto" w:fill="FFFFFF"/>
            <w:vAlign w:val="center"/>
          </w:tcPr>
          <w:p w:rsidR="00F17A93" w:rsidRPr="00384D5F" w:rsidRDefault="00F17A93"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b/>
                <w:bCs/>
                <w:color w:val="000000"/>
                <w:kern w:val="0"/>
                <w:sz w:val="24"/>
                <w:szCs w:val="24"/>
              </w:rPr>
              <w:lastRenderedPageBreak/>
              <w:t>Coefficients</w:t>
            </w:r>
            <w:r w:rsidRPr="00384D5F">
              <w:rPr>
                <w:rFonts w:ascii="Arial" w:eastAsia="MingLiU" w:hAnsi="Arial" w:cs="Arial"/>
                <w:b/>
                <w:bCs/>
                <w:color w:val="000000"/>
                <w:kern w:val="0"/>
                <w:sz w:val="24"/>
                <w:szCs w:val="24"/>
                <w:vertAlign w:val="superscript"/>
              </w:rPr>
              <w:t>a</w:t>
            </w:r>
          </w:p>
        </w:tc>
      </w:tr>
      <w:tr w:rsidR="00F17A93" w:rsidRPr="00384D5F" w:rsidTr="00860F65">
        <w:trPr>
          <w:cantSplit/>
          <w:tblHeader/>
          <w:jc w:val="center"/>
        </w:trPr>
        <w:tc>
          <w:tcPr>
            <w:tcW w:w="189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F17A93" w:rsidRPr="00384D5F" w:rsidRDefault="00F17A93"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Model</w:t>
            </w:r>
          </w:p>
        </w:tc>
        <w:tc>
          <w:tcPr>
            <w:tcW w:w="2646" w:type="dxa"/>
            <w:gridSpan w:val="2"/>
            <w:tcBorders>
              <w:top w:val="single" w:sz="16" w:space="0" w:color="000000"/>
              <w:left w:val="single" w:sz="16" w:space="0" w:color="000000"/>
            </w:tcBorders>
            <w:shd w:val="clear" w:color="auto" w:fill="FFFFFF"/>
            <w:vAlign w:val="bottom"/>
          </w:tcPr>
          <w:p w:rsidR="00F17A93" w:rsidRPr="00384D5F" w:rsidRDefault="00F17A93"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Unstandardized Coefficients</w:t>
            </w:r>
          </w:p>
        </w:tc>
        <w:tc>
          <w:tcPr>
            <w:tcW w:w="1456" w:type="dxa"/>
            <w:tcBorders>
              <w:top w:val="single" w:sz="16" w:space="0" w:color="000000"/>
            </w:tcBorders>
            <w:shd w:val="clear" w:color="auto" w:fill="FFFFFF"/>
            <w:vAlign w:val="bottom"/>
          </w:tcPr>
          <w:p w:rsidR="00F17A93" w:rsidRPr="00384D5F" w:rsidRDefault="00F17A93"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Standardized Coefficients</w:t>
            </w:r>
          </w:p>
        </w:tc>
        <w:tc>
          <w:tcPr>
            <w:tcW w:w="1010" w:type="dxa"/>
            <w:vMerge w:val="restart"/>
            <w:tcBorders>
              <w:top w:val="single" w:sz="16" w:space="0" w:color="000000"/>
              <w:bottom w:val="single" w:sz="16" w:space="0" w:color="000000"/>
            </w:tcBorders>
            <w:shd w:val="clear" w:color="auto" w:fill="FFFFFF"/>
            <w:vAlign w:val="bottom"/>
          </w:tcPr>
          <w:p w:rsidR="00F17A93" w:rsidRPr="00384D5F" w:rsidRDefault="00F17A93"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t</w:t>
            </w:r>
          </w:p>
        </w:tc>
        <w:tc>
          <w:tcPr>
            <w:tcW w:w="1010" w:type="dxa"/>
            <w:vMerge w:val="restart"/>
            <w:tcBorders>
              <w:top w:val="single" w:sz="16" w:space="0" w:color="000000"/>
              <w:bottom w:val="single" w:sz="16" w:space="0" w:color="000000"/>
              <w:right w:val="single" w:sz="16" w:space="0" w:color="000000"/>
            </w:tcBorders>
            <w:shd w:val="clear" w:color="auto" w:fill="FFFFFF"/>
            <w:vAlign w:val="bottom"/>
          </w:tcPr>
          <w:p w:rsidR="00F17A93" w:rsidRPr="00384D5F" w:rsidRDefault="00F17A93"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Sig.</w:t>
            </w:r>
          </w:p>
        </w:tc>
      </w:tr>
      <w:tr w:rsidR="00F17A93" w:rsidRPr="00384D5F" w:rsidTr="00860F65">
        <w:trPr>
          <w:cantSplit/>
          <w:tblHeader/>
          <w:jc w:val="center"/>
        </w:trPr>
        <w:tc>
          <w:tcPr>
            <w:tcW w:w="189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F17A93" w:rsidRPr="00384D5F" w:rsidRDefault="00F17A93" w:rsidP="001248BC">
            <w:pPr>
              <w:autoSpaceDE w:val="0"/>
              <w:autoSpaceDN w:val="0"/>
              <w:adjustRightInd w:val="0"/>
              <w:spacing w:afterLines="200"/>
              <w:jc w:val="left"/>
              <w:rPr>
                <w:rFonts w:ascii="Arial" w:eastAsia="MingLiU" w:hAnsi="Arial" w:cs="Arial"/>
                <w:color w:val="000000"/>
                <w:kern w:val="0"/>
                <w:sz w:val="24"/>
                <w:szCs w:val="24"/>
              </w:rPr>
            </w:pPr>
          </w:p>
        </w:tc>
        <w:tc>
          <w:tcPr>
            <w:tcW w:w="1324" w:type="dxa"/>
            <w:tcBorders>
              <w:left w:val="single" w:sz="16" w:space="0" w:color="000000"/>
              <w:bottom w:val="single" w:sz="16" w:space="0" w:color="000000"/>
            </w:tcBorders>
            <w:shd w:val="clear" w:color="auto" w:fill="FFFFFF"/>
            <w:vAlign w:val="bottom"/>
          </w:tcPr>
          <w:p w:rsidR="00F17A93" w:rsidRPr="00384D5F" w:rsidRDefault="00F17A93"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B</w:t>
            </w:r>
          </w:p>
        </w:tc>
        <w:tc>
          <w:tcPr>
            <w:tcW w:w="1322" w:type="dxa"/>
            <w:tcBorders>
              <w:bottom w:val="single" w:sz="16" w:space="0" w:color="000000"/>
            </w:tcBorders>
            <w:shd w:val="clear" w:color="auto" w:fill="FFFFFF"/>
            <w:vAlign w:val="bottom"/>
          </w:tcPr>
          <w:p w:rsidR="00F17A93" w:rsidRPr="00384D5F" w:rsidRDefault="00F17A93"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Std. Error</w:t>
            </w:r>
          </w:p>
        </w:tc>
        <w:tc>
          <w:tcPr>
            <w:tcW w:w="1456" w:type="dxa"/>
            <w:tcBorders>
              <w:bottom w:val="single" w:sz="16" w:space="0" w:color="000000"/>
            </w:tcBorders>
            <w:shd w:val="clear" w:color="auto" w:fill="FFFFFF"/>
            <w:vAlign w:val="bottom"/>
          </w:tcPr>
          <w:p w:rsidR="00F17A93" w:rsidRPr="00384D5F" w:rsidRDefault="00F17A93"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Beta</w:t>
            </w:r>
          </w:p>
        </w:tc>
        <w:tc>
          <w:tcPr>
            <w:tcW w:w="1010" w:type="dxa"/>
            <w:vMerge/>
            <w:tcBorders>
              <w:top w:val="single" w:sz="16" w:space="0" w:color="000000"/>
              <w:bottom w:val="single" w:sz="16" w:space="0" w:color="000000"/>
            </w:tcBorders>
            <w:shd w:val="clear" w:color="auto" w:fill="FFFFFF"/>
            <w:vAlign w:val="bottom"/>
          </w:tcPr>
          <w:p w:rsidR="00F17A93" w:rsidRPr="00384D5F" w:rsidRDefault="00F17A93" w:rsidP="001248BC">
            <w:pPr>
              <w:autoSpaceDE w:val="0"/>
              <w:autoSpaceDN w:val="0"/>
              <w:adjustRightInd w:val="0"/>
              <w:spacing w:afterLines="200"/>
              <w:jc w:val="left"/>
              <w:rPr>
                <w:rFonts w:ascii="Arial" w:eastAsia="MingLiU" w:hAnsi="Arial" w:cs="Arial"/>
                <w:color w:val="000000"/>
                <w:kern w:val="0"/>
                <w:sz w:val="24"/>
                <w:szCs w:val="24"/>
              </w:rPr>
            </w:pPr>
          </w:p>
        </w:tc>
        <w:tc>
          <w:tcPr>
            <w:tcW w:w="1010" w:type="dxa"/>
            <w:vMerge/>
            <w:tcBorders>
              <w:top w:val="single" w:sz="16" w:space="0" w:color="000000"/>
              <w:bottom w:val="single" w:sz="16" w:space="0" w:color="000000"/>
              <w:right w:val="single" w:sz="16" w:space="0" w:color="000000"/>
            </w:tcBorders>
            <w:shd w:val="clear" w:color="auto" w:fill="FFFFFF"/>
            <w:vAlign w:val="bottom"/>
          </w:tcPr>
          <w:p w:rsidR="00F17A93" w:rsidRPr="00384D5F" w:rsidRDefault="00F17A93" w:rsidP="001248BC">
            <w:pPr>
              <w:autoSpaceDE w:val="0"/>
              <w:autoSpaceDN w:val="0"/>
              <w:adjustRightInd w:val="0"/>
              <w:spacing w:afterLines="200"/>
              <w:jc w:val="left"/>
              <w:rPr>
                <w:rFonts w:ascii="Arial" w:eastAsia="MingLiU" w:hAnsi="Arial" w:cs="Arial"/>
                <w:color w:val="000000"/>
                <w:kern w:val="0"/>
                <w:sz w:val="24"/>
                <w:szCs w:val="24"/>
              </w:rPr>
            </w:pPr>
          </w:p>
        </w:tc>
      </w:tr>
      <w:tr w:rsidR="00F17A93" w:rsidRPr="00384D5F" w:rsidTr="00860F65">
        <w:trPr>
          <w:cantSplit/>
          <w:tblHeader/>
          <w:jc w:val="center"/>
        </w:trPr>
        <w:tc>
          <w:tcPr>
            <w:tcW w:w="728" w:type="dxa"/>
            <w:vMerge w:val="restart"/>
            <w:tcBorders>
              <w:top w:val="single" w:sz="16" w:space="0" w:color="000000"/>
              <w:left w:val="single" w:sz="16" w:space="0" w:color="000000"/>
              <w:bottom w:val="single" w:sz="16" w:space="0" w:color="000000"/>
              <w:right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w:t>
            </w:r>
          </w:p>
        </w:tc>
        <w:tc>
          <w:tcPr>
            <w:tcW w:w="1167" w:type="dxa"/>
            <w:tcBorders>
              <w:top w:val="single" w:sz="16" w:space="0" w:color="000000"/>
              <w:left w:val="nil"/>
              <w:bottom w:val="nil"/>
              <w:right w:val="single" w:sz="16" w:space="0" w:color="000000"/>
            </w:tcBorders>
            <w:shd w:val="clear" w:color="auto" w:fill="FFFFFF"/>
          </w:tcPr>
          <w:p w:rsidR="00F17A93" w:rsidRPr="00384D5F" w:rsidRDefault="00F17A93"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(Constant)</w:t>
            </w:r>
          </w:p>
        </w:tc>
        <w:tc>
          <w:tcPr>
            <w:tcW w:w="1324" w:type="dxa"/>
            <w:tcBorders>
              <w:top w:val="single" w:sz="16" w:space="0" w:color="000000"/>
              <w:left w:val="single" w:sz="16" w:space="0" w:color="000000"/>
              <w:bottom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.409</w:t>
            </w:r>
          </w:p>
        </w:tc>
        <w:tc>
          <w:tcPr>
            <w:tcW w:w="1322" w:type="dxa"/>
            <w:tcBorders>
              <w:top w:val="single" w:sz="16" w:space="0" w:color="000000"/>
              <w:bottom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.282</w:t>
            </w:r>
          </w:p>
        </w:tc>
        <w:tc>
          <w:tcPr>
            <w:tcW w:w="1456" w:type="dxa"/>
            <w:tcBorders>
              <w:top w:val="single" w:sz="16" w:space="0" w:color="000000"/>
              <w:bottom w:val="nil"/>
            </w:tcBorders>
            <w:shd w:val="clear" w:color="auto" w:fill="FFFFFF"/>
            <w:vAlign w:val="center"/>
          </w:tcPr>
          <w:p w:rsidR="00F17A93" w:rsidRPr="00384D5F" w:rsidRDefault="00F17A93" w:rsidP="001248BC">
            <w:pPr>
              <w:autoSpaceDE w:val="0"/>
              <w:autoSpaceDN w:val="0"/>
              <w:adjustRightInd w:val="0"/>
              <w:spacing w:afterLines="200"/>
              <w:jc w:val="center"/>
              <w:rPr>
                <w:rFonts w:ascii="Arial" w:hAnsi="Arial" w:cs="Arial"/>
                <w:kern w:val="0"/>
                <w:sz w:val="24"/>
                <w:szCs w:val="24"/>
              </w:rPr>
            </w:pPr>
          </w:p>
        </w:tc>
        <w:tc>
          <w:tcPr>
            <w:tcW w:w="1010" w:type="dxa"/>
            <w:tcBorders>
              <w:top w:val="single" w:sz="16" w:space="0" w:color="000000"/>
              <w:bottom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1.450</w:t>
            </w:r>
          </w:p>
        </w:tc>
        <w:tc>
          <w:tcPr>
            <w:tcW w:w="1010" w:type="dxa"/>
            <w:tcBorders>
              <w:top w:val="single" w:sz="16" w:space="0" w:color="000000"/>
              <w:bottom w:val="nil"/>
              <w:right w:val="single" w:sz="16" w:space="0" w:color="000000"/>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.148</w:t>
            </w:r>
          </w:p>
        </w:tc>
      </w:tr>
      <w:tr w:rsidR="00F17A93" w:rsidRPr="00384D5F" w:rsidTr="00860F65">
        <w:trPr>
          <w:cantSplit/>
          <w:tblHeader/>
          <w:jc w:val="center"/>
        </w:trPr>
        <w:tc>
          <w:tcPr>
            <w:tcW w:w="728" w:type="dxa"/>
            <w:vMerge/>
            <w:tcBorders>
              <w:top w:val="single" w:sz="16" w:space="0" w:color="000000"/>
              <w:left w:val="single" w:sz="16" w:space="0" w:color="000000"/>
              <w:bottom w:val="single" w:sz="16" w:space="0" w:color="000000"/>
              <w:right w:val="nil"/>
            </w:tcBorders>
            <w:shd w:val="clear" w:color="auto" w:fill="FFFFFF"/>
          </w:tcPr>
          <w:p w:rsidR="00F17A93" w:rsidRPr="00384D5F" w:rsidRDefault="00F17A93" w:rsidP="001248BC">
            <w:pPr>
              <w:autoSpaceDE w:val="0"/>
              <w:autoSpaceDN w:val="0"/>
              <w:adjustRightInd w:val="0"/>
              <w:spacing w:afterLines="200"/>
              <w:jc w:val="left"/>
              <w:rPr>
                <w:rFonts w:ascii="Arial" w:eastAsia="MingLiU" w:hAnsi="Arial" w:cs="Arial"/>
                <w:color w:val="000000"/>
                <w:kern w:val="0"/>
                <w:sz w:val="24"/>
                <w:szCs w:val="24"/>
              </w:rPr>
            </w:pPr>
          </w:p>
        </w:tc>
        <w:tc>
          <w:tcPr>
            <w:tcW w:w="1167" w:type="dxa"/>
            <w:tcBorders>
              <w:top w:val="nil"/>
              <w:left w:val="nil"/>
              <w:bottom w:val="nil"/>
              <w:right w:val="single" w:sz="16" w:space="0" w:color="000000"/>
            </w:tcBorders>
            <w:shd w:val="clear" w:color="auto" w:fill="FFFFFF"/>
          </w:tcPr>
          <w:p w:rsidR="00F17A93" w:rsidRPr="00384D5F" w:rsidRDefault="00F17A93"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SI</w:t>
            </w:r>
          </w:p>
        </w:tc>
        <w:tc>
          <w:tcPr>
            <w:tcW w:w="1324" w:type="dxa"/>
            <w:tcBorders>
              <w:top w:val="nil"/>
              <w:left w:val="single" w:sz="16" w:space="0" w:color="000000"/>
              <w:bottom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.120</w:t>
            </w:r>
          </w:p>
        </w:tc>
        <w:tc>
          <w:tcPr>
            <w:tcW w:w="1322" w:type="dxa"/>
            <w:tcBorders>
              <w:top w:val="nil"/>
              <w:bottom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.040</w:t>
            </w:r>
          </w:p>
        </w:tc>
        <w:tc>
          <w:tcPr>
            <w:tcW w:w="1456" w:type="dxa"/>
            <w:tcBorders>
              <w:top w:val="nil"/>
              <w:bottom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.123</w:t>
            </w:r>
          </w:p>
        </w:tc>
        <w:tc>
          <w:tcPr>
            <w:tcW w:w="1010" w:type="dxa"/>
            <w:tcBorders>
              <w:top w:val="nil"/>
              <w:bottom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2.972</w:t>
            </w:r>
          </w:p>
        </w:tc>
        <w:tc>
          <w:tcPr>
            <w:tcW w:w="1010" w:type="dxa"/>
            <w:tcBorders>
              <w:top w:val="nil"/>
              <w:bottom w:val="nil"/>
              <w:right w:val="single" w:sz="16" w:space="0" w:color="000000"/>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hAnsi="Arial" w:cs="Arial"/>
                <w:color w:val="000000"/>
                <w:kern w:val="0"/>
                <w:sz w:val="24"/>
                <w:szCs w:val="24"/>
              </w:rPr>
            </w:pPr>
            <w:r w:rsidRPr="00384D5F">
              <w:rPr>
                <w:rFonts w:ascii="Arial" w:eastAsia="MingLiU" w:hAnsi="Arial" w:cs="Arial"/>
                <w:color w:val="000000"/>
                <w:kern w:val="0"/>
                <w:sz w:val="24"/>
                <w:szCs w:val="24"/>
              </w:rPr>
              <w:t>.00</w:t>
            </w:r>
            <w:r w:rsidRPr="00384D5F">
              <w:rPr>
                <w:rFonts w:ascii="Arial" w:hAnsi="Arial" w:cs="Arial"/>
                <w:color w:val="000000"/>
                <w:kern w:val="0"/>
                <w:sz w:val="24"/>
                <w:szCs w:val="24"/>
              </w:rPr>
              <w:t>0</w:t>
            </w:r>
          </w:p>
        </w:tc>
      </w:tr>
      <w:tr w:rsidR="00F17A93" w:rsidRPr="00384D5F" w:rsidTr="00860F65">
        <w:trPr>
          <w:cantSplit/>
          <w:tblHeader/>
          <w:jc w:val="center"/>
        </w:trPr>
        <w:tc>
          <w:tcPr>
            <w:tcW w:w="728" w:type="dxa"/>
            <w:vMerge/>
            <w:tcBorders>
              <w:top w:val="single" w:sz="16" w:space="0" w:color="000000"/>
              <w:left w:val="single" w:sz="16" w:space="0" w:color="000000"/>
              <w:bottom w:val="single" w:sz="16" w:space="0" w:color="000000"/>
              <w:right w:val="nil"/>
            </w:tcBorders>
            <w:shd w:val="clear" w:color="auto" w:fill="FFFFFF"/>
          </w:tcPr>
          <w:p w:rsidR="00F17A93" w:rsidRPr="00384D5F" w:rsidRDefault="00F17A93" w:rsidP="001248BC">
            <w:pPr>
              <w:autoSpaceDE w:val="0"/>
              <w:autoSpaceDN w:val="0"/>
              <w:adjustRightInd w:val="0"/>
              <w:spacing w:afterLines="200"/>
              <w:jc w:val="left"/>
              <w:rPr>
                <w:rFonts w:ascii="Arial" w:eastAsia="MingLiU" w:hAnsi="Arial" w:cs="Arial"/>
                <w:color w:val="000000"/>
                <w:kern w:val="0"/>
                <w:sz w:val="24"/>
                <w:szCs w:val="24"/>
              </w:rPr>
            </w:pPr>
          </w:p>
        </w:tc>
        <w:tc>
          <w:tcPr>
            <w:tcW w:w="1167" w:type="dxa"/>
            <w:tcBorders>
              <w:top w:val="nil"/>
              <w:left w:val="nil"/>
              <w:bottom w:val="nil"/>
              <w:right w:val="single" w:sz="16" w:space="0" w:color="000000"/>
            </w:tcBorders>
            <w:shd w:val="clear" w:color="auto" w:fill="FFFFFF"/>
          </w:tcPr>
          <w:p w:rsidR="00F17A93" w:rsidRPr="00384D5F" w:rsidRDefault="00F17A93"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CI</w:t>
            </w:r>
          </w:p>
        </w:tc>
        <w:tc>
          <w:tcPr>
            <w:tcW w:w="1324" w:type="dxa"/>
            <w:tcBorders>
              <w:top w:val="nil"/>
              <w:left w:val="single" w:sz="16" w:space="0" w:color="000000"/>
              <w:bottom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.317</w:t>
            </w:r>
          </w:p>
        </w:tc>
        <w:tc>
          <w:tcPr>
            <w:tcW w:w="1322" w:type="dxa"/>
            <w:tcBorders>
              <w:top w:val="nil"/>
              <w:bottom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.044</w:t>
            </w:r>
          </w:p>
        </w:tc>
        <w:tc>
          <w:tcPr>
            <w:tcW w:w="1456" w:type="dxa"/>
            <w:tcBorders>
              <w:top w:val="nil"/>
              <w:bottom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.303</w:t>
            </w:r>
          </w:p>
        </w:tc>
        <w:tc>
          <w:tcPr>
            <w:tcW w:w="1010" w:type="dxa"/>
            <w:tcBorders>
              <w:top w:val="nil"/>
              <w:bottom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7.209</w:t>
            </w:r>
          </w:p>
        </w:tc>
        <w:tc>
          <w:tcPr>
            <w:tcW w:w="1010" w:type="dxa"/>
            <w:tcBorders>
              <w:top w:val="nil"/>
              <w:bottom w:val="nil"/>
              <w:right w:val="single" w:sz="16" w:space="0" w:color="000000"/>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.000</w:t>
            </w:r>
          </w:p>
        </w:tc>
      </w:tr>
      <w:tr w:rsidR="00F17A93" w:rsidRPr="00384D5F" w:rsidTr="00860F65">
        <w:trPr>
          <w:cantSplit/>
          <w:tblHeader/>
          <w:jc w:val="center"/>
        </w:trPr>
        <w:tc>
          <w:tcPr>
            <w:tcW w:w="728" w:type="dxa"/>
            <w:vMerge/>
            <w:tcBorders>
              <w:top w:val="single" w:sz="16" w:space="0" w:color="000000"/>
              <w:left w:val="single" w:sz="16" w:space="0" w:color="000000"/>
              <w:bottom w:val="single" w:sz="16" w:space="0" w:color="000000"/>
              <w:right w:val="nil"/>
            </w:tcBorders>
            <w:shd w:val="clear" w:color="auto" w:fill="FFFFFF"/>
          </w:tcPr>
          <w:p w:rsidR="00F17A93" w:rsidRPr="00384D5F" w:rsidRDefault="00F17A93" w:rsidP="001248BC">
            <w:pPr>
              <w:autoSpaceDE w:val="0"/>
              <w:autoSpaceDN w:val="0"/>
              <w:adjustRightInd w:val="0"/>
              <w:spacing w:afterLines="200"/>
              <w:jc w:val="left"/>
              <w:rPr>
                <w:rFonts w:ascii="Arial" w:eastAsia="MingLiU" w:hAnsi="Arial" w:cs="Arial"/>
                <w:color w:val="000000"/>
                <w:kern w:val="0"/>
                <w:sz w:val="24"/>
                <w:szCs w:val="24"/>
              </w:rPr>
            </w:pPr>
          </w:p>
        </w:tc>
        <w:tc>
          <w:tcPr>
            <w:tcW w:w="1167" w:type="dxa"/>
            <w:tcBorders>
              <w:top w:val="nil"/>
              <w:left w:val="nil"/>
              <w:bottom w:val="nil"/>
              <w:right w:val="single" w:sz="16" w:space="0" w:color="000000"/>
            </w:tcBorders>
            <w:shd w:val="clear" w:color="auto" w:fill="FFFFFF"/>
          </w:tcPr>
          <w:p w:rsidR="00F17A93" w:rsidRPr="00384D5F" w:rsidRDefault="00F17A93"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PR</w:t>
            </w:r>
          </w:p>
        </w:tc>
        <w:tc>
          <w:tcPr>
            <w:tcW w:w="1324" w:type="dxa"/>
            <w:tcBorders>
              <w:top w:val="nil"/>
              <w:left w:val="single" w:sz="16" w:space="0" w:color="000000"/>
              <w:bottom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-.030</w:t>
            </w:r>
          </w:p>
        </w:tc>
        <w:tc>
          <w:tcPr>
            <w:tcW w:w="1322" w:type="dxa"/>
            <w:tcBorders>
              <w:top w:val="nil"/>
              <w:bottom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.046</w:t>
            </w:r>
          </w:p>
        </w:tc>
        <w:tc>
          <w:tcPr>
            <w:tcW w:w="1456" w:type="dxa"/>
            <w:tcBorders>
              <w:top w:val="nil"/>
              <w:bottom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-.027</w:t>
            </w:r>
          </w:p>
        </w:tc>
        <w:tc>
          <w:tcPr>
            <w:tcW w:w="1010" w:type="dxa"/>
            <w:tcBorders>
              <w:top w:val="nil"/>
              <w:bottom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-.654</w:t>
            </w:r>
          </w:p>
        </w:tc>
        <w:tc>
          <w:tcPr>
            <w:tcW w:w="1010" w:type="dxa"/>
            <w:tcBorders>
              <w:top w:val="nil"/>
              <w:bottom w:val="nil"/>
              <w:right w:val="single" w:sz="16" w:space="0" w:color="000000"/>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.513</w:t>
            </w:r>
          </w:p>
        </w:tc>
      </w:tr>
      <w:tr w:rsidR="00F17A93" w:rsidRPr="00384D5F" w:rsidTr="00860F65">
        <w:trPr>
          <w:cantSplit/>
          <w:tblHeader/>
          <w:jc w:val="center"/>
        </w:trPr>
        <w:tc>
          <w:tcPr>
            <w:tcW w:w="728" w:type="dxa"/>
            <w:vMerge/>
            <w:tcBorders>
              <w:top w:val="single" w:sz="16" w:space="0" w:color="000000"/>
              <w:left w:val="single" w:sz="16" w:space="0" w:color="000000"/>
              <w:bottom w:val="single" w:sz="16" w:space="0" w:color="000000"/>
              <w:right w:val="nil"/>
            </w:tcBorders>
            <w:shd w:val="clear" w:color="auto" w:fill="FFFFFF"/>
          </w:tcPr>
          <w:p w:rsidR="00F17A93" w:rsidRPr="00384D5F" w:rsidRDefault="00F17A93" w:rsidP="001248BC">
            <w:pPr>
              <w:autoSpaceDE w:val="0"/>
              <w:autoSpaceDN w:val="0"/>
              <w:adjustRightInd w:val="0"/>
              <w:spacing w:afterLines="200"/>
              <w:jc w:val="left"/>
              <w:rPr>
                <w:rFonts w:ascii="Arial" w:eastAsia="MingLiU" w:hAnsi="Arial" w:cs="Arial"/>
                <w:color w:val="000000"/>
                <w:kern w:val="0"/>
                <w:sz w:val="24"/>
                <w:szCs w:val="24"/>
              </w:rPr>
            </w:pPr>
          </w:p>
        </w:tc>
        <w:tc>
          <w:tcPr>
            <w:tcW w:w="1167" w:type="dxa"/>
            <w:tcBorders>
              <w:top w:val="nil"/>
              <w:left w:val="nil"/>
              <w:bottom w:val="single" w:sz="16" w:space="0" w:color="000000"/>
              <w:right w:val="single" w:sz="16" w:space="0" w:color="000000"/>
            </w:tcBorders>
            <w:shd w:val="clear" w:color="auto" w:fill="FFFFFF"/>
          </w:tcPr>
          <w:p w:rsidR="00F17A93" w:rsidRPr="00384D5F" w:rsidRDefault="00F17A93"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CT</w:t>
            </w:r>
          </w:p>
        </w:tc>
        <w:tc>
          <w:tcPr>
            <w:tcW w:w="1324" w:type="dxa"/>
            <w:tcBorders>
              <w:top w:val="nil"/>
              <w:left w:val="single" w:sz="16" w:space="0" w:color="000000"/>
              <w:bottom w:val="single" w:sz="16" w:space="0" w:color="000000"/>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.519</w:t>
            </w:r>
          </w:p>
        </w:tc>
        <w:tc>
          <w:tcPr>
            <w:tcW w:w="1322" w:type="dxa"/>
            <w:tcBorders>
              <w:top w:val="nil"/>
              <w:bottom w:val="single" w:sz="16" w:space="0" w:color="000000"/>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.049</w:t>
            </w:r>
          </w:p>
        </w:tc>
        <w:tc>
          <w:tcPr>
            <w:tcW w:w="1456" w:type="dxa"/>
            <w:tcBorders>
              <w:top w:val="nil"/>
              <w:bottom w:val="single" w:sz="16" w:space="0" w:color="000000"/>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.444</w:t>
            </w:r>
          </w:p>
        </w:tc>
        <w:tc>
          <w:tcPr>
            <w:tcW w:w="1010" w:type="dxa"/>
            <w:tcBorders>
              <w:top w:val="nil"/>
              <w:bottom w:val="single" w:sz="16" w:space="0" w:color="000000"/>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10.572</w:t>
            </w:r>
          </w:p>
        </w:tc>
        <w:tc>
          <w:tcPr>
            <w:tcW w:w="1010" w:type="dxa"/>
            <w:tcBorders>
              <w:top w:val="nil"/>
              <w:bottom w:val="single" w:sz="16" w:space="0" w:color="000000"/>
              <w:right w:val="single" w:sz="16" w:space="0" w:color="000000"/>
            </w:tcBorders>
            <w:shd w:val="clear" w:color="auto" w:fill="FFFFFF"/>
          </w:tcPr>
          <w:p w:rsidR="00F17A93" w:rsidRPr="00384D5F" w:rsidRDefault="00F17A93"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.000</w:t>
            </w:r>
          </w:p>
        </w:tc>
      </w:tr>
      <w:tr w:rsidR="00F17A93" w:rsidRPr="00384D5F" w:rsidTr="00860F65">
        <w:trPr>
          <w:cantSplit/>
          <w:jc w:val="center"/>
        </w:trPr>
        <w:tc>
          <w:tcPr>
            <w:tcW w:w="8017" w:type="dxa"/>
            <w:gridSpan w:val="7"/>
            <w:tcBorders>
              <w:top w:val="nil"/>
              <w:left w:val="nil"/>
              <w:bottom w:val="nil"/>
              <w:right w:val="nil"/>
            </w:tcBorders>
            <w:shd w:val="clear" w:color="auto" w:fill="FFFFFF"/>
          </w:tcPr>
          <w:p w:rsidR="00F17A93" w:rsidRPr="00384D5F" w:rsidRDefault="00F17A93"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a. Dependent Variable: UI</w:t>
            </w:r>
          </w:p>
          <w:p w:rsidR="00F17A93" w:rsidRPr="00384D5F" w:rsidRDefault="00F17A93" w:rsidP="001248BC">
            <w:pPr>
              <w:autoSpaceDE w:val="0"/>
              <w:autoSpaceDN w:val="0"/>
              <w:adjustRightInd w:val="0"/>
              <w:spacing w:afterLines="200" w:line="320" w:lineRule="atLeast"/>
              <w:ind w:left="60" w:right="60"/>
              <w:jc w:val="center"/>
              <w:rPr>
                <w:rFonts w:ascii="Arial" w:hAnsi="Arial" w:cs="Arial"/>
                <w:color w:val="000000"/>
                <w:kern w:val="0"/>
                <w:sz w:val="24"/>
                <w:szCs w:val="24"/>
              </w:rPr>
            </w:pPr>
            <w:r w:rsidRPr="00384D5F">
              <w:rPr>
                <w:rFonts w:ascii="Arial" w:hAnsi="Arial" w:cs="Arial"/>
                <w:color w:val="000000"/>
                <w:kern w:val="0"/>
                <w:sz w:val="24"/>
                <w:szCs w:val="24"/>
              </w:rPr>
              <w:t>Table 4.4.3</w:t>
            </w:r>
          </w:p>
        </w:tc>
      </w:tr>
    </w:tbl>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The Coefficients results table shows that the regression coefficient of SI is 0.120, the t value of the coefficient significance test = 2.972, and the p value = 0.00</w:t>
      </w:r>
      <w:r w:rsidR="00A34916" w:rsidRPr="00384D5F">
        <w:rPr>
          <w:rFonts w:ascii="Arial" w:hAnsi="Arial" w:cs="Arial"/>
          <w:sz w:val="24"/>
          <w:szCs w:val="24"/>
        </w:rPr>
        <w:t>0</w:t>
      </w:r>
      <w:r w:rsidRPr="00384D5F">
        <w:rPr>
          <w:rFonts w:ascii="Arial" w:hAnsi="Arial" w:cs="Arial"/>
          <w:sz w:val="24"/>
          <w:szCs w:val="24"/>
        </w:rPr>
        <w:t xml:space="preserve"> &lt; 0.0</w:t>
      </w:r>
      <w:r w:rsidR="00A34916" w:rsidRPr="00384D5F">
        <w:rPr>
          <w:rFonts w:ascii="Arial" w:hAnsi="Arial" w:cs="Arial"/>
          <w:sz w:val="24"/>
          <w:szCs w:val="24"/>
        </w:rPr>
        <w:t>1</w:t>
      </w:r>
      <w:r w:rsidRPr="00384D5F">
        <w:rPr>
          <w:rFonts w:ascii="Arial" w:hAnsi="Arial" w:cs="Arial"/>
          <w:sz w:val="24"/>
          <w:szCs w:val="24"/>
        </w:rPr>
        <w:t>, indicating that the regression coefficient of SI is significantly effective.</w:t>
      </w:r>
      <w:r w:rsidRPr="00384D5F">
        <w:rPr>
          <w:rFonts w:ascii="Arial" w:hAnsi="Arial" w:cs="Arial"/>
        </w:rPr>
        <w:t xml:space="preserve"> </w:t>
      </w:r>
      <w:r w:rsidRPr="00384D5F">
        <w:rPr>
          <w:rFonts w:ascii="Arial" w:hAnsi="Arial" w:cs="Arial"/>
          <w:sz w:val="24"/>
          <w:szCs w:val="24"/>
        </w:rPr>
        <w:t xml:space="preserve">Similarly, the regression coefficient of CI and CT showed that the p-value was &lt;0.05, indicating that the regression coefficients of CI and CT for UI were significant. The PR value of PR for the regression coefficient of the UI </w:t>
      </w:r>
      <w:r w:rsidRPr="00384D5F">
        <w:rPr>
          <w:rFonts w:ascii="Arial" w:hAnsi="Arial" w:cs="Arial"/>
          <w:sz w:val="24"/>
          <w:szCs w:val="24"/>
        </w:rPr>
        <w:lastRenderedPageBreak/>
        <w:t>is p=0.513&gt;0.05, indicating that the regression coefficient of PR for UI is not significant.</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Based on the above analysis, the fitted regression equation is:</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w:t>
      </w:r>
      <w:r w:rsidRPr="00384D5F">
        <w:rPr>
          <w:rFonts w:ascii="Arial" w:eastAsia="宋体" w:hAnsi="Arial" w:cs="Arial"/>
          <w:color w:val="000000"/>
          <w:kern w:val="0"/>
          <w:position w:val="-6"/>
          <w:sz w:val="24"/>
          <w:szCs w:val="24"/>
        </w:rPr>
        <w:object w:dxaOrig="5240" w:dyaOrig="279">
          <v:shape id="_x0000_i1029" type="#_x0000_t75" style="width:262.5pt;height:13.5pt" o:ole="">
            <v:imagedata r:id="rId43" o:title=""/>
          </v:shape>
          <o:OLEObject Type="Embed" ProgID="Equation.DSMT4" ShapeID="_x0000_i1029" DrawAspect="Content" ObjectID="_1627989282" r:id="rId44"/>
        </w:objec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It shows that for every additional unit of SI, the UI increases by 0.12 units on average; for every unit of CI increase, the UI increases by 0.317 units on average; for every unit of CT increase, the average UI increases by 0.519 units, indicating that CT has the greatest impact on UI. And SI is the smallest.</w:t>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2"/>
        <w:spacing w:afterLines="200"/>
        <w:rPr>
          <w:rFonts w:ascii="Arial" w:hAnsi="Arial" w:cs="Arial"/>
          <w:sz w:val="24"/>
          <w:szCs w:val="24"/>
        </w:rPr>
      </w:pPr>
      <w:bookmarkStart w:id="91" w:name="_Toc17313841"/>
      <w:bookmarkStart w:id="92" w:name="_Toc17314716"/>
      <w:r w:rsidRPr="00384D5F">
        <w:rPr>
          <w:rFonts w:ascii="Arial" w:hAnsi="Arial" w:cs="Arial"/>
          <w:sz w:val="24"/>
          <w:szCs w:val="24"/>
        </w:rPr>
        <w:t>4.5 Analysis summary</w:t>
      </w:r>
      <w:bookmarkEnd w:id="91"/>
      <w:bookmarkEnd w:id="92"/>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Cronbach's Alpha=0.797 was obtained according to the reliability analysis, which met the reliability requirements. In the validity analysis, the questionnaire has a KMO=0.789, which is larger, and the test probability p value corresponding to Bartlett's Test=0.000&lt;0.05, </w:t>
      </w:r>
      <w:r w:rsidR="00530EAF" w:rsidRPr="00384D5F">
        <w:rPr>
          <w:rFonts w:ascii="Arial" w:hAnsi="Arial" w:cs="Arial"/>
          <w:sz w:val="24"/>
          <w:szCs w:val="24"/>
        </w:rPr>
        <w:t>illustrate</w:t>
      </w:r>
      <w:r w:rsidRPr="00384D5F">
        <w:rPr>
          <w:rFonts w:ascii="Arial" w:hAnsi="Arial" w:cs="Arial"/>
          <w:sz w:val="24"/>
          <w:szCs w:val="24"/>
        </w:rPr>
        <w:t xml:space="preserve"> the questionnaire scale is </w:t>
      </w:r>
      <w:r w:rsidR="00530EAF" w:rsidRPr="00384D5F">
        <w:rPr>
          <w:rFonts w:ascii="Arial" w:hAnsi="Arial" w:cs="Arial"/>
          <w:sz w:val="24"/>
          <w:szCs w:val="24"/>
        </w:rPr>
        <w:t>fit</w:t>
      </w:r>
      <w:r w:rsidRPr="00384D5F">
        <w:rPr>
          <w:rFonts w:ascii="Arial" w:hAnsi="Arial" w:cs="Arial"/>
          <w:sz w:val="24"/>
          <w:szCs w:val="24"/>
        </w:rPr>
        <w:t xml:space="preserve"> for factor analysis. According to classification of the topics included in each factor, there is a high consistency with the structure of the questionnaire hypothesis. Each factor can better measure the dimensions of the questionnaire survey, and it is considered that the design of this questionnaire has good structural validity.</w:t>
      </w:r>
    </w:p>
    <w:p w:rsidR="00C62CC2" w:rsidRPr="00384D5F" w:rsidRDefault="00530EAF" w:rsidP="001248BC">
      <w:pPr>
        <w:spacing w:afterLines="200" w:line="360" w:lineRule="auto"/>
        <w:rPr>
          <w:rFonts w:ascii="Arial" w:hAnsi="Arial" w:cs="Arial"/>
          <w:sz w:val="24"/>
          <w:szCs w:val="24"/>
        </w:rPr>
      </w:pPr>
      <w:r w:rsidRPr="00384D5F">
        <w:rPr>
          <w:rFonts w:ascii="Arial" w:hAnsi="Arial" w:cs="Arial"/>
          <w:sz w:val="24"/>
          <w:szCs w:val="24"/>
        </w:rPr>
        <w:lastRenderedPageBreak/>
        <w:t>By describing the results of the analysis, we know that</w:t>
      </w:r>
      <w:r w:rsidR="00C62CC2" w:rsidRPr="00384D5F">
        <w:rPr>
          <w:rFonts w:ascii="Arial" w:hAnsi="Arial" w:cs="Arial"/>
          <w:sz w:val="24"/>
          <w:szCs w:val="24"/>
        </w:rPr>
        <w:t xml:space="preserve"> the proportion of men and women using O2O e-commerce services is almost the same. The monthly income is mainly concentrated at 3001~6000 yuan, accounting for nearly half of the 45.1%. The age is generally concentrated in 26 to 35 years old, accounting for 68.8%. </w:t>
      </w:r>
      <w:r w:rsidRPr="00384D5F">
        <w:rPr>
          <w:rFonts w:ascii="Arial" w:hAnsi="Arial" w:cs="Arial"/>
          <w:sz w:val="24"/>
          <w:szCs w:val="24"/>
        </w:rPr>
        <w:t xml:space="preserve">Most of the students' academic qualifications are undergraduate, accounting for 50% of the total. The master's degree accounted for 25% of the total. </w:t>
      </w:r>
      <w:r w:rsidR="00C62CC2" w:rsidRPr="00384D5F">
        <w:rPr>
          <w:rFonts w:ascii="Arial" w:hAnsi="Arial" w:cs="Arial"/>
          <w:sz w:val="24"/>
          <w:szCs w:val="24"/>
        </w:rPr>
        <w:t>The frequency of use of O2O by respondents was mainly concentrated 2 to 3 times a month and once a week. For the monthly communication amount is between 101~150 yuan, the amount that the respondent is willing to spend for O2O is mainly concentrated in 201~500 yuan, which indicates that the participants in this survey have a higher consumption of O2O. Descriptive analysis can be very intuitive to see that O2O's market prospects are very impressive. People using O2O e-commerce services use O2O at a high frequency, communication costs and willing to invest a lot of money in O2O e-commerce. Most people have a willingness to use O2O. This side reflects the popularity of O2O and the market operating space. So in the future, O2O will inevitably become the mainstream of the market.</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The analysis results of the correlation analysis show that the user's usage intention and social influence show a significant positive correlation. As the social influence increases, the usage intention will also show an increasing trend. </w:t>
      </w:r>
      <w:r w:rsidR="003543A5" w:rsidRPr="00384D5F">
        <w:rPr>
          <w:rFonts w:ascii="Arial" w:hAnsi="Arial" w:cs="Arial"/>
          <w:sz w:val="24"/>
          <w:szCs w:val="24"/>
        </w:rPr>
        <w:t xml:space="preserve">The same is true between user's usage intention and the consumption innovation. </w:t>
      </w:r>
      <w:r w:rsidRPr="00384D5F">
        <w:rPr>
          <w:rFonts w:ascii="Arial" w:hAnsi="Arial" w:cs="Arial"/>
          <w:sz w:val="24"/>
          <w:szCs w:val="24"/>
        </w:rPr>
        <w:t xml:space="preserve">As the consumption innovation increases, the user's usage intention will also show an increasing trend. Similarly, the user's usage intention and consumer trust also show a significant positive correlation. As the consumer trust increases, the user's usage intention will also show an increasing trend. The correlation coefficient between the user’s usage intention and the perceived risk is -0.027&lt;0, indicating that the user's usage intention </w:t>
      </w:r>
      <w:r w:rsidRPr="00384D5F">
        <w:rPr>
          <w:rFonts w:ascii="Arial" w:hAnsi="Arial" w:cs="Arial"/>
          <w:sz w:val="24"/>
          <w:szCs w:val="24"/>
        </w:rPr>
        <w:lastRenderedPageBreak/>
        <w:t>and the perceived risk show a negative correlation. As the perceived risk increases, the user's usage intention will decrease. However, the p-value of the two coefficient tests is &gt;0.05, indicating that although there is a certain negative correlation between the two, it is not significant.</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The research hypothesis of this paper is as follows:</w:t>
      </w:r>
    </w:p>
    <w:tbl>
      <w:tblPr>
        <w:tblW w:w="10580" w:type="dxa"/>
        <w:tblInd w:w="-1127" w:type="dxa"/>
        <w:tblCellMar>
          <w:left w:w="0" w:type="dxa"/>
          <w:right w:w="0" w:type="dxa"/>
        </w:tblCellMar>
        <w:tblLook w:val="04A0"/>
      </w:tblPr>
      <w:tblGrid>
        <w:gridCol w:w="984"/>
        <w:gridCol w:w="3668"/>
        <w:gridCol w:w="2825"/>
        <w:gridCol w:w="3103"/>
      </w:tblGrid>
      <w:tr w:rsidR="00A34916" w:rsidRPr="00384D5F" w:rsidTr="00A34916">
        <w:trPr>
          <w:trHeight w:val="884"/>
        </w:trPr>
        <w:tc>
          <w:tcPr>
            <w:tcW w:w="984"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A34916" w:rsidRPr="00384D5F" w:rsidRDefault="00A34916" w:rsidP="001248BC">
            <w:pPr>
              <w:widowControl/>
              <w:spacing w:afterLines="200"/>
              <w:jc w:val="center"/>
              <w:rPr>
                <w:rFonts w:ascii="Arial" w:eastAsia="宋体" w:hAnsi="Arial" w:cs="Arial"/>
                <w:kern w:val="0"/>
                <w:sz w:val="24"/>
                <w:szCs w:val="24"/>
              </w:rPr>
            </w:pPr>
            <w:r w:rsidRPr="00384D5F">
              <w:rPr>
                <w:rFonts w:ascii="Arial" w:eastAsia="宋体" w:hAnsi="Arial" w:cs="Arial"/>
                <w:color w:val="000000"/>
                <w:kern w:val="0"/>
                <w:sz w:val="24"/>
                <w:szCs w:val="24"/>
              </w:rPr>
              <w:t>Items</w:t>
            </w:r>
            <w:r w:rsidRPr="00384D5F">
              <w:rPr>
                <w:rFonts w:ascii="Arial" w:eastAsia="宋体" w:hAnsi="Arial" w:cs="Arial"/>
                <w:color w:val="000000"/>
                <w:sz w:val="24"/>
                <w:szCs w:val="24"/>
              </w:rPr>
              <w:t xml:space="preserve"> </w:t>
            </w:r>
          </w:p>
        </w:tc>
        <w:tc>
          <w:tcPr>
            <w:tcW w:w="3668"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A34916" w:rsidRPr="00384D5F" w:rsidRDefault="00A34916" w:rsidP="001248BC">
            <w:pPr>
              <w:widowControl/>
              <w:spacing w:afterLines="200"/>
              <w:jc w:val="center"/>
              <w:rPr>
                <w:rFonts w:ascii="Arial" w:eastAsia="宋体" w:hAnsi="Arial" w:cs="Arial"/>
                <w:kern w:val="0"/>
                <w:sz w:val="24"/>
                <w:szCs w:val="24"/>
              </w:rPr>
            </w:pPr>
            <w:r w:rsidRPr="00384D5F">
              <w:rPr>
                <w:rFonts w:ascii="Arial" w:eastAsia="宋体" w:hAnsi="Arial" w:cs="Arial"/>
                <w:color w:val="000000"/>
                <w:kern w:val="0"/>
                <w:sz w:val="24"/>
                <w:szCs w:val="24"/>
              </w:rPr>
              <w:t>Research hypotheses</w:t>
            </w:r>
            <w:r w:rsidRPr="00384D5F">
              <w:rPr>
                <w:rFonts w:ascii="Arial" w:eastAsia="宋体" w:hAnsi="Arial" w:cs="Arial"/>
                <w:color w:val="000000"/>
                <w:sz w:val="24"/>
                <w:szCs w:val="24"/>
              </w:rPr>
              <w:t xml:space="preserve"> </w:t>
            </w:r>
          </w:p>
        </w:tc>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A34916" w:rsidRPr="00384D5F" w:rsidRDefault="00A34916" w:rsidP="001248BC">
            <w:pPr>
              <w:widowControl/>
              <w:spacing w:afterLines="200"/>
              <w:jc w:val="center"/>
              <w:rPr>
                <w:rFonts w:ascii="Arial" w:eastAsia="宋体" w:hAnsi="Arial" w:cs="Arial"/>
                <w:kern w:val="0"/>
                <w:sz w:val="24"/>
                <w:szCs w:val="24"/>
              </w:rPr>
            </w:pPr>
            <w:r w:rsidRPr="00384D5F">
              <w:rPr>
                <w:rFonts w:ascii="Arial" w:eastAsia="宋体" w:hAnsi="Arial" w:cs="Arial"/>
                <w:color w:val="000000"/>
                <w:kern w:val="0"/>
                <w:sz w:val="24"/>
                <w:szCs w:val="24"/>
              </w:rPr>
              <w:t>Significant level</w:t>
            </w:r>
            <w:r w:rsidRPr="00384D5F">
              <w:rPr>
                <w:rFonts w:ascii="Arial" w:eastAsia="宋体" w:hAnsi="Arial" w:cs="Arial"/>
                <w:color w:val="000000"/>
                <w:sz w:val="24"/>
                <w:szCs w:val="24"/>
              </w:rPr>
              <w:t xml:space="preserve"> </w:t>
            </w:r>
          </w:p>
        </w:tc>
        <w:tc>
          <w:tcPr>
            <w:tcW w:w="3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A34916" w:rsidRPr="00384D5F" w:rsidRDefault="00A34916" w:rsidP="001248BC">
            <w:pPr>
              <w:widowControl/>
              <w:spacing w:afterLines="200"/>
              <w:jc w:val="center"/>
              <w:rPr>
                <w:rFonts w:ascii="Arial" w:eastAsia="宋体" w:hAnsi="Arial" w:cs="Arial"/>
                <w:kern w:val="0"/>
                <w:sz w:val="24"/>
                <w:szCs w:val="24"/>
              </w:rPr>
            </w:pPr>
            <w:r w:rsidRPr="00384D5F">
              <w:rPr>
                <w:rFonts w:ascii="Arial" w:eastAsia="宋体" w:hAnsi="Arial" w:cs="Arial"/>
                <w:color w:val="000000"/>
                <w:kern w:val="0"/>
                <w:sz w:val="24"/>
                <w:szCs w:val="24"/>
              </w:rPr>
              <w:t>Supported/Rejected</w:t>
            </w:r>
            <w:r w:rsidRPr="00384D5F">
              <w:rPr>
                <w:rFonts w:ascii="Arial" w:eastAsia="宋体" w:hAnsi="Arial" w:cs="Arial"/>
                <w:color w:val="000000"/>
                <w:sz w:val="24"/>
                <w:szCs w:val="24"/>
              </w:rPr>
              <w:t xml:space="preserve"> </w:t>
            </w:r>
          </w:p>
        </w:tc>
      </w:tr>
      <w:tr w:rsidR="00A34916" w:rsidRPr="00384D5F" w:rsidTr="00A34916">
        <w:trPr>
          <w:trHeight w:val="2211"/>
        </w:trPr>
        <w:tc>
          <w:tcPr>
            <w:tcW w:w="984"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A34916" w:rsidRPr="00384D5F" w:rsidRDefault="00A34916" w:rsidP="001248BC">
            <w:pPr>
              <w:widowControl/>
              <w:spacing w:afterLines="200"/>
              <w:jc w:val="center"/>
              <w:rPr>
                <w:rFonts w:ascii="Arial" w:eastAsia="宋体" w:hAnsi="Arial" w:cs="Arial"/>
                <w:kern w:val="0"/>
                <w:sz w:val="24"/>
                <w:szCs w:val="24"/>
              </w:rPr>
            </w:pPr>
            <w:r w:rsidRPr="00384D5F">
              <w:rPr>
                <w:rFonts w:ascii="Arial" w:eastAsia="宋体" w:hAnsi="Arial" w:cs="Arial"/>
                <w:color w:val="000000"/>
                <w:kern w:val="0"/>
                <w:sz w:val="24"/>
                <w:szCs w:val="24"/>
              </w:rPr>
              <w:t>H1</w:t>
            </w:r>
            <w:r w:rsidRPr="00384D5F">
              <w:rPr>
                <w:rFonts w:ascii="Arial" w:eastAsia="宋体" w:hAnsi="Arial" w:cs="Arial"/>
                <w:color w:val="000000"/>
                <w:sz w:val="24"/>
                <w:szCs w:val="24"/>
              </w:rPr>
              <w:t xml:space="preserve"> </w:t>
            </w:r>
          </w:p>
        </w:tc>
        <w:tc>
          <w:tcPr>
            <w:tcW w:w="3668"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A34916" w:rsidRPr="00384D5F" w:rsidRDefault="00A34916" w:rsidP="001248BC">
            <w:pPr>
              <w:widowControl/>
              <w:spacing w:afterLines="200"/>
              <w:jc w:val="left"/>
              <w:rPr>
                <w:rFonts w:ascii="Arial" w:eastAsia="宋体" w:hAnsi="Arial" w:cs="Arial"/>
                <w:kern w:val="0"/>
                <w:sz w:val="24"/>
                <w:szCs w:val="24"/>
              </w:rPr>
            </w:pPr>
            <w:r w:rsidRPr="00384D5F">
              <w:rPr>
                <w:rFonts w:ascii="Arial" w:eastAsia="宋体" w:hAnsi="Arial" w:cs="Arial"/>
                <w:color w:val="000000"/>
                <w:kern w:val="0"/>
                <w:sz w:val="24"/>
                <w:szCs w:val="24"/>
              </w:rPr>
              <w:t>The consumption innovation of O2O e-commerce model has a positive impact on users' usage intention.</w:t>
            </w:r>
            <w:r w:rsidRPr="00384D5F">
              <w:rPr>
                <w:rFonts w:ascii="Arial" w:eastAsia="宋体" w:hAnsi="Arial" w:cs="Arial"/>
                <w:color w:val="000000"/>
                <w:sz w:val="24"/>
                <w:szCs w:val="24"/>
              </w:rPr>
              <w:t xml:space="preserve"> </w:t>
            </w:r>
          </w:p>
        </w:tc>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A34916" w:rsidRPr="00384D5F" w:rsidRDefault="00A34916" w:rsidP="001248BC">
            <w:pPr>
              <w:widowControl/>
              <w:spacing w:afterLines="200"/>
              <w:jc w:val="center"/>
              <w:rPr>
                <w:rFonts w:ascii="Arial" w:eastAsia="宋体" w:hAnsi="Arial" w:cs="Arial"/>
                <w:kern w:val="0"/>
                <w:sz w:val="24"/>
                <w:szCs w:val="24"/>
              </w:rPr>
            </w:pPr>
            <w:r w:rsidRPr="00384D5F">
              <w:rPr>
                <w:rFonts w:ascii="Arial" w:eastAsia="宋体" w:hAnsi="Arial" w:cs="Arial"/>
                <w:color w:val="000000"/>
                <w:kern w:val="0"/>
                <w:sz w:val="24"/>
                <w:szCs w:val="24"/>
              </w:rPr>
              <w:t>sig=0.000</w:t>
            </w:r>
            <w:r w:rsidRPr="00384D5F">
              <w:rPr>
                <w:rFonts w:ascii="Arial" w:eastAsia="宋体" w:hAnsi="Arial" w:cs="Arial"/>
                <w:color w:val="000000"/>
                <w:kern w:val="0"/>
                <w:sz w:val="24"/>
                <w:szCs w:val="24"/>
              </w:rPr>
              <w:br/>
              <w:t>p&lt;0.01</w:t>
            </w:r>
            <w:r w:rsidRPr="00384D5F">
              <w:rPr>
                <w:rFonts w:ascii="Arial" w:eastAsia="宋体" w:hAnsi="Arial" w:cs="Arial"/>
                <w:color w:val="000000"/>
                <w:sz w:val="24"/>
                <w:szCs w:val="24"/>
              </w:rPr>
              <w:t xml:space="preserve"> </w:t>
            </w:r>
          </w:p>
        </w:tc>
        <w:tc>
          <w:tcPr>
            <w:tcW w:w="3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A34916" w:rsidRPr="00384D5F" w:rsidRDefault="00A34916" w:rsidP="001248BC">
            <w:pPr>
              <w:widowControl/>
              <w:spacing w:afterLines="200"/>
              <w:jc w:val="center"/>
              <w:rPr>
                <w:rFonts w:ascii="Arial" w:eastAsia="宋体" w:hAnsi="Arial" w:cs="Arial"/>
                <w:kern w:val="0"/>
                <w:sz w:val="24"/>
                <w:szCs w:val="24"/>
              </w:rPr>
            </w:pPr>
            <w:r w:rsidRPr="00384D5F">
              <w:rPr>
                <w:rFonts w:ascii="Arial" w:eastAsia="宋体" w:hAnsi="Arial" w:cs="Arial"/>
                <w:color w:val="000000"/>
                <w:kern w:val="0"/>
                <w:sz w:val="24"/>
                <w:szCs w:val="24"/>
              </w:rPr>
              <w:t>Supported</w:t>
            </w:r>
            <w:r w:rsidRPr="00384D5F">
              <w:rPr>
                <w:rFonts w:ascii="Arial" w:eastAsia="宋体" w:hAnsi="Arial" w:cs="Arial"/>
                <w:color w:val="000000"/>
                <w:sz w:val="24"/>
                <w:szCs w:val="24"/>
              </w:rPr>
              <w:t xml:space="preserve"> </w:t>
            </w:r>
          </w:p>
        </w:tc>
      </w:tr>
      <w:tr w:rsidR="00A34916" w:rsidRPr="00384D5F" w:rsidTr="00A34916">
        <w:trPr>
          <w:trHeight w:val="1768"/>
        </w:trPr>
        <w:tc>
          <w:tcPr>
            <w:tcW w:w="984"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A34916" w:rsidRPr="00384D5F" w:rsidRDefault="00A34916" w:rsidP="001248BC">
            <w:pPr>
              <w:widowControl/>
              <w:spacing w:afterLines="200"/>
              <w:jc w:val="center"/>
              <w:rPr>
                <w:rFonts w:ascii="Arial" w:eastAsia="宋体" w:hAnsi="Arial" w:cs="Arial"/>
                <w:kern w:val="0"/>
                <w:sz w:val="24"/>
                <w:szCs w:val="24"/>
              </w:rPr>
            </w:pPr>
            <w:r w:rsidRPr="00384D5F">
              <w:rPr>
                <w:rFonts w:ascii="Arial" w:eastAsia="宋体" w:hAnsi="Arial" w:cs="Arial"/>
                <w:color w:val="000000"/>
                <w:kern w:val="0"/>
                <w:sz w:val="24"/>
                <w:szCs w:val="24"/>
              </w:rPr>
              <w:t>H2</w:t>
            </w:r>
            <w:r w:rsidRPr="00384D5F">
              <w:rPr>
                <w:rFonts w:ascii="Arial" w:eastAsia="宋体" w:hAnsi="Arial" w:cs="Arial"/>
                <w:color w:val="000000"/>
                <w:sz w:val="24"/>
                <w:szCs w:val="24"/>
              </w:rPr>
              <w:t xml:space="preserve"> </w:t>
            </w:r>
          </w:p>
        </w:tc>
        <w:tc>
          <w:tcPr>
            <w:tcW w:w="3668"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A34916" w:rsidRPr="00384D5F" w:rsidRDefault="00A34916" w:rsidP="001248BC">
            <w:pPr>
              <w:widowControl/>
              <w:spacing w:afterLines="200"/>
              <w:jc w:val="left"/>
              <w:rPr>
                <w:rFonts w:ascii="Arial" w:eastAsia="宋体" w:hAnsi="Arial" w:cs="Arial"/>
                <w:kern w:val="0"/>
                <w:sz w:val="24"/>
                <w:szCs w:val="24"/>
              </w:rPr>
            </w:pPr>
            <w:r w:rsidRPr="00384D5F">
              <w:rPr>
                <w:rFonts w:ascii="Arial" w:eastAsia="宋体" w:hAnsi="Arial" w:cs="Arial"/>
                <w:color w:val="000000"/>
                <w:kern w:val="0"/>
                <w:sz w:val="24"/>
                <w:szCs w:val="24"/>
              </w:rPr>
              <w:t>Users' social influence on O2O e-commerce model has a positive impact on their usage intention.</w:t>
            </w:r>
            <w:r w:rsidRPr="00384D5F">
              <w:rPr>
                <w:rFonts w:ascii="Arial" w:eastAsia="宋体" w:hAnsi="Arial" w:cs="Arial"/>
                <w:color w:val="000000"/>
                <w:sz w:val="24"/>
                <w:szCs w:val="24"/>
              </w:rPr>
              <w:t xml:space="preserve"> </w:t>
            </w:r>
          </w:p>
        </w:tc>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A34916" w:rsidRPr="00384D5F" w:rsidRDefault="00A34916" w:rsidP="001248BC">
            <w:pPr>
              <w:widowControl/>
              <w:spacing w:afterLines="200"/>
              <w:jc w:val="center"/>
              <w:rPr>
                <w:rFonts w:ascii="Arial" w:eastAsia="宋体" w:hAnsi="Arial" w:cs="Arial"/>
                <w:kern w:val="0"/>
                <w:sz w:val="24"/>
                <w:szCs w:val="24"/>
              </w:rPr>
            </w:pPr>
            <w:r w:rsidRPr="00384D5F">
              <w:rPr>
                <w:rFonts w:ascii="Arial" w:eastAsia="宋体" w:hAnsi="Arial" w:cs="Arial"/>
                <w:color w:val="000000"/>
                <w:kern w:val="0"/>
                <w:sz w:val="24"/>
                <w:szCs w:val="24"/>
              </w:rPr>
              <w:t>sig=0.000             p&lt;0.01</w:t>
            </w:r>
            <w:r w:rsidRPr="00384D5F">
              <w:rPr>
                <w:rFonts w:ascii="Arial" w:eastAsia="宋体" w:hAnsi="Arial" w:cs="Arial"/>
                <w:color w:val="000000"/>
                <w:sz w:val="24"/>
                <w:szCs w:val="24"/>
              </w:rPr>
              <w:t xml:space="preserve"> </w:t>
            </w:r>
          </w:p>
        </w:tc>
        <w:tc>
          <w:tcPr>
            <w:tcW w:w="3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A34916" w:rsidRPr="00384D5F" w:rsidRDefault="00A34916" w:rsidP="001248BC">
            <w:pPr>
              <w:widowControl/>
              <w:spacing w:afterLines="200"/>
              <w:jc w:val="center"/>
              <w:rPr>
                <w:rFonts w:ascii="Arial" w:eastAsia="宋体" w:hAnsi="Arial" w:cs="Arial"/>
                <w:kern w:val="0"/>
                <w:sz w:val="24"/>
                <w:szCs w:val="24"/>
              </w:rPr>
            </w:pPr>
            <w:r w:rsidRPr="00384D5F">
              <w:rPr>
                <w:rFonts w:ascii="Arial" w:eastAsia="宋体" w:hAnsi="Arial" w:cs="Arial"/>
                <w:color w:val="000000"/>
                <w:kern w:val="0"/>
                <w:sz w:val="24"/>
                <w:szCs w:val="24"/>
              </w:rPr>
              <w:t>Supported</w:t>
            </w:r>
            <w:r w:rsidRPr="00384D5F">
              <w:rPr>
                <w:rFonts w:ascii="Arial" w:eastAsia="宋体" w:hAnsi="Arial" w:cs="Arial"/>
                <w:color w:val="000000"/>
                <w:sz w:val="24"/>
                <w:szCs w:val="24"/>
              </w:rPr>
              <w:t xml:space="preserve"> </w:t>
            </w:r>
          </w:p>
        </w:tc>
      </w:tr>
      <w:tr w:rsidR="00A34916" w:rsidRPr="00384D5F" w:rsidTr="00A34916">
        <w:trPr>
          <w:trHeight w:val="1768"/>
        </w:trPr>
        <w:tc>
          <w:tcPr>
            <w:tcW w:w="984"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A34916" w:rsidRPr="00384D5F" w:rsidRDefault="00A34916" w:rsidP="001248BC">
            <w:pPr>
              <w:widowControl/>
              <w:spacing w:afterLines="200"/>
              <w:jc w:val="center"/>
              <w:rPr>
                <w:rFonts w:ascii="Arial" w:eastAsia="宋体" w:hAnsi="Arial" w:cs="Arial"/>
                <w:kern w:val="0"/>
                <w:sz w:val="24"/>
                <w:szCs w:val="24"/>
              </w:rPr>
            </w:pPr>
            <w:r w:rsidRPr="00384D5F">
              <w:rPr>
                <w:rFonts w:ascii="Arial" w:eastAsia="宋体" w:hAnsi="Arial" w:cs="Arial"/>
                <w:color w:val="000000"/>
                <w:kern w:val="0"/>
                <w:sz w:val="24"/>
                <w:szCs w:val="24"/>
              </w:rPr>
              <w:t>H3</w:t>
            </w:r>
            <w:r w:rsidRPr="00384D5F">
              <w:rPr>
                <w:rFonts w:ascii="Arial" w:eastAsia="宋体" w:hAnsi="Arial" w:cs="Arial"/>
                <w:color w:val="000000"/>
                <w:sz w:val="24"/>
                <w:szCs w:val="24"/>
              </w:rPr>
              <w:t xml:space="preserve"> </w:t>
            </w:r>
          </w:p>
        </w:tc>
        <w:tc>
          <w:tcPr>
            <w:tcW w:w="3668"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A34916" w:rsidRPr="00384D5F" w:rsidRDefault="00A34916" w:rsidP="001248BC">
            <w:pPr>
              <w:widowControl/>
              <w:spacing w:afterLines="200"/>
              <w:jc w:val="left"/>
              <w:rPr>
                <w:rFonts w:ascii="Arial" w:eastAsia="宋体" w:hAnsi="Arial" w:cs="Arial"/>
                <w:kern w:val="0"/>
                <w:sz w:val="24"/>
                <w:szCs w:val="24"/>
              </w:rPr>
            </w:pPr>
            <w:r w:rsidRPr="00384D5F">
              <w:rPr>
                <w:rFonts w:ascii="Arial" w:eastAsia="宋体" w:hAnsi="Arial" w:cs="Arial"/>
                <w:color w:val="000000"/>
                <w:kern w:val="0"/>
                <w:sz w:val="24"/>
                <w:szCs w:val="24"/>
              </w:rPr>
              <w:t>Users' trust in O2O e-commerce model has a positive impact on their usage intention.</w:t>
            </w:r>
            <w:r w:rsidRPr="00384D5F">
              <w:rPr>
                <w:rFonts w:ascii="Arial" w:eastAsia="宋体" w:hAnsi="Arial" w:cs="Arial"/>
                <w:color w:val="000000"/>
                <w:sz w:val="24"/>
                <w:szCs w:val="24"/>
              </w:rPr>
              <w:t xml:space="preserve"> </w:t>
            </w:r>
          </w:p>
        </w:tc>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A34916" w:rsidRPr="00384D5F" w:rsidRDefault="00A34916" w:rsidP="001248BC">
            <w:pPr>
              <w:widowControl/>
              <w:spacing w:afterLines="200"/>
              <w:jc w:val="center"/>
              <w:rPr>
                <w:rFonts w:ascii="Arial" w:eastAsia="宋体" w:hAnsi="Arial" w:cs="Arial"/>
                <w:kern w:val="0"/>
                <w:sz w:val="24"/>
                <w:szCs w:val="24"/>
              </w:rPr>
            </w:pPr>
            <w:r w:rsidRPr="00384D5F">
              <w:rPr>
                <w:rFonts w:ascii="Arial" w:eastAsia="宋体" w:hAnsi="Arial" w:cs="Arial"/>
                <w:color w:val="000000"/>
                <w:kern w:val="0"/>
                <w:sz w:val="24"/>
                <w:szCs w:val="24"/>
              </w:rPr>
              <w:t>sig=0.000</w:t>
            </w:r>
            <w:r w:rsidRPr="00384D5F">
              <w:rPr>
                <w:rFonts w:ascii="Arial" w:eastAsia="宋体" w:hAnsi="Arial" w:cs="Arial"/>
                <w:color w:val="000000"/>
                <w:kern w:val="0"/>
                <w:sz w:val="24"/>
                <w:szCs w:val="24"/>
              </w:rPr>
              <w:br/>
              <w:t>p&lt;0.01</w:t>
            </w:r>
            <w:r w:rsidRPr="00384D5F">
              <w:rPr>
                <w:rFonts w:ascii="Arial" w:eastAsia="宋体" w:hAnsi="Arial" w:cs="Arial"/>
                <w:color w:val="000000"/>
                <w:sz w:val="24"/>
                <w:szCs w:val="24"/>
              </w:rPr>
              <w:t xml:space="preserve"> </w:t>
            </w:r>
          </w:p>
        </w:tc>
        <w:tc>
          <w:tcPr>
            <w:tcW w:w="3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A34916" w:rsidRPr="00384D5F" w:rsidRDefault="00A34916" w:rsidP="001248BC">
            <w:pPr>
              <w:widowControl/>
              <w:spacing w:afterLines="200"/>
              <w:jc w:val="center"/>
              <w:rPr>
                <w:rFonts w:ascii="Arial" w:eastAsia="宋体" w:hAnsi="Arial" w:cs="Arial"/>
                <w:kern w:val="0"/>
                <w:sz w:val="24"/>
                <w:szCs w:val="24"/>
              </w:rPr>
            </w:pPr>
            <w:r w:rsidRPr="00384D5F">
              <w:rPr>
                <w:rFonts w:ascii="Arial" w:eastAsia="宋体" w:hAnsi="Arial" w:cs="Arial"/>
                <w:color w:val="000000"/>
                <w:kern w:val="0"/>
                <w:sz w:val="24"/>
                <w:szCs w:val="24"/>
              </w:rPr>
              <w:t>Supported</w:t>
            </w:r>
            <w:r w:rsidRPr="00384D5F">
              <w:rPr>
                <w:rFonts w:ascii="Arial" w:eastAsia="宋体" w:hAnsi="Arial" w:cs="Arial"/>
                <w:color w:val="000000"/>
                <w:sz w:val="24"/>
                <w:szCs w:val="24"/>
              </w:rPr>
              <w:t xml:space="preserve"> </w:t>
            </w:r>
          </w:p>
        </w:tc>
      </w:tr>
      <w:tr w:rsidR="00A34916" w:rsidRPr="00384D5F" w:rsidTr="00A34916">
        <w:trPr>
          <w:trHeight w:val="1768"/>
        </w:trPr>
        <w:tc>
          <w:tcPr>
            <w:tcW w:w="984"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A34916" w:rsidRPr="00384D5F" w:rsidRDefault="00A34916" w:rsidP="001248BC">
            <w:pPr>
              <w:widowControl/>
              <w:spacing w:afterLines="200"/>
              <w:jc w:val="center"/>
              <w:rPr>
                <w:rFonts w:ascii="Arial" w:eastAsia="宋体" w:hAnsi="Arial" w:cs="Arial"/>
                <w:kern w:val="0"/>
                <w:sz w:val="24"/>
                <w:szCs w:val="24"/>
              </w:rPr>
            </w:pPr>
            <w:r w:rsidRPr="00384D5F">
              <w:rPr>
                <w:rFonts w:ascii="Arial" w:eastAsia="宋体" w:hAnsi="Arial" w:cs="Arial"/>
                <w:color w:val="000000"/>
                <w:kern w:val="0"/>
                <w:sz w:val="24"/>
                <w:szCs w:val="24"/>
              </w:rPr>
              <w:t>H4</w:t>
            </w:r>
            <w:r w:rsidRPr="00384D5F">
              <w:rPr>
                <w:rFonts w:ascii="Arial" w:eastAsia="宋体" w:hAnsi="Arial" w:cs="Arial"/>
                <w:color w:val="000000"/>
                <w:sz w:val="24"/>
                <w:szCs w:val="24"/>
              </w:rPr>
              <w:t xml:space="preserve"> </w:t>
            </w:r>
          </w:p>
        </w:tc>
        <w:tc>
          <w:tcPr>
            <w:tcW w:w="3668"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A34916" w:rsidRPr="00384D5F" w:rsidRDefault="00A34916" w:rsidP="001248BC">
            <w:pPr>
              <w:widowControl/>
              <w:spacing w:afterLines="200"/>
              <w:jc w:val="left"/>
              <w:rPr>
                <w:rFonts w:ascii="Arial" w:eastAsia="宋体" w:hAnsi="Arial" w:cs="Arial"/>
                <w:kern w:val="0"/>
                <w:sz w:val="24"/>
                <w:szCs w:val="24"/>
              </w:rPr>
            </w:pPr>
            <w:r w:rsidRPr="00384D5F">
              <w:rPr>
                <w:rFonts w:ascii="Arial" w:eastAsia="宋体" w:hAnsi="Arial" w:cs="Arial"/>
                <w:color w:val="000000"/>
                <w:kern w:val="0"/>
                <w:sz w:val="24"/>
                <w:szCs w:val="24"/>
              </w:rPr>
              <w:t>Users' perceived risk of O2O e-commerce mode has a negative impact on their usage intention.</w:t>
            </w:r>
            <w:r w:rsidRPr="00384D5F">
              <w:rPr>
                <w:rFonts w:ascii="Arial" w:eastAsia="宋体" w:hAnsi="Arial" w:cs="Arial"/>
                <w:color w:val="000000"/>
                <w:sz w:val="24"/>
                <w:szCs w:val="24"/>
              </w:rPr>
              <w:t xml:space="preserve"> </w:t>
            </w:r>
          </w:p>
        </w:tc>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A34916" w:rsidRPr="00384D5F" w:rsidRDefault="00A34916" w:rsidP="001248BC">
            <w:pPr>
              <w:widowControl/>
              <w:spacing w:afterLines="200"/>
              <w:jc w:val="center"/>
              <w:rPr>
                <w:rFonts w:ascii="Arial" w:eastAsia="宋体" w:hAnsi="Arial" w:cs="Arial"/>
                <w:kern w:val="0"/>
                <w:sz w:val="24"/>
                <w:szCs w:val="24"/>
              </w:rPr>
            </w:pPr>
            <w:r w:rsidRPr="00384D5F">
              <w:rPr>
                <w:rFonts w:ascii="Arial" w:eastAsia="宋体" w:hAnsi="Arial" w:cs="Arial"/>
                <w:color w:val="000000"/>
                <w:kern w:val="0"/>
                <w:sz w:val="24"/>
                <w:szCs w:val="24"/>
              </w:rPr>
              <w:t>sig=0.513</w:t>
            </w:r>
            <w:r w:rsidRPr="00384D5F">
              <w:rPr>
                <w:rFonts w:ascii="Arial" w:eastAsia="宋体" w:hAnsi="Arial" w:cs="Arial"/>
                <w:color w:val="000000"/>
                <w:kern w:val="0"/>
                <w:sz w:val="24"/>
                <w:szCs w:val="24"/>
              </w:rPr>
              <w:br/>
              <w:t>p&gt;0.05</w:t>
            </w:r>
            <w:r w:rsidRPr="00384D5F">
              <w:rPr>
                <w:rFonts w:ascii="Arial" w:eastAsia="宋体" w:hAnsi="Arial" w:cs="Arial"/>
                <w:color w:val="000000"/>
                <w:sz w:val="24"/>
                <w:szCs w:val="24"/>
              </w:rPr>
              <w:t xml:space="preserve"> </w:t>
            </w:r>
          </w:p>
        </w:tc>
        <w:tc>
          <w:tcPr>
            <w:tcW w:w="3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vAlign w:val="center"/>
            <w:hideMark/>
          </w:tcPr>
          <w:p w:rsidR="00A34916" w:rsidRPr="00384D5F" w:rsidRDefault="00A34916" w:rsidP="001248BC">
            <w:pPr>
              <w:widowControl/>
              <w:spacing w:afterLines="200"/>
              <w:jc w:val="center"/>
              <w:rPr>
                <w:rFonts w:ascii="Arial" w:eastAsia="宋体" w:hAnsi="Arial" w:cs="Arial"/>
                <w:kern w:val="0"/>
                <w:sz w:val="24"/>
                <w:szCs w:val="24"/>
              </w:rPr>
            </w:pPr>
            <w:r w:rsidRPr="00384D5F">
              <w:rPr>
                <w:rFonts w:ascii="Arial" w:eastAsia="宋体" w:hAnsi="Arial" w:cs="Arial"/>
                <w:color w:val="000000"/>
                <w:kern w:val="0"/>
                <w:sz w:val="24"/>
                <w:szCs w:val="24"/>
              </w:rPr>
              <w:t>Supported</w:t>
            </w:r>
            <w:r w:rsidRPr="00384D5F">
              <w:rPr>
                <w:rFonts w:ascii="Arial" w:eastAsia="宋体" w:hAnsi="Arial" w:cs="Arial"/>
                <w:color w:val="000000"/>
                <w:kern w:val="0"/>
                <w:sz w:val="24"/>
                <w:szCs w:val="24"/>
              </w:rPr>
              <w:br/>
              <w:t>but not Significant</w:t>
            </w:r>
            <w:r w:rsidRPr="00384D5F">
              <w:rPr>
                <w:rFonts w:ascii="Arial" w:eastAsia="宋体" w:hAnsi="Arial" w:cs="Arial"/>
                <w:color w:val="000000"/>
                <w:sz w:val="24"/>
                <w:szCs w:val="24"/>
              </w:rPr>
              <w:t xml:space="preserve"> </w:t>
            </w:r>
          </w:p>
        </w:tc>
      </w:tr>
    </w:tbl>
    <w:p w:rsidR="00406D44" w:rsidRPr="00384D5F" w:rsidRDefault="00406D44"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lastRenderedPageBreak/>
        <w:t>According to the correlation analysis, the following conclusions can be drawn:</w:t>
      </w:r>
    </w:p>
    <w:p w:rsidR="0058721A" w:rsidRPr="00384D5F" w:rsidRDefault="0058721A" w:rsidP="001248BC">
      <w:pPr>
        <w:spacing w:afterLines="200" w:line="360" w:lineRule="auto"/>
        <w:rPr>
          <w:rFonts w:ascii="Arial" w:hAnsi="Arial" w:cs="Arial"/>
          <w:sz w:val="24"/>
          <w:szCs w:val="24"/>
        </w:rPr>
      </w:pPr>
      <w:r w:rsidRPr="00384D5F">
        <w:rPr>
          <w:rFonts w:ascii="Arial" w:hAnsi="Arial" w:cs="Arial"/>
          <w:sz w:val="24"/>
          <w:szCs w:val="24"/>
        </w:rPr>
        <w:t>The user's usage intention and consumption innovation show a significant positive correlation. And user's usage intention has a significant positive correlation with the social influence and consumer trust. So the first three assumptions are true and the effect is significant. The fourth hypothesis is also correct, the user's usage intention has a negative correlation with the perceived risk, but is not significant.</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The result of the regression analysis is that the model has a high degree of fit, and the established model is significantly effective. The social influence, the consumption innovation and the consumer trust are significant for the regression intention of </w:t>
      </w:r>
      <w:r w:rsidR="00406D44" w:rsidRPr="00384D5F">
        <w:rPr>
          <w:rFonts w:ascii="Arial" w:hAnsi="Arial" w:cs="Arial"/>
          <w:sz w:val="24"/>
          <w:szCs w:val="24"/>
        </w:rPr>
        <w:t>consumer’s</w:t>
      </w:r>
      <w:r w:rsidRPr="00384D5F">
        <w:rPr>
          <w:rFonts w:ascii="Arial" w:hAnsi="Arial" w:cs="Arial"/>
          <w:sz w:val="24"/>
          <w:szCs w:val="24"/>
        </w:rPr>
        <w:t xml:space="preserve"> usage intention. </w:t>
      </w:r>
      <w:r w:rsidR="00406D44" w:rsidRPr="00384D5F">
        <w:rPr>
          <w:rFonts w:ascii="Arial" w:hAnsi="Arial" w:cs="Arial"/>
          <w:sz w:val="24"/>
          <w:szCs w:val="24"/>
        </w:rPr>
        <w:t>Perceived risk has no significant effect on the user's usage intention.</w:t>
      </w:r>
    </w:p>
    <w:p w:rsidR="00C62CC2" w:rsidRDefault="003543A5" w:rsidP="001248BC">
      <w:pPr>
        <w:spacing w:afterLines="200" w:line="360" w:lineRule="auto"/>
        <w:rPr>
          <w:rFonts w:ascii="Arial" w:eastAsia="宋体" w:hAnsi="Arial" w:cs="Arial"/>
          <w:color w:val="000000"/>
          <w:kern w:val="0"/>
          <w:position w:val="-6"/>
          <w:sz w:val="24"/>
          <w:szCs w:val="24"/>
        </w:rPr>
      </w:pPr>
      <w:r w:rsidRPr="00384D5F">
        <w:rPr>
          <w:rFonts w:ascii="Arial" w:hAnsi="Arial" w:cs="Arial"/>
          <w:sz w:val="24"/>
          <w:szCs w:val="24"/>
        </w:rPr>
        <w:t xml:space="preserve">Regression equation: </w:t>
      </w:r>
      <w:r w:rsidR="00C62CC2" w:rsidRPr="00384D5F">
        <w:rPr>
          <w:rFonts w:ascii="Arial" w:eastAsia="宋体" w:hAnsi="Arial" w:cs="Arial"/>
          <w:color w:val="000000"/>
          <w:kern w:val="0"/>
          <w:position w:val="-6"/>
          <w:sz w:val="24"/>
          <w:szCs w:val="24"/>
        </w:rPr>
        <w:object w:dxaOrig="5240" w:dyaOrig="279">
          <v:shape id="_x0000_i1030" type="#_x0000_t75" style="width:262.5pt;height:13.5pt" o:ole="">
            <v:imagedata r:id="rId43" o:title=""/>
          </v:shape>
          <o:OLEObject Type="Embed" ProgID="Equation.DSMT4" ShapeID="_x0000_i1030" DrawAspect="Content" ObjectID="_1627989283" r:id="rId45"/>
        </w:object>
      </w:r>
    </w:p>
    <w:p w:rsidR="00B354C4" w:rsidRPr="00384D5F" w:rsidRDefault="00B354C4" w:rsidP="001248BC">
      <w:pPr>
        <w:spacing w:afterLines="200" w:line="360" w:lineRule="auto"/>
        <w:rPr>
          <w:rFonts w:ascii="Arial" w:eastAsia="宋体" w:hAnsi="Arial" w:cs="Arial"/>
          <w:color w:val="000000"/>
          <w:kern w:val="0"/>
          <w:position w:val="-6"/>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noProof/>
          <w:sz w:val="24"/>
          <w:szCs w:val="24"/>
        </w:rPr>
        <w:lastRenderedPageBreak/>
        <w:drawing>
          <wp:inline distT="0" distB="0" distL="0" distR="0">
            <wp:extent cx="5274310" cy="3545904"/>
            <wp:effectExtent l="19050" t="0" r="2540" b="0"/>
            <wp:docPr id="33" name="图片 32" descr="C:\Users\ADMINI~1\AppData\Local\Temp\15646671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1\AppData\Local\Temp\1564667161(1).png"/>
                    <pic:cNvPicPr>
                      <a:picLocks noChangeAspect="1" noChangeArrowheads="1"/>
                    </pic:cNvPicPr>
                  </pic:nvPicPr>
                  <pic:blipFill>
                    <a:blip r:embed="rId46"/>
                    <a:srcRect/>
                    <a:stretch>
                      <a:fillRect/>
                    </a:stretch>
                  </pic:blipFill>
                  <pic:spPr bwMode="auto">
                    <a:xfrm>
                      <a:off x="0" y="0"/>
                      <a:ext cx="5274310" cy="3545904"/>
                    </a:xfrm>
                    <a:prstGeom prst="rect">
                      <a:avLst/>
                    </a:prstGeom>
                    <a:noFill/>
                    <a:ln w="9525">
                      <a:noFill/>
                      <a:miter lim="800000"/>
                      <a:headEnd/>
                      <a:tailEnd/>
                    </a:ln>
                  </pic:spPr>
                </pic:pic>
              </a:graphicData>
            </a:graphic>
          </wp:inline>
        </w:drawing>
      </w:r>
    </w:p>
    <w:p w:rsidR="00C62CC2" w:rsidRPr="00384D5F" w:rsidRDefault="00C62CC2" w:rsidP="001248BC">
      <w:pPr>
        <w:spacing w:afterLines="200" w:line="360" w:lineRule="auto"/>
        <w:jc w:val="center"/>
        <w:rPr>
          <w:rFonts w:ascii="Arial" w:hAnsi="Arial" w:cs="Arial"/>
          <w:sz w:val="24"/>
          <w:szCs w:val="24"/>
        </w:rPr>
      </w:pPr>
      <w:r w:rsidRPr="00384D5F">
        <w:rPr>
          <w:rFonts w:ascii="Arial" w:hAnsi="Arial" w:cs="Arial"/>
          <w:sz w:val="24"/>
          <w:szCs w:val="24"/>
        </w:rPr>
        <w:t>Table 4.5.1 O2O e-commerce mode user accepts behavior verification results</w:t>
      </w:r>
    </w:p>
    <w:p w:rsidR="002F72A3" w:rsidRPr="00384D5F" w:rsidRDefault="002F72A3" w:rsidP="001248BC">
      <w:pPr>
        <w:widowControl/>
        <w:spacing w:afterLines="200"/>
        <w:jc w:val="left"/>
        <w:rPr>
          <w:rFonts w:ascii="Arial" w:hAnsi="Arial" w:cs="Arial"/>
          <w:sz w:val="24"/>
          <w:szCs w:val="24"/>
        </w:rPr>
      </w:pPr>
    </w:p>
    <w:p w:rsidR="00C62CC2" w:rsidRDefault="00C62CC2" w:rsidP="001248BC">
      <w:pPr>
        <w:spacing w:afterLines="200" w:line="360" w:lineRule="auto"/>
        <w:rPr>
          <w:rFonts w:ascii="Arial" w:hAnsi="Arial" w:cs="Arial"/>
          <w:sz w:val="24"/>
          <w:szCs w:val="24"/>
        </w:rPr>
      </w:pPr>
    </w:p>
    <w:p w:rsidR="00B354C4" w:rsidRDefault="00B354C4" w:rsidP="001248BC">
      <w:pPr>
        <w:spacing w:afterLines="200" w:line="360" w:lineRule="auto"/>
        <w:rPr>
          <w:rFonts w:ascii="Arial" w:hAnsi="Arial" w:cs="Arial"/>
          <w:sz w:val="24"/>
          <w:szCs w:val="24"/>
        </w:rPr>
      </w:pPr>
    </w:p>
    <w:p w:rsidR="00B354C4" w:rsidRDefault="00B354C4" w:rsidP="001248BC">
      <w:pPr>
        <w:spacing w:afterLines="200" w:line="360" w:lineRule="auto"/>
        <w:rPr>
          <w:rFonts w:ascii="Arial" w:hAnsi="Arial" w:cs="Arial"/>
          <w:sz w:val="24"/>
          <w:szCs w:val="24"/>
        </w:rPr>
      </w:pPr>
    </w:p>
    <w:p w:rsidR="00B354C4" w:rsidRPr="00384D5F" w:rsidRDefault="00B354C4" w:rsidP="001248BC">
      <w:pPr>
        <w:spacing w:afterLines="200" w:line="360" w:lineRule="auto"/>
        <w:rPr>
          <w:rFonts w:ascii="Arial" w:hAnsi="Arial" w:cs="Arial"/>
          <w:sz w:val="24"/>
          <w:szCs w:val="24"/>
        </w:rPr>
      </w:pPr>
    </w:p>
    <w:p w:rsidR="00C62CC2" w:rsidRPr="00384D5F" w:rsidRDefault="00C62CC2" w:rsidP="001248BC">
      <w:pPr>
        <w:pStyle w:val="1"/>
        <w:spacing w:afterLines="200"/>
        <w:rPr>
          <w:rFonts w:ascii="Arial" w:hAnsi="Arial" w:cs="Arial"/>
          <w:sz w:val="24"/>
          <w:szCs w:val="24"/>
        </w:rPr>
      </w:pPr>
      <w:bookmarkStart w:id="93" w:name="_Toc17313842"/>
      <w:bookmarkStart w:id="94" w:name="_Toc17314717"/>
      <w:r w:rsidRPr="00384D5F">
        <w:rPr>
          <w:rFonts w:ascii="Arial" w:hAnsi="Arial" w:cs="Arial"/>
          <w:sz w:val="24"/>
          <w:szCs w:val="24"/>
        </w:rPr>
        <w:lastRenderedPageBreak/>
        <w:t xml:space="preserve">Chapter 5 </w:t>
      </w:r>
      <w:r w:rsidR="00C376EA" w:rsidRPr="00384D5F">
        <w:rPr>
          <w:rFonts w:ascii="Arial" w:hAnsi="Arial" w:cs="Arial"/>
          <w:sz w:val="24"/>
          <w:szCs w:val="24"/>
        </w:rPr>
        <w:t xml:space="preserve">Discussions, </w:t>
      </w:r>
      <w:r w:rsidRPr="00384D5F">
        <w:rPr>
          <w:rFonts w:ascii="Arial" w:hAnsi="Arial" w:cs="Arial"/>
          <w:sz w:val="24"/>
          <w:szCs w:val="24"/>
        </w:rPr>
        <w:t>Conclusion</w:t>
      </w:r>
      <w:r w:rsidR="00C376EA" w:rsidRPr="00384D5F">
        <w:rPr>
          <w:rFonts w:ascii="Arial" w:hAnsi="Arial" w:cs="Arial"/>
          <w:sz w:val="24"/>
          <w:szCs w:val="24"/>
        </w:rPr>
        <w:t>s and Recommendations</w:t>
      </w:r>
      <w:bookmarkEnd w:id="93"/>
      <w:bookmarkEnd w:id="94"/>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In the previous chapters, through the understanding and research of the O2O </w:t>
      </w:r>
      <w:r w:rsidR="00177B63" w:rsidRPr="00384D5F">
        <w:rPr>
          <w:rFonts w:ascii="Arial" w:hAnsi="Arial" w:cs="Arial"/>
          <w:sz w:val="24"/>
          <w:szCs w:val="24"/>
        </w:rPr>
        <w:t>model, I mastered</w:t>
      </w:r>
      <w:r w:rsidRPr="00384D5F">
        <w:rPr>
          <w:rFonts w:ascii="Arial" w:hAnsi="Arial" w:cs="Arial"/>
          <w:sz w:val="24"/>
          <w:szCs w:val="24"/>
        </w:rPr>
        <w:t xml:space="preserve"> basic characteristics and problems of O2O. Based on the theoretical research of the predecessors' users, </w:t>
      </w:r>
      <w:r w:rsidR="0098024B" w:rsidRPr="00384D5F">
        <w:rPr>
          <w:rFonts w:ascii="Arial" w:hAnsi="Arial" w:cs="Arial"/>
          <w:sz w:val="24"/>
          <w:szCs w:val="24"/>
        </w:rPr>
        <w:t>the key to</w:t>
      </w:r>
      <w:r w:rsidRPr="00384D5F">
        <w:rPr>
          <w:rFonts w:ascii="Arial" w:hAnsi="Arial" w:cs="Arial"/>
          <w:sz w:val="24"/>
          <w:szCs w:val="24"/>
        </w:rPr>
        <w:t xml:space="preserve"> O2O model was extracted. Influencing factors, and exploring the relationship between various f</w:t>
      </w:r>
      <w:r w:rsidR="0098024B" w:rsidRPr="00384D5F">
        <w:rPr>
          <w:rFonts w:ascii="Arial" w:hAnsi="Arial" w:cs="Arial"/>
          <w:sz w:val="24"/>
          <w:szCs w:val="24"/>
        </w:rPr>
        <w:t xml:space="preserve">actors, build a </w:t>
      </w:r>
      <w:r w:rsidRPr="00384D5F">
        <w:rPr>
          <w:rFonts w:ascii="Arial" w:hAnsi="Arial" w:cs="Arial"/>
          <w:sz w:val="24"/>
          <w:szCs w:val="24"/>
        </w:rPr>
        <w:t xml:space="preserve">O2O model. In the empirical </w:t>
      </w:r>
      <w:r w:rsidR="0098024B" w:rsidRPr="00384D5F">
        <w:rPr>
          <w:rFonts w:ascii="Arial" w:hAnsi="Arial" w:cs="Arial"/>
          <w:sz w:val="24"/>
          <w:szCs w:val="24"/>
        </w:rPr>
        <w:t>analysis</w:t>
      </w:r>
      <w:r w:rsidRPr="00384D5F">
        <w:rPr>
          <w:rFonts w:ascii="Arial" w:hAnsi="Arial" w:cs="Arial"/>
          <w:sz w:val="24"/>
          <w:szCs w:val="24"/>
        </w:rPr>
        <w:t xml:space="preserve">, through the design and distribution of the questionnaire, we obtained the data of the variables of these influencing factors. </w:t>
      </w:r>
      <w:r w:rsidR="0098024B" w:rsidRPr="00384D5F">
        <w:rPr>
          <w:rFonts w:ascii="Arial" w:hAnsi="Arial" w:cs="Arial"/>
          <w:sz w:val="24"/>
          <w:szCs w:val="24"/>
        </w:rPr>
        <w:t>After analyzing the collected data, the corresponding conclusions were obtained, which verified the hypothesis and the O2O user acceptance model. This chapter is mainly for O2O to propose some feasible suggestions, to prevent problems that may be encountered in the future O2O and to develop corresponding solutions.</w:t>
      </w:r>
      <w:r w:rsidRPr="00384D5F">
        <w:rPr>
          <w:rFonts w:ascii="Arial" w:hAnsi="Arial" w:cs="Arial"/>
          <w:sz w:val="24"/>
          <w:szCs w:val="24"/>
        </w:rPr>
        <w:t xml:space="preserve"> Finally, it summarizes the shortcomings of this paper in the research, and puts forward suggestions and prospects for the continuation of the subsequent research work.</w:t>
      </w:r>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pStyle w:val="2"/>
        <w:spacing w:afterLines="200"/>
        <w:rPr>
          <w:rFonts w:ascii="Arial" w:hAnsi="Arial" w:cs="Arial"/>
          <w:sz w:val="24"/>
          <w:szCs w:val="24"/>
        </w:rPr>
      </w:pPr>
      <w:bookmarkStart w:id="95" w:name="_Toc17313843"/>
      <w:bookmarkStart w:id="96" w:name="_Toc17314718"/>
      <w:r w:rsidRPr="00384D5F">
        <w:rPr>
          <w:rFonts w:ascii="Arial" w:hAnsi="Arial" w:cs="Arial"/>
          <w:sz w:val="24"/>
          <w:szCs w:val="24"/>
        </w:rPr>
        <w:t>5.1 Analysis conclusion</w:t>
      </w:r>
      <w:bookmarkEnd w:id="95"/>
      <w:bookmarkEnd w:id="96"/>
    </w:p>
    <w:p w:rsidR="00C62CC2" w:rsidRPr="00384D5F" w:rsidRDefault="00C62CC2" w:rsidP="001248BC">
      <w:pPr>
        <w:spacing w:afterLines="200" w:line="360" w:lineRule="auto"/>
        <w:rPr>
          <w:rFonts w:ascii="Arial" w:hAnsi="Arial" w:cs="Arial"/>
          <w:sz w:val="24"/>
          <w:szCs w:val="24"/>
        </w:rPr>
      </w:pPr>
    </w:p>
    <w:p w:rsidR="0098024B" w:rsidRPr="00384D5F" w:rsidRDefault="001A6697" w:rsidP="001248BC">
      <w:pPr>
        <w:spacing w:afterLines="200" w:line="360" w:lineRule="auto"/>
        <w:rPr>
          <w:rFonts w:ascii="Arial" w:hAnsi="Arial" w:cs="Arial"/>
          <w:sz w:val="24"/>
          <w:szCs w:val="24"/>
        </w:rPr>
      </w:pPr>
      <w:r w:rsidRPr="00384D5F">
        <w:rPr>
          <w:rFonts w:ascii="Arial" w:hAnsi="Arial" w:cs="Arial"/>
          <w:sz w:val="24"/>
          <w:szCs w:val="24"/>
        </w:rPr>
        <w:t>In addition to the perceived negative impact on the usage intention, the other three factors have a significant positive impact on the usage intention.</w:t>
      </w:r>
      <w:r w:rsidR="0098024B" w:rsidRPr="00384D5F">
        <w:rPr>
          <w:rFonts w:ascii="Arial" w:hAnsi="Arial" w:cs="Arial"/>
          <w:sz w:val="24"/>
          <w:szCs w:val="24"/>
        </w:rPr>
        <w:t xml:space="preserve"> </w:t>
      </w:r>
      <w:r w:rsidR="0098024B" w:rsidRPr="00384D5F">
        <w:rPr>
          <w:rFonts w:ascii="Arial" w:hAnsi="Arial" w:cs="Arial"/>
          <w:sz w:val="24"/>
          <w:szCs w:val="24"/>
        </w:rPr>
        <w:lastRenderedPageBreak/>
        <w:t>Consumer trust in O2O platform operators can affect user choices for O2O services. Consumption innovation significantly affects consumers' attitudes toward O2O services. Social influence will directly or indirectly influence consumers' perceptions of O2O. When people around them use O2O services, these users will also have the idea of using O2O. The following are the reasons and original intentions of this paper to propose these four variables and conduct research analysis.</w:t>
      </w:r>
    </w:p>
    <w:p w:rsidR="00177B63" w:rsidRPr="00384D5F" w:rsidRDefault="00177B63" w:rsidP="001248BC">
      <w:pPr>
        <w:spacing w:afterLines="200" w:line="360" w:lineRule="auto"/>
        <w:rPr>
          <w:rFonts w:ascii="Arial" w:hAnsi="Arial" w:cs="Arial"/>
          <w:sz w:val="24"/>
          <w:szCs w:val="24"/>
        </w:rPr>
      </w:pPr>
      <w:r w:rsidRPr="00384D5F">
        <w:rPr>
          <w:rFonts w:ascii="Arial" w:hAnsi="Arial" w:cs="Arial"/>
          <w:sz w:val="24"/>
          <w:szCs w:val="24"/>
        </w:rPr>
        <w:t>H1: the consumption innovation of O2O e-commerce model is affecting users' usage intention.</w:t>
      </w:r>
    </w:p>
    <w:p w:rsidR="00177B63" w:rsidRPr="00384D5F" w:rsidRDefault="00177B63" w:rsidP="001248BC">
      <w:pPr>
        <w:spacing w:afterLines="200" w:line="360" w:lineRule="auto"/>
        <w:rPr>
          <w:rFonts w:ascii="Arial" w:hAnsi="Arial" w:cs="Arial"/>
          <w:sz w:val="24"/>
          <w:szCs w:val="24"/>
        </w:rPr>
      </w:pPr>
      <w:r w:rsidRPr="00384D5F">
        <w:rPr>
          <w:rFonts w:ascii="Arial" w:hAnsi="Arial" w:cs="Arial"/>
          <w:sz w:val="24"/>
          <w:szCs w:val="24"/>
        </w:rPr>
        <w:t>Services or finished products in the O2O model appear in front of public, and it is necessary to consider the acceptance of new things by different consumers. Consumers with high-innovation consumers may be more willing to try new Internet products or services, and their willingness to use is stronger.</w:t>
      </w:r>
    </w:p>
    <w:p w:rsidR="003471A5" w:rsidRPr="00384D5F" w:rsidRDefault="003471A5" w:rsidP="001248BC">
      <w:pPr>
        <w:spacing w:afterLines="200" w:line="360" w:lineRule="auto"/>
        <w:rPr>
          <w:rFonts w:ascii="Arial" w:hAnsi="Arial" w:cs="Arial"/>
          <w:sz w:val="24"/>
          <w:szCs w:val="24"/>
        </w:rPr>
      </w:pPr>
      <w:r w:rsidRPr="00384D5F">
        <w:rPr>
          <w:rFonts w:ascii="Arial" w:hAnsi="Arial" w:cs="Arial"/>
          <w:sz w:val="24"/>
          <w:szCs w:val="24"/>
        </w:rPr>
        <w:t>The result of this study is that consumption innovation has a positive positive impact on usage intention. This just verifies that the consumption innovation mentioned by Hirschman (1980) and Venkatraman &amp; Price (1990) affects consumer acceptance of the inherent personality of new things.</w:t>
      </w:r>
    </w:p>
    <w:p w:rsidR="00177B63" w:rsidRPr="00384D5F" w:rsidRDefault="00177B63" w:rsidP="001248BC">
      <w:pPr>
        <w:spacing w:afterLines="200" w:line="360" w:lineRule="auto"/>
        <w:rPr>
          <w:rFonts w:ascii="Arial" w:hAnsi="Arial" w:cs="Arial"/>
          <w:sz w:val="24"/>
          <w:szCs w:val="24"/>
        </w:rPr>
      </w:pPr>
      <w:r w:rsidRPr="00384D5F">
        <w:rPr>
          <w:rFonts w:ascii="Arial" w:hAnsi="Arial" w:cs="Arial"/>
          <w:sz w:val="24"/>
          <w:szCs w:val="24"/>
        </w:rPr>
        <w:t>H2: users' social influence on O2O e-commerce model has a positive impact on their usage intention.</w:t>
      </w:r>
    </w:p>
    <w:p w:rsidR="00177B63" w:rsidRPr="00384D5F" w:rsidRDefault="00177B63" w:rsidP="001248BC">
      <w:pPr>
        <w:spacing w:afterLines="200" w:line="360" w:lineRule="auto"/>
        <w:rPr>
          <w:rFonts w:ascii="Arial" w:hAnsi="Arial" w:cs="Arial"/>
          <w:sz w:val="24"/>
          <w:szCs w:val="24"/>
        </w:rPr>
      </w:pPr>
      <w:r w:rsidRPr="00384D5F">
        <w:rPr>
          <w:rFonts w:ascii="Arial" w:hAnsi="Arial" w:cs="Arial"/>
          <w:sz w:val="24"/>
          <w:szCs w:val="24"/>
        </w:rPr>
        <w:t xml:space="preserve">As an important product of the mobile communication era, the O2O model is bound to be closely related to communication and social interaction. Interpersonal relationship is also an important way to promote. Therefore, </w:t>
      </w:r>
      <w:r w:rsidRPr="00384D5F">
        <w:rPr>
          <w:rFonts w:ascii="Arial" w:hAnsi="Arial" w:cs="Arial"/>
          <w:sz w:val="24"/>
          <w:szCs w:val="24"/>
        </w:rPr>
        <w:lastRenderedPageBreak/>
        <w:t>there is reason to believe that social influence will have a certain impact on consumers' willingness to use and use behavior.</w:t>
      </w:r>
    </w:p>
    <w:p w:rsidR="00575C7A" w:rsidRPr="00384D5F" w:rsidRDefault="00575C7A" w:rsidP="001248BC">
      <w:pPr>
        <w:spacing w:afterLines="200" w:line="360" w:lineRule="auto"/>
        <w:rPr>
          <w:rFonts w:ascii="Arial" w:hAnsi="Arial" w:cs="Arial"/>
          <w:sz w:val="24"/>
          <w:szCs w:val="24"/>
        </w:rPr>
      </w:pPr>
      <w:r w:rsidRPr="00384D5F">
        <w:rPr>
          <w:rFonts w:ascii="Arial" w:hAnsi="Arial" w:cs="Arial"/>
          <w:sz w:val="24"/>
          <w:szCs w:val="24"/>
        </w:rPr>
        <w:t>The result of this study is that social influence has a positive positive impact on usage intention, which also validates the theory proposed by French and Raven (1959) that the repressive power and influence of social reactions will have a certain impact on consumers.</w:t>
      </w:r>
    </w:p>
    <w:p w:rsidR="00177B63" w:rsidRPr="00384D5F" w:rsidRDefault="00177B63" w:rsidP="001248BC">
      <w:pPr>
        <w:spacing w:afterLines="200" w:line="360" w:lineRule="auto"/>
        <w:rPr>
          <w:rFonts w:ascii="Arial" w:hAnsi="Arial" w:cs="Arial"/>
          <w:sz w:val="24"/>
          <w:szCs w:val="24"/>
        </w:rPr>
      </w:pPr>
      <w:r w:rsidRPr="00384D5F">
        <w:rPr>
          <w:rFonts w:ascii="Arial" w:hAnsi="Arial" w:cs="Arial"/>
          <w:sz w:val="24"/>
          <w:szCs w:val="24"/>
        </w:rPr>
        <w:t>H3: consumer trust in O2O e-commerce model has a positive impact on their usage intention.</w:t>
      </w:r>
    </w:p>
    <w:p w:rsidR="00280A68" w:rsidRPr="00384D5F" w:rsidRDefault="00177B63" w:rsidP="001248BC">
      <w:pPr>
        <w:spacing w:afterLines="200" w:line="360" w:lineRule="auto"/>
        <w:rPr>
          <w:rFonts w:ascii="Arial" w:hAnsi="Arial" w:cs="Arial"/>
          <w:sz w:val="24"/>
          <w:szCs w:val="24"/>
        </w:rPr>
      </w:pPr>
      <w:r w:rsidRPr="00384D5F">
        <w:rPr>
          <w:rFonts w:ascii="Arial" w:hAnsi="Arial" w:cs="Arial"/>
          <w:sz w:val="24"/>
          <w:szCs w:val="24"/>
        </w:rPr>
        <w:t>China is a country where imitation and cottages are everywhere. Consumers may choose a big O2O e-commerce platform they trust to conduct an attempt and exploration.</w:t>
      </w:r>
    </w:p>
    <w:p w:rsidR="00177B63" w:rsidRPr="00384D5F" w:rsidRDefault="0030228D" w:rsidP="001248BC">
      <w:pPr>
        <w:spacing w:afterLines="200" w:line="360" w:lineRule="auto"/>
        <w:rPr>
          <w:rFonts w:ascii="Arial" w:hAnsi="Arial" w:cs="Arial"/>
          <w:sz w:val="24"/>
          <w:szCs w:val="24"/>
        </w:rPr>
      </w:pPr>
      <w:r w:rsidRPr="00384D5F">
        <w:rPr>
          <w:rFonts w:ascii="Arial" w:hAnsi="Arial" w:cs="Arial"/>
          <w:sz w:val="24"/>
          <w:szCs w:val="24"/>
        </w:rPr>
        <w:t>The result of this study is that consumer trust has a positive positive impact on willingness to use. This confirms the argument that Mayer and other scholars put forward that "trust can reduce the perceived risk of consumers, and risk is the environment on which trust depends." Consumer trust has a great impact on consumers' desire to consume.</w:t>
      </w:r>
      <w:r w:rsidR="00177B63" w:rsidRPr="00384D5F">
        <w:rPr>
          <w:rFonts w:ascii="Arial" w:hAnsi="Arial" w:cs="Arial"/>
          <w:sz w:val="24"/>
          <w:szCs w:val="24"/>
        </w:rPr>
        <w:t xml:space="preserve"> </w:t>
      </w:r>
    </w:p>
    <w:p w:rsidR="00177B63" w:rsidRPr="00384D5F" w:rsidRDefault="00177B63" w:rsidP="001248BC">
      <w:pPr>
        <w:spacing w:afterLines="200" w:line="360" w:lineRule="auto"/>
        <w:rPr>
          <w:rFonts w:ascii="Arial" w:hAnsi="Arial" w:cs="Arial"/>
          <w:sz w:val="24"/>
          <w:szCs w:val="24"/>
        </w:rPr>
      </w:pPr>
      <w:r w:rsidRPr="00384D5F">
        <w:rPr>
          <w:rFonts w:ascii="Arial" w:hAnsi="Arial" w:cs="Arial"/>
          <w:sz w:val="24"/>
          <w:szCs w:val="24"/>
        </w:rPr>
        <w:t>H4: users' perceived risk of O2O e-commerce mode has a negative impact on their usage intention.</w:t>
      </w:r>
    </w:p>
    <w:p w:rsidR="000800C8" w:rsidRPr="00384D5F" w:rsidRDefault="00177B63" w:rsidP="001248BC">
      <w:pPr>
        <w:spacing w:afterLines="200" w:line="360" w:lineRule="auto"/>
        <w:rPr>
          <w:rFonts w:ascii="Arial" w:hAnsi="Arial" w:cs="Arial"/>
          <w:sz w:val="24"/>
          <w:szCs w:val="24"/>
        </w:rPr>
      </w:pPr>
      <w:r w:rsidRPr="00384D5F">
        <w:rPr>
          <w:rFonts w:ascii="Arial" w:hAnsi="Arial" w:cs="Arial"/>
          <w:sz w:val="24"/>
          <w:szCs w:val="24"/>
        </w:rPr>
        <w:t>For the unknown O2O enterprises, compared with some well-known Internet platforms, consumers may think that choosing a more popular Internet platform will be relatively more insurance and less risky.</w:t>
      </w:r>
    </w:p>
    <w:p w:rsidR="008808CF" w:rsidRPr="00384D5F" w:rsidRDefault="008808CF" w:rsidP="001248BC">
      <w:pPr>
        <w:spacing w:afterLines="200" w:line="360" w:lineRule="auto"/>
        <w:rPr>
          <w:rFonts w:ascii="Arial" w:hAnsi="Arial" w:cs="Arial"/>
          <w:sz w:val="24"/>
          <w:szCs w:val="24"/>
        </w:rPr>
      </w:pPr>
      <w:r w:rsidRPr="00384D5F">
        <w:rPr>
          <w:rFonts w:ascii="Arial" w:hAnsi="Arial" w:cs="Arial"/>
          <w:sz w:val="24"/>
          <w:szCs w:val="24"/>
        </w:rPr>
        <w:lastRenderedPageBreak/>
        <w:t>The result of this study is that perceived risk has no significant negative impact on usage intention. This validates the perceived risk theory that Jacoby and Kaplan proposed in 1972: several different types of risks have an insignificant impact on consumer buying behavior.</w:t>
      </w:r>
    </w:p>
    <w:p w:rsidR="003808F5" w:rsidRPr="00384D5F" w:rsidRDefault="003808F5" w:rsidP="001248BC">
      <w:pPr>
        <w:spacing w:afterLines="200" w:line="360" w:lineRule="auto"/>
        <w:rPr>
          <w:rFonts w:ascii="Arial" w:hAnsi="Arial" w:cs="Arial"/>
          <w:sz w:val="24"/>
          <w:szCs w:val="24"/>
        </w:rPr>
      </w:pPr>
    </w:p>
    <w:p w:rsidR="003808F5" w:rsidRPr="00384D5F" w:rsidRDefault="003808F5" w:rsidP="001248BC">
      <w:pPr>
        <w:pStyle w:val="2"/>
        <w:spacing w:afterLines="200"/>
        <w:rPr>
          <w:rFonts w:ascii="Arial" w:hAnsi="Arial" w:cs="Arial"/>
          <w:sz w:val="24"/>
          <w:szCs w:val="24"/>
        </w:rPr>
      </w:pPr>
      <w:bookmarkStart w:id="97" w:name="_Toc17313844"/>
      <w:bookmarkStart w:id="98" w:name="_Toc17314719"/>
      <w:r w:rsidRPr="00384D5F">
        <w:rPr>
          <w:rFonts w:ascii="Arial" w:hAnsi="Arial" w:cs="Arial"/>
          <w:sz w:val="24"/>
          <w:szCs w:val="24"/>
        </w:rPr>
        <w:t>5.2 Study Implications</w:t>
      </w:r>
      <w:bookmarkEnd w:id="97"/>
      <w:bookmarkEnd w:id="98"/>
    </w:p>
    <w:p w:rsidR="003808F5" w:rsidRPr="00384D5F" w:rsidRDefault="003808F5" w:rsidP="001248BC">
      <w:pPr>
        <w:spacing w:afterLines="200" w:line="360" w:lineRule="auto"/>
        <w:rPr>
          <w:rFonts w:ascii="Arial" w:hAnsi="Arial" w:cs="Arial"/>
          <w:sz w:val="24"/>
          <w:szCs w:val="24"/>
        </w:rPr>
      </w:pPr>
    </w:p>
    <w:p w:rsidR="003808F5" w:rsidRPr="00384D5F" w:rsidRDefault="00D1239D" w:rsidP="001248BC">
      <w:pPr>
        <w:pStyle w:val="3"/>
        <w:spacing w:afterLines="200"/>
        <w:rPr>
          <w:rFonts w:ascii="Arial" w:hAnsi="Arial" w:cs="Arial"/>
          <w:sz w:val="24"/>
          <w:szCs w:val="24"/>
        </w:rPr>
      </w:pPr>
      <w:bookmarkStart w:id="99" w:name="_Toc17313845"/>
      <w:bookmarkStart w:id="100" w:name="_Toc17314720"/>
      <w:r w:rsidRPr="00384D5F">
        <w:rPr>
          <w:rFonts w:ascii="Arial" w:hAnsi="Arial" w:cs="Arial"/>
          <w:sz w:val="24"/>
          <w:szCs w:val="24"/>
        </w:rPr>
        <w:t>5.2.1 Impact on the academic</w:t>
      </w:r>
      <w:bookmarkEnd w:id="99"/>
      <w:bookmarkEnd w:id="100"/>
    </w:p>
    <w:p w:rsidR="00D1239D" w:rsidRPr="00384D5F" w:rsidRDefault="00D1239D" w:rsidP="001248BC">
      <w:pPr>
        <w:spacing w:afterLines="200" w:line="360" w:lineRule="auto"/>
        <w:rPr>
          <w:rFonts w:ascii="Arial" w:hAnsi="Arial" w:cs="Arial"/>
          <w:b/>
          <w:sz w:val="24"/>
          <w:szCs w:val="24"/>
        </w:rPr>
      </w:pPr>
    </w:p>
    <w:p w:rsidR="00D1239D" w:rsidRPr="00384D5F" w:rsidRDefault="00D1239D" w:rsidP="001248BC">
      <w:pPr>
        <w:spacing w:afterLines="200" w:line="360" w:lineRule="auto"/>
        <w:rPr>
          <w:rFonts w:ascii="Arial" w:hAnsi="Arial" w:cs="Arial"/>
          <w:sz w:val="24"/>
          <w:szCs w:val="24"/>
        </w:rPr>
      </w:pPr>
      <w:r w:rsidRPr="00384D5F">
        <w:rPr>
          <w:rFonts w:ascii="Arial" w:hAnsi="Arial" w:cs="Arial"/>
          <w:sz w:val="24"/>
          <w:szCs w:val="24"/>
        </w:rPr>
        <w:t>This study validates the social influence, consumer trust, consumption innovation and perceived risk all affect the user's usage intention for O2O. It proves that the theoretical support in the literature review is correct. Academically, it provides theoretical support for models such as TAM2, UTAUT, DIT and perceived risk theory. Through a large number of data analysis, the O2O theoretical model proposed by the predecessors is verified and a new O2O theoretical model is proposed. This article can also provide a reference for scholars who want to study O2O in the future.</w:t>
      </w:r>
    </w:p>
    <w:p w:rsidR="00D1239D" w:rsidRPr="00384D5F" w:rsidRDefault="00D1239D" w:rsidP="001248BC">
      <w:pPr>
        <w:spacing w:afterLines="200" w:line="360" w:lineRule="auto"/>
        <w:rPr>
          <w:rFonts w:ascii="Arial" w:hAnsi="Arial" w:cs="Arial"/>
          <w:sz w:val="24"/>
          <w:szCs w:val="24"/>
        </w:rPr>
      </w:pPr>
    </w:p>
    <w:p w:rsidR="00D1239D" w:rsidRPr="00384D5F" w:rsidRDefault="00D1239D" w:rsidP="001248BC">
      <w:pPr>
        <w:pStyle w:val="3"/>
        <w:spacing w:afterLines="200"/>
        <w:rPr>
          <w:rFonts w:ascii="Arial" w:hAnsi="Arial" w:cs="Arial"/>
          <w:sz w:val="24"/>
          <w:szCs w:val="24"/>
        </w:rPr>
      </w:pPr>
      <w:bookmarkStart w:id="101" w:name="_Toc17313846"/>
      <w:bookmarkStart w:id="102" w:name="_Toc17314721"/>
      <w:r w:rsidRPr="00384D5F">
        <w:rPr>
          <w:rFonts w:ascii="Arial" w:hAnsi="Arial" w:cs="Arial"/>
          <w:sz w:val="24"/>
          <w:szCs w:val="24"/>
        </w:rPr>
        <w:lastRenderedPageBreak/>
        <w:t>5.2.2 Impact on the industry</w:t>
      </w:r>
      <w:bookmarkEnd w:id="101"/>
      <w:bookmarkEnd w:id="102"/>
    </w:p>
    <w:p w:rsidR="00C62CC2" w:rsidRPr="00384D5F" w:rsidRDefault="00C62CC2" w:rsidP="001248BC">
      <w:pPr>
        <w:spacing w:afterLines="200" w:line="360" w:lineRule="auto"/>
        <w:rPr>
          <w:rFonts w:ascii="Arial" w:hAnsi="Arial" w:cs="Arial"/>
          <w:sz w:val="24"/>
          <w:szCs w:val="24"/>
        </w:rPr>
      </w:pPr>
    </w:p>
    <w:p w:rsidR="000211BA" w:rsidRPr="00384D5F" w:rsidRDefault="000211BA" w:rsidP="001248BC">
      <w:pPr>
        <w:spacing w:afterLines="200" w:line="360" w:lineRule="auto"/>
        <w:rPr>
          <w:rFonts w:ascii="Arial" w:hAnsi="Arial" w:cs="Arial"/>
          <w:sz w:val="24"/>
          <w:szCs w:val="24"/>
        </w:rPr>
      </w:pPr>
      <w:r w:rsidRPr="00384D5F">
        <w:rPr>
          <w:rFonts w:ascii="Arial" w:hAnsi="Arial" w:cs="Arial"/>
          <w:sz w:val="24"/>
          <w:szCs w:val="24"/>
        </w:rPr>
        <w:t>The significance of this study for the O2O industry is obvious. The O2O industry can improve its service system and quality against these influencing factors to meet the expected needs of customers. Although the O2O industry will definitely become the leader in e-commerce in the future, there are still many shortcomings and shortcomings. O2O merchants can judge through the conclusions of this study, aiming to improve and improve the defects in the service system. Such as security issues, confidential issues, after-sales service issues, these issues will seriously affect the subjective feelings of consumers to choose O2O platform services. Therefore, the significance of this research for the O2O industry and the entire e-commerce industry is very large.</w:t>
      </w:r>
    </w:p>
    <w:p w:rsidR="000211BA" w:rsidRPr="00384D5F" w:rsidRDefault="000211BA" w:rsidP="001248BC">
      <w:pPr>
        <w:spacing w:afterLines="200" w:line="360" w:lineRule="auto"/>
        <w:rPr>
          <w:rFonts w:ascii="Arial" w:hAnsi="Arial" w:cs="Arial"/>
          <w:sz w:val="24"/>
          <w:szCs w:val="24"/>
        </w:rPr>
      </w:pPr>
    </w:p>
    <w:p w:rsidR="00D1239D" w:rsidRPr="00384D5F" w:rsidRDefault="00D1239D" w:rsidP="001248BC">
      <w:pPr>
        <w:pStyle w:val="3"/>
        <w:spacing w:afterLines="200"/>
        <w:rPr>
          <w:rFonts w:ascii="Arial" w:hAnsi="Arial" w:cs="Arial"/>
          <w:sz w:val="24"/>
          <w:szCs w:val="24"/>
        </w:rPr>
      </w:pPr>
      <w:bookmarkStart w:id="103" w:name="_Toc17313847"/>
      <w:bookmarkStart w:id="104" w:name="_Toc17314722"/>
      <w:r w:rsidRPr="00384D5F">
        <w:rPr>
          <w:rFonts w:ascii="Arial" w:hAnsi="Arial" w:cs="Arial"/>
          <w:sz w:val="24"/>
          <w:szCs w:val="24"/>
        </w:rPr>
        <w:t>5.2.3 Impact on the government</w:t>
      </w:r>
      <w:bookmarkEnd w:id="103"/>
      <w:bookmarkEnd w:id="104"/>
    </w:p>
    <w:p w:rsidR="00D1239D" w:rsidRPr="00384D5F" w:rsidRDefault="00D1239D" w:rsidP="001248BC">
      <w:pPr>
        <w:spacing w:afterLines="200" w:line="360" w:lineRule="auto"/>
        <w:rPr>
          <w:rFonts w:ascii="Arial" w:hAnsi="Arial" w:cs="Arial"/>
          <w:sz w:val="24"/>
          <w:szCs w:val="24"/>
        </w:rPr>
      </w:pPr>
    </w:p>
    <w:p w:rsidR="000211BA" w:rsidRPr="00384D5F" w:rsidRDefault="000211BA" w:rsidP="001248BC">
      <w:pPr>
        <w:spacing w:afterLines="200" w:line="360" w:lineRule="auto"/>
        <w:rPr>
          <w:rFonts w:ascii="Arial" w:hAnsi="Arial" w:cs="Arial"/>
          <w:sz w:val="24"/>
          <w:szCs w:val="24"/>
        </w:rPr>
      </w:pPr>
      <w:r w:rsidRPr="00384D5F">
        <w:rPr>
          <w:rFonts w:ascii="Arial" w:hAnsi="Arial" w:cs="Arial"/>
          <w:sz w:val="24"/>
          <w:szCs w:val="24"/>
        </w:rPr>
        <w:t xml:space="preserve">China is a developing country. However, China's GDP is increasing year by year, and the role of O2O is enormous. China wants to vigorously improve its economic level and cannot do without the development of O2O. Therefore, the O2O deficiency pointed out in this paper will become more competitive after being improved. It will attract more consumers of different ages to consume </w:t>
      </w:r>
      <w:r w:rsidRPr="00384D5F">
        <w:rPr>
          <w:rFonts w:ascii="Arial" w:hAnsi="Arial" w:cs="Arial"/>
          <w:sz w:val="24"/>
          <w:szCs w:val="24"/>
        </w:rPr>
        <w:lastRenderedPageBreak/>
        <w:t>and become popular throughout the country, thus increasing China's GDP.</w:t>
      </w:r>
    </w:p>
    <w:p w:rsidR="000211BA" w:rsidRPr="00384D5F" w:rsidRDefault="000211BA" w:rsidP="001248BC">
      <w:pPr>
        <w:spacing w:afterLines="200" w:line="360" w:lineRule="auto"/>
        <w:rPr>
          <w:rFonts w:ascii="Arial" w:hAnsi="Arial" w:cs="Arial"/>
          <w:sz w:val="24"/>
          <w:szCs w:val="24"/>
        </w:rPr>
      </w:pPr>
    </w:p>
    <w:p w:rsidR="00C62CC2" w:rsidRPr="00384D5F" w:rsidRDefault="003808F5" w:rsidP="001248BC">
      <w:pPr>
        <w:pStyle w:val="2"/>
        <w:spacing w:afterLines="200"/>
        <w:rPr>
          <w:rFonts w:ascii="Arial" w:hAnsi="Arial" w:cs="Arial"/>
          <w:sz w:val="24"/>
          <w:szCs w:val="24"/>
        </w:rPr>
      </w:pPr>
      <w:bookmarkStart w:id="105" w:name="_Toc17313848"/>
      <w:bookmarkStart w:id="106" w:name="_Toc17314723"/>
      <w:r w:rsidRPr="00384D5F">
        <w:rPr>
          <w:rFonts w:ascii="Arial" w:hAnsi="Arial" w:cs="Arial"/>
          <w:sz w:val="24"/>
          <w:szCs w:val="24"/>
        </w:rPr>
        <w:t>5.3</w:t>
      </w:r>
      <w:r w:rsidR="00C62CC2" w:rsidRPr="00384D5F">
        <w:rPr>
          <w:rFonts w:ascii="Arial" w:hAnsi="Arial" w:cs="Arial"/>
          <w:sz w:val="24"/>
          <w:szCs w:val="24"/>
        </w:rPr>
        <w:t xml:space="preserve"> O2O e-commerce development </w:t>
      </w:r>
      <w:r w:rsidR="00A75DEE" w:rsidRPr="00384D5F">
        <w:rPr>
          <w:rFonts w:ascii="Arial" w:hAnsi="Arial" w:cs="Arial"/>
          <w:sz w:val="24"/>
          <w:szCs w:val="24"/>
        </w:rPr>
        <w:t>recommendation</w:t>
      </w:r>
      <w:bookmarkEnd w:id="105"/>
      <w:bookmarkEnd w:id="106"/>
    </w:p>
    <w:p w:rsidR="00C62CC2" w:rsidRPr="00384D5F" w:rsidRDefault="00C62CC2" w:rsidP="001248BC">
      <w:pPr>
        <w:spacing w:afterLines="200" w:line="360" w:lineRule="auto"/>
        <w:rPr>
          <w:rFonts w:ascii="Arial" w:hAnsi="Arial" w:cs="Arial"/>
          <w:sz w:val="24"/>
          <w:szCs w:val="24"/>
        </w:rPr>
      </w:pPr>
    </w:p>
    <w:p w:rsidR="00C62CC2" w:rsidRPr="00384D5F" w:rsidRDefault="00A75DEE" w:rsidP="001248BC">
      <w:pPr>
        <w:spacing w:afterLines="200" w:line="360" w:lineRule="auto"/>
        <w:rPr>
          <w:rFonts w:ascii="Arial" w:hAnsi="Arial" w:cs="Arial"/>
          <w:sz w:val="24"/>
          <w:szCs w:val="24"/>
        </w:rPr>
      </w:pPr>
      <w:r w:rsidRPr="00384D5F">
        <w:rPr>
          <w:rFonts w:ascii="Arial" w:hAnsi="Arial" w:cs="Arial"/>
          <w:sz w:val="24"/>
          <w:szCs w:val="24"/>
        </w:rPr>
        <w:t>W</w:t>
      </w:r>
      <w:r w:rsidR="00C62CC2" w:rsidRPr="00384D5F">
        <w:rPr>
          <w:rFonts w:ascii="Arial" w:hAnsi="Arial" w:cs="Arial"/>
          <w:sz w:val="24"/>
          <w:szCs w:val="24"/>
        </w:rPr>
        <w:t>e explored the impact of ea</w:t>
      </w:r>
      <w:r w:rsidRPr="00384D5F">
        <w:rPr>
          <w:rFonts w:ascii="Arial" w:hAnsi="Arial" w:cs="Arial"/>
          <w:sz w:val="24"/>
          <w:szCs w:val="24"/>
        </w:rPr>
        <w:t>ch key influencing factor on</w:t>
      </w:r>
      <w:r w:rsidR="00C62CC2" w:rsidRPr="00384D5F">
        <w:rPr>
          <w:rFonts w:ascii="Arial" w:hAnsi="Arial" w:cs="Arial"/>
          <w:sz w:val="24"/>
          <w:szCs w:val="24"/>
        </w:rPr>
        <w:t xml:space="preserve"> user's </w:t>
      </w:r>
      <w:r w:rsidRPr="00384D5F">
        <w:rPr>
          <w:rFonts w:ascii="Arial" w:hAnsi="Arial" w:cs="Arial"/>
          <w:sz w:val="24"/>
          <w:szCs w:val="24"/>
        </w:rPr>
        <w:t>usage intention</w:t>
      </w:r>
      <w:r w:rsidR="00C62CC2" w:rsidRPr="00384D5F">
        <w:rPr>
          <w:rFonts w:ascii="Arial" w:hAnsi="Arial" w:cs="Arial"/>
          <w:sz w:val="24"/>
          <w:szCs w:val="24"/>
        </w:rPr>
        <w:t>. According to relevant analysis and research of data results, this paper provides some feasible suggestions for the development of O2O e-commerce from the following aspects, hoping to contribute to the development of O2O.</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1. Increase the safety factor and let the user feel at ease. As can be seen from the research results of this article, users are very worried about the fraud of their own funds and property in the process of enjoying O2O services. The negative impact on users is very large, which directly affects user's </w:t>
      </w:r>
      <w:r w:rsidR="004E4819" w:rsidRPr="00384D5F">
        <w:rPr>
          <w:rFonts w:ascii="Arial" w:hAnsi="Arial" w:cs="Arial"/>
          <w:sz w:val="24"/>
          <w:szCs w:val="24"/>
        </w:rPr>
        <w:t>usage intention</w:t>
      </w:r>
      <w:r w:rsidRPr="00384D5F">
        <w:rPr>
          <w:rFonts w:ascii="Arial" w:hAnsi="Arial" w:cs="Arial"/>
          <w:sz w:val="24"/>
          <w:szCs w:val="24"/>
        </w:rPr>
        <w:t>. In addition, the privacy of users has also been leaked, and it is necessary to vigorously develop the security protection technology in O2O. Users can use O2O e-commerce services with confidence. At the same time, we need a guarantee of a sound service system and service mechanism.</w:t>
      </w:r>
      <w:r w:rsidR="00FB40EB" w:rsidRPr="00384D5F">
        <w:rPr>
          <w:rFonts w:ascii="Arial" w:hAnsi="Arial" w:cs="Arial"/>
        </w:rPr>
        <w:t xml:space="preserve"> </w:t>
      </w:r>
      <w:r w:rsidR="00FB40EB" w:rsidRPr="00384D5F">
        <w:rPr>
          <w:rFonts w:ascii="Arial" w:hAnsi="Arial" w:cs="Arial"/>
          <w:sz w:val="24"/>
          <w:szCs w:val="24"/>
        </w:rPr>
        <w:t xml:space="preserve">At this stage, most O2O platforms adopt real-name methods to protect consumer information. However, many illegal gangs have gradually become targeted. A single real-name system and SMS verification cannot completely block the risk of disclosure of private information. Therefore, the O2O platform needs to further complete its own protection mechanism. Perform secondary </w:t>
      </w:r>
      <w:r w:rsidR="00FB40EB" w:rsidRPr="00384D5F">
        <w:rPr>
          <w:rFonts w:ascii="Arial" w:hAnsi="Arial" w:cs="Arial"/>
          <w:sz w:val="24"/>
          <w:szCs w:val="24"/>
        </w:rPr>
        <w:lastRenderedPageBreak/>
        <w:t>authentication or develop fingerprint or password recognition and other protection measures on the platform.</w:t>
      </w:r>
    </w:p>
    <w:p w:rsidR="00D35568"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2. </w:t>
      </w:r>
      <w:r w:rsidR="00D35568" w:rsidRPr="00384D5F">
        <w:rPr>
          <w:rFonts w:ascii="Arial" w:hAnsi="Arial" w:cs="Arial"/>
          <w:sz w:val="24"/>
          <w:szCs w:val="24"/>
        </w:rPr>
        <w:t>Improve the quality of after-sales service and offline services. Most consumers repeat the consumption of the platforms they trust. When they face an unfamiliar service platform, they usually judge the comments of the platform by other users who have used the platform. But most studies show that when consumers face platforms they trust and unfamiliar platforms, most consumers choose the platform they trust. The current problem with O2O services is that offline quality of service and after-sales service are not satisfactory to most users. The catering industry is an excellent example. Consumers order and pay online, but they can't wait for their own takeaway. Some consumers have also suffered from food packaging and food loss. These will affect consumers' evaluation of the business and consumer attitudes. In the field of after-sales service, China's Taobao is a typical example. Most consumers buy their favorite products on the platform, and the information obtained by asking the customer before purchasing is not matched with the information obtained after receiving the product. However, when they want to ask about these situations, customer service disregard and perfunctory attitude will affect the user's buying experience. There are many large O2O platforms like Taobao, and after-sales service is very important. Therefore, it is urgent to improve the level of after-sales service and offline service. The O2O service platform should have a perfect service system.</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3. Add more and better service models. </w:t>
      </w:r>
      <w:r w:rsidR="00BC085A" w:rsidRPr="00384D5F">
        <w:rPr>
          <w:rFonts w:ascii="Arial" w:hAnsi="Arial" w:cs="Arial"/>
          <w:sz w:val="24"/>
          <w:szCs w:val="24"/>
        </w:rPr>
        <w:t>The O2O platform provides a number of services that consumers have never experienced before. Novelty, fashion, and innovative thinking are everywhere on the O2O platform. O2O will provide more convenient</w:t>
      </w:r>
      <w:r w:rsidRPr="00384D5F">
        <w:rPr>
          <w:rFonts w:ascii="Arial" w:hAnsi="Arial" w:cs="Arial"/>
          <w:sz w:val="24"/>
          <w:szCs w:val="24"/>
        </w:rPr>
        <w:t>, faster and more versatile</w:t>
      </w:r>
      <w:r w:rsidR="00BC085A" w:rsidRPr="00384D5F">
        <w:rPr>
          <w:rFonts w:ascii="Arial" w:hAnsi="Arial" w:cs="Arial"/>
          <w:sz w:val="24"/>
          <w:szCs w:val="24"/>
        </w:rPr>
        <w:t xml:space="preserve"> services</w:t>
      </w:r>
      <w:r w:rsidRPr="00384D5F">
        <w:rPr>
          <w:rFonts w:ascii="Arial" w:hAnsi="Arial" w:cs="Arial"/>
          <w:sz w:val="24"/>
          <w:szCs w:val="24"/>
        </w:rPr>
        <w:t xml:space="preserve">. But this requires the </w:t>
      </w:r>
      <w:r w:rsidRPr="00384D5F">
        <w:rPr>
          <w:rFonts w:ascii="Arial" w:hAnsi="Arial" w:cs="Arial"/>
          <w:sz w:val="24"/>
          <w:szCs w:val="24"/>
        </w:rPr>
        <w:lastRenderedPageBreak/>
        <w:t>platform operator to have enough imagination and ability to make the most of it. For example, the high coverage of offline channels, rapid response from online and offline, price concessions, and humanized services. I hope that in the future, we can build sustainable and customer-centric O2O products or services.</w:t>
      </w:r>
      <w:r w:rsidR="00503CBE" w:rsidRPr="00384D5F">
        <w:rPr>
          <w:rFonts w:ascii="Arial" w:hAnsi="Arial" w:cs="Arial"/>
        </w:rPr>
        <w:t xml:space="preserve"> </w:t>
      </w:r>
      <w:r w:rsidR="00503CBE" w:rsidRPr="00384D5F">
        <w:rPr>
          <w:rFonts w:ascii="Arial" w:hAnsi="Arial" w:cs="Arial"/>
          <w:sz w:val="24"/>
          <w:szCs w:val="24"/>
        </w:rPr>
        <w:t>With today's platform services emerging, consumers are increasingly demanding and becoming more demanding. If the services provided by the O2O platform cannot keep up with the times, can not meet the needs of consumers, and can not attract the user's desire to buy, then O2O services will gradually be eliminated. In order to avoid this situation, O2O should give full play to its advantages and continue to add new functions and services, so that it can expand new services to attract consumers to achieve a virtuous cycle, and also give users a satisfactory consumer experience. Improve the reputation of the platform.</w:t>
      </w:r>
    </w:p>
    <w:p w:rsidR="002B3E95" w:rsidRPr="00384D5F" w:rsidRDefault="002B3E95" w:rsidP="001248BC">
      <w:pPr>
        <w:spacing w:afterLines="200" w:line="360" w:lineRule="auto"/>
        <w:rPr>
          <w:rFonts w:ascii="Arial" w:hAnsi="Arial" w:cs="Arial"/>
          <w:sz w:val="24"/>
          <w:szCs w:val="24"/>
        </w:rPr>
      </w:pPr>
      <w:r w:rsidRPr="00384D5F">
        <w:rPr>
          <w:rFonts w:ascii="Arial" w:hAnsi="Arial" w:cs="Arial"/>
          <w:sz w:val="24"/>
          <w:szCs w:val="24"/>
        </w:rPr>
        <w:t>4. Increase publicity through some media and carry out some charity activities to enhance social reputation. Today's society attaches great importance to the reputation of a company. The influence of society on a platform or even a company is enormous. Consumers have limited access to information, and news and people around them are the main source of news for most consumers. Therefore, O2O merchants must increase their publicity efforts in order to attract new customers. Promote its own advantages in the public number, Weibo and other media, so that users have a good first impression and judgment for the business. At the same time, increase the number of advertisements, so that more people have a general understanding of the platform. O2O companies and platforms also need to do some charity activities and CSR activities, which will help improve the society's evaluation of the business, enhance their reputation, and get a good chain effect.</w:t>
      </w:r>
    </w:p>
    <w:p w:rsidR="00FD3313" w:rsidRPr="00384D5F" w:rsidRDefault="00FD3313" w:rsidP="001248BC">
      <w:pPr>
        <w:spacing w:afterLines="200" w:line="360" w:lineRule="auto"/>
        <w:rPr>
          <w:rFonts w:ascii="Arial" w:hAnsi="Arial" w:cs="Arial"/>
          <w:sz w:val="24"/>
          <w:szCs w:val="24"/>
        </w:rPr>
      </w:pPr>
      <w:r w:rsidRPr="00384D5F">
        <w:rPr>
          <w:rFonts w:ascii="Arial" w:hAnsi="Arial" w:cs="Arial"/>
          <w:sz w:val="24"/>
          <w:szCs w:val="24"/>
        </w:rPr>
        <w:lastRenderedPageBreak/>
        <w:t>All in all, there are still many areas where the O2O platform needs to be upgraded. These four recommendations are only suggestions for the four influencing factors mentioned in the article. O2O companies can't indulge in the current success, but constantly improve their service system, improve their service quality, and give users a better and more comfortable consumer experience. This will stand out in the e-commerce platform that stands out from the crowd.</w:t>
      </w:r>
    </w:p>
    <w:p w:rsidR="00FD3313" w:rsidRPr="00384D5F" w:rsidRDefault="00FD3313" w:rsidP="001248BC">
      <w:pPr>
        <w:spacing w:afterLines="200" w:line="360" w:lineRule="auto"/>
        <w:rPr>
          <w:rFonts w:ascii="Arial" w:hAnsi="Arial" w:cs="Arial"/>
          <w:sz w:val="24"/>
          <w:szCs w:val="24"/>
        </w:rPr>
      </w:pPr>
    </w:p>
    <w:p w:rsidR="00C62CC2" w:rsidRPr="00384D5F" w:rsidRDefault="003808F5" w:rsidP="001248BC">
      <w:pPr>
        <w:pStyle w:val="2"/>
        <w:spacing w:afterLines="200"/>
        <w:rPr>
          <w:rFonts w:ascii="Arial" w:hAnsi="Arial" w:cs="Arial"/>
          <w:sz w:val="24"/>
          <w:szCs w:val="24"/>
        </w:rPr>
      </w:pPr>
      <w:bookmarkStart w:id="107" w:name="_Toc17313849"/>
      <w:bookmarkStart w:id="108" w:name="_Toc17314724"/>
      <w:r w:rsidRPr="00384D5F">
        <w:rPr>
          <w:rFonts w:ascii="Arial" w:hAnsi="Arial" w:cs="Arial"/>
          <w:sz w:val="24"/>
          <w:szCs w:val="24"/>
        </w:rPr>
        <w:t>5.4</w:t>
      </w:r>
      <w:r w:rsidR="00C62CC2" w:rsidRPr="00384D5F">
        <w:rPr>
          <w:rFonts w:ascii="Arial" w:hAnsi="Arial" w:cs="Arial"/>
          <w:sz w:val="24"/>
          <w:szCs w:val="24"/>
        </w:rPr>
        <w:t xml:space="preserve"> Self-reflection</w:t>
      </w:r>
      <w:bookmarkEnd w:id="107"/>
      <w:bookmarkEnd w:id="108"/>
    </w:p>
    <w:p w:rsidR="00C62CC2" w:rsidRPr="00384D5F" w:rsidRDefault="00C62CC2" w:rsidP="001248BC">
      <w:pPr>
        <w:spacing w:afterLines="200" w:line="360" w:lineRule="auto"/>
        <w:rPr>
          <w:rFonts w:ascii="Arial" w:hAnsi="Arial" w:cs="Arial"/>
          <w:sz w:val="24"/>
          <w:szCs w:val="24"/>
        </w:rPr>
      </w:pP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Through the understanding and research of O2O model, this paper grasps the basic characteristics and problems of O2O. Based on the theoretical research of predecessors, it extracts the key influencing factors of O2O e-commerce users and explores them. In the empirical research, through the design and distribution of the questionnaire, we obtained the data of the variables of these influencing factors. </w:t>
      </w:r>
      <w:r w:rsidR="00046301" w:rsidRPr="00384D5F">
        <w:rPr>
          <w:rFonts w:ascii="Arial" w:hAnsi="Arial" w:cs="Arial"/>
          <w:sz w:val="24"/>
          <w:szCs w:val="24"/>
        </w:rPr>
        <w:t>After data analysis of the collected data</w:t>
      </w:r>
      <w:r w:rsidRPr="00384D5F">
        <w:rPr>
          <w:rFonts w:ascii="Arial" w:hAnsi="Arial" w:cs="Arial"/>
          <w:sz w:val="24"/>
          <w:szCs w:val="24"/>
        </w:rPr>
        <w:t>, the O2O model user acceptance model was verified. However, due to my limited ability, coupled with the objective reasons such as time and other realistic conditions, the research in this paper still has certain limitations and shortcomings. Later research has room for improvement and improvement. It is recommended to further study from the following aspects.</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1. Improve the model and consider more influencing factors. For the research </w:t>
      </w:r>
      <w:r w:rsidRPr="00384D5F">
        <w:rPr>
          <w:rFonts w:ascii="Arial" w:hAnsi="Arial" w:cs="Arial"/>
          <w:sz w:val="24"/>
          <w:szCs w:val="24"/>
        </w:rPr>
        <w:lastRenderedPageBreak/>
        <w:t>accepted by users of O2O e-commerce model, this paper only made some improvement and expansion on the original acceptance model, taking into account some influencing factors that have a relatively large impact relationship. Howeve</w:t>
      </w:r>
      <w:r w:rsidR="00FE3FE0" w:rsidRPr="00384D5F">
        <w:rPr>
          <w:rFonts w:ascii="Arial" w:hAnsi="Arial" w:cs="Arial"/>
          <w:sz w:val="24"/>
          <w:szCs w:val="24"/>
        </w:rPr>
        <w:t>r, there are still many factors</w:t>
      </w:r>
      <w:r w:rsidRPr="00384D5F">
        <w:rPr>
          <w:rFonts w:ascii="Arial" w:hAnsi="Arial" w:cs="Arial"/>
          <w:sz w:val="24"/>
          <w:szCs w:val="24"/>
        </w:rPr>
        <w:t xml:space="preserve"> affect users' acceptance of the O2O e-commerce model, which requires more comprehensive consideration and exploration. Due to the limitations of my ability, the consideration of influencing factors may not be reasonable. The model needs to be refined and optimized to make the research more practical and applicable.</w:t>
      </w:r>
    </w:p>
    <w:p w:rsidR="00C62CC2" w:rsidRPr="00384D5F" w:rsidRDefault="00C62CC2" w:rsidP="001248BC">
      <w:pPr>
        <w:spacing w:afterLines="200" w:line="360" w:lineRule="auto"/>
        <w:rPr>
          <w:rFonts w:ascii="Arial" w:hAnsi="Arial" w:cs="Arial"/>
          <w:sz w:val="24"/>
          <w:szCs w:val="24"/>
        </w:rPr>
      </w:pPr>
      <w:r w:rsidRPr="00384D5F">
        <w:rPr>
          <w:rFonts w:ascii="Arial" w:hAnsi="Arial" w:cs="Arial"/>
          <w:sz w:val="24"/>
          <w:szCs w:val="24"/>
        </w:rPr>
        <w:t xml:space="preserve">2. Expand the sample source. The respondents to the questionnaire survey mainly focused on the campus of Hangzhou University and their own private communication circle. </w:t>
      </w:r>
      <w:r w:rsidR="007A598A" w:rsidRPr="00384D5F">
        <w:rPr>
          <w:rFonts w:ascii="Arial" w:hAnsi="Arial" w:cs="Arial"/>
          <w:sz w:val="24"/>
          <w:szCs w:val="24"/>
        </w:rPr>
        <w:t>Data sources are relatively narrow and single</w:t>
      </w:r>
      <w:r w:rsidRPr="00384D5F">
        <w:rPr>
          <w:rFonts w:ascii="Arial" w:hAnsi="Arial" w:cs="Arial"/>
          <w:sz w:val="24"/>
          <w:szCs w:val="24"/>
        </w:rPr>
        <w:t xml:space="preserve">, and they do not have good generality and generation. </w:t>
      </w:r>
      <w:r w:rsidR="007A598A" w:rsidRPr="00384D5F">
        <w:rPr>
          <w:rFonts w:ascii="Arial" w:hAnsi="Arial" w:cs="Arial"/>
          <w:sz w:val="24"/>
          <w:szCs w:val="24"/>
        </w:rPr>
        <w:t>These limitations will have a certain impact on the rationality of the sample</w:t>
      </w:r>
      <w:r w:rsidRPr="00384D5F">
        <w:rPr>
          <w:rFonts w:ascii="Arial" w:hAnsi="Arial" w:cs="Arial"/>
          <w:sz w:val="24"/>
          <w:szCs w:val="24"/>
        </w:rPr>
        <w:t xml:space="preserve">, resulting in a large overlap of sample individuals. No matter the age, </w:t>
      </w:r>
      <w:r w:rsidR="007A598A" w:rsidRPr="00384D5F">
        <w:rPr>
          <w:rFonts w:ascii="Arial" w:hAnsi="Arial" w:cs="Arial"/>
          <w:sz w:val="24"/>
          <w:szCs w:val="24"/>
        </w:rPr>
        <w:t>respondents' identity and location are relatively concentrated, so the data reflects the situation is not obvious, can not clearly reflect the consumer group's acceptance of O2O services</w:t>
      </w:r>
      <w:r w:rsidRPr="00384D5F">
        <w:rPr>
          <w:rFonts w:ascii="Arial" w:hAnsi="Arial" w:cs="Arial"/>
          <w:sz w:val="24"/>
          <w:szCs w:val="24"/>
        </w:rPr>
        <w:t>, which leads to bias in the research. Subsequent research can further strengthen this research from the source of the sample and the expansion of the sample size.</w:t>
      </w:r>
    </w:p>
    <w:bookmarkEnd w:id="72"/>
    <w:p w:rsidR="00466BBB" w:rsidRPr="00384D5F" w:rsidRDefault="00466BBB" w:rsidP="001248BC">
      <w:pPr>
        <w:widowControl/>
        <w:spacing w:afterLines="200"/>
        <w:jc w:val="left"/>
        <w:rPr>
          <w:rFonts w:ascii="Arial" w:hAnsi="Arial" w:cs="Arial"/>
          <w:sz w:val="24"/>
          <w:szCs w:val="24"/>
        </w:rPr>
      </w:pPr>
      <w:r w:rsidRPr="00384D5F">
        <w:rPr>
          <w:rFonts w:ascii="Arial" w:hAnsi="Arial" w:cs="Arial"/>
          <w:sz w:val="24"/>
          <w:szCs w:val="24"/>
        </w:rPr>
        <w:br w:type="page"/>
      </w:r>
    </w:p>
    <w:p w:rsidR="00466BBB" w:rsidRPr="00384D5F" w:rsidRDefault="00466BBB" w:rsidP="001248BC">
      <w:pPr>
        <w:pStyle w:val="1"/>
        <w:spacing w:afterLines="200"/>
        <w:rPr>
          <w:rStyle w:val="selectable"/>
          <w:rFonts w:ascii="Arial" w:hAnsi="Arial" w:cs="Arial"/>
          <w:color w:val="000000"/>
          <w:sz w:val="24"/>
          <w:szCs w:val="24"/>
        </w:rPr>
      </w:pPr>
      <w:bookmarkStart w:id="109" w:name="_Toc17313850"/>
      <w:bookmarkStart w:id="110" w:name="_Toc17314725"/>
      <w:r w:rsidRPr="00384D5F">
        <w:rPr>
          <w:rStyle w:val="selectable"/>
          <w:rFonts w:ascii="Arial" w:hAnsi="Arial" w:cs="Arial"/>
          <w:color w:val="000000"/>
          <w:sz w:val="24"/>
          <w:szCs w:val="24"/>
        </w:rPr>
        <w:lastRenderedPageBreak/>
        <w:t>REFERENCES</w:t>
      </w:r>
      <w:bookmarkEnd w:id="109"/>
      <w:bookmarkEnd w:id="110"/>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Lee, S. (2017). A Case Study of Bandi&amp;Luni's Bookstore Using an Online to Offline(O2O) Service Design. </w:t>
      </w:r>
      <w:r w:rsidRPr="00384D5F">
        <w:rPr>
          <w:rStyle w:val="selectable"/>
          <w:rFonts w:ascii="Arial" w:hAnsi="Arial" w:cs="Arial"/>
          <w:i/>
          <w:iCs/>
          <w:color w:val="000000"/>
          <w:sz w:val="24"/>
          <w:szCs w:val="24"/>
        </w:rPr>
        <w:t>Journal of the Korea Industrial Information Systems Research</w:t>
      </w:r>
      <w:r w:rsidRPr="00384D5F">
        <w:rPr>
          <w:rStyle w:val="selectable"/>
          <w:rFonts w:ascii="Arial" w:hAnsi="Arial" w:cs="Arial"/>
          <w:color w:val="000000"/>
          <w:sz w:val="24"/>
          <w:szCs w:val="24"/>
        </w:rPr>
        <w:t>, 22(1), pp.117-126.</w:t>
      </w:r>
    </w:p>
    <w:p w:rsidR="00466BBB" w:rsidRPr="00384D5F" w:rsidRDefault="00466BBB" w:rsidP="001248BC">
      <w:pPr>
        <w:spacing w:afterLines="200" w:line="360" w:lineRule="auto"/>
        <w:rPr>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Lim, M. and Lim, G. (2016). A Study on the Satisfaction and Reuse of Real Estate O2O (Online to Offline) App Services. </w:t>
      </w:r>
      <w:r w:rsidRPr="00384D5F">
        <w:rPr>
          <w:rStyle w:val="selectable"/>
          <w:rFonts w:ascii="Arial" w:hAnsi="Arial" w:cs="Arial"/>
          <w:i/>
          <w:iCs/>
          <w:color w:val="000000"/>
          <w:sz w:val="24"/>
          <w:szCs w:val="24"/>
        </w:rPr>
        <w:t>Information Systems Review</w:t>
      </w:r>
      <w:r w:rsidRPr="00384D5F">
        <w:rPr>
          <w:rStyle w:val="selectable"/>
          <w:rFonts w:ascii="Arial" w:hAnsi="Arial" w:cs="Arial"/>
          <w:color w:val="000000"/>
          <w:sz w:val="24"/>
          <w:szCs w:val="24"/>
        </w:rPr>
        <w:t>, 18(3), pp.97-110.</w:t>
      </w:r>
    </w:p>
    <w:p w:rsidR="00466BBB" w:rsidRPr="00384D5F" w:rsidRDefault="00466BBB" w:rsidP="001248BC">
      <w:pPr>
        <w:spacing w:afterLines="200" w:line="360" w:lineRule="auto"/>
        <w:rPr>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Zhang, J., Chen, H. and Wu, X. (2015). Operation Models in O2O Supply Chain When Existing Competitive Service Level. </w:t>
      </w:r>
      <w:r w:rsidRPr="00384D5F">
        <w:rPr>
          <w:rStyle w:val="selectable"/>
          <w:rFonts w:ascii="Arial" w:hAnsi="Arial" w:cs="Arial"/>
          <w:i/>
          <w:iCs/>
          <w:color w:val="000000"/>
          <w:sz w:val="24"/>
          <w:szCs w:val="24"/>
        </w:rPr>
        <w:t>International Journal of u- and e- Service, Science and Technology</w:t>
      </w:r>
      <w:r w:rsidRPr="00384D5F">
        <w:rPr>
          <w:rStyle w:val="selectable"/>
          <w:rFonts w:ascii="Arial" w:hAnsi="Arial" w:cs="Arial"/>
          <w:color w:val="000000"/>
          <w:sz w:val="24"/>
          <w:szCs w:val="24"/>
        </w:rPr>
        <w:t>, 8(9), pp.279-290.</w:t>
      </w:r>
    </w:p>
    <w:p w:rsidR="00466BBB" w:rsidRPr="00384D5F" w:rsidRDefault="00466BBB" w:rsidP="001248BC">
      <w:pPr>
        <w:spacing w:afterLines="200" w:line="360" w:lineRule="auto"/>
        <w:rPr>
          <w:rFonts w:ascii="Arial" w:hAnsi="Arial" w:cs="Arial"/>
          <w:color w:val="000000"/>
          <w:sz w:val="24"/>
          <w:szCs w:val="24"/>
        </w:rPr>
      </w:pPr>
    </w:p>
    <w:p w:rsidR="00466BBB" w:rsidRPr="00384D5F" w:rsidRDefault="00466BBB" w:rsidP="001248BC">
      <w:pPr>
        <w:spacing w:afterLines="200" w:line="360" w:lineRule="auto"/>
        <w:rPr>
          <w:rFonts w:ascii="Arial" w:hAnsi="Arial" w:cs="Arial"/>
          <w:color w:val="000000"/>
          <w:sz w:val="24"/>
          <w:szCs w:val="24"/>
        </w:rPr>
      </w:pPr>
      <w:r w:rsidRPr="00384D5F">
        <w:rPr>
          <w:rStyle w:val="selectable"/>
          <w:rFonts w:ascii="Arial" w:hAnsi="Arial" w:cs="Arial"/>
          <w:color w:val="000000"/>
          <w:sz w:val="24"/>
          <w:szCs w:val="24"/>
        </w:rPr>
        <w:t xml:space="preserve">Kim, H. and Choi, B. (2015). O2O-based Social Media Marketing Method for Word-Of-Mouth Effect: Focused on the Analysis of Case Studies. </w:t>
      </w:r>
      <w:r w:rsidRPr="00384D5F">
        <w:rPr>
          <w:rStyle w:val="selectable"/>
          <w:rFonts w:ascii="Arial" w:hAnsi="Arial" w:cs="Arial"/>
          <w:i/>
          <w:iCs/>
          <w:color w:val="000000"/>
          <w:sz w:val="24"/>
          <w:szCs w:val="24"/>
        </w:rPr>
        <w:t>The Journal of the Korea Contents Association</w:t>
      </w:r>
      <w:r w:rsidRPr="00384D5F">
        <w:rPr>
          <w:rStyle w:val="selectable"/>
          <w:rFonts w:ascii="Arial" w:hAnsi="Arial" w:cs="Arial"/>
          <w:color w:val="000000"/>
          <w:sz w:val="24"/>
          <w:szCs w:val="24"/>
        </w:rPr>
        <w:t>, 15(7), pp.403-413.</w:t>
      </w: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lastRenderedPageBreak/>
        <w:t xml:space="preserve">LIU, Y. and WANG, L. (2016). The Fresh Products O2O Mode of New Development Base on the Internet of Things Era. </w:t>
      </w:r>
      <w:r w:rsidRPr="00384D5F">
        <w:rPr>
          <w:rStyle w:val="selectable"/>
          <w:rFonts w:ascii="Arial" w:hAnsi="Arial" w:cs="Arial"/>
          <w:i/>
          <w:iCs/>
          <w:color w:val="000000"/>
          <w:sz w:val="24"/>
          <w:szCs w:val="24"/>
        </w:rPr>
        <w:t>DEStech Transactions on Economics and Management</w:t>
      </w:r>
      <w:r w:rsidRPr="00384D5F">
        <w:rPr>
          <w:rStyle w:val="selectable"/>
          <w:rFonts w:ascii="Arial" w:hAnsi="Arial" w:cs="Arial"/>
          <w:color w:val="000000"/>
          <w:sz w:val="24"/>
          <w:szCs w:val="24"/>
        </w:rPr>
        <w:t>, (iceme-ebm).</w:t>
      </w:r>
    </w:p>
    <w:p w:rsidR="00466BBB" w:rsidRPr="00384D5F" w:rsidRDefault="00466BBB" w:rsidP="001248BC">
      <w:pPr>
        <w:spacing w:afterLines="200" w:line="360" w:lineRule="auto"/>
        <w:rPr>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Liu, Y. (2016). Customers' Choice between Online or Offline Channel about Search Products, Experience Products and Credence Products. </w:t>
      </w:r>
      <w:r w:rsidRPr="00384D5F">
        <w:rPr>
          <w:rStyle w:val="selectable"/>
          <w:rFonts w:ascii="Arial" w:hAnsi="Arial" w:cs="Arial"/>
          <w:i/>
          <w:iCs/>
          <w:color w:val="000000"/>
          <w:sz w:val="24"/>
          <w:szCs w:val="24"/>
        </w:rPr>
        <w:t>International Business Research</w:t>
      </w:r>
      <w:r w:rsidRPr="00384D5F">
        <w:rPr>
          <w:rStyle w:val="selectable"/>
          <w:rFonts w:ascii="Arial" w:hAnsi="Arial" w:cs="Arial"/>
          <w:color w:val="000000"/>
          <w:sz w:val="24"/>
          <w:szCs w:val="24"/>
        </w:rPr>
        <w:t>, 9(11), p.38.</w:t>
      </w:r>
    </w:p>
    <w:p w:rsidR="00466BBB" w:rsidRPr="00384D5F" w:rsidRDefault="00466BBB" w:rsidP="001248BC">
      <w:pPr>
        <w:spacing w:afterLines="200" w:line="360" w:lineRule="auto"/>
        <w:rPr>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Chang, Y., Hsu, P. and Yang, Q. (2018). Integration of online and offline channels: a view of O2O commerce. </w:t>
      </w:r>
      <w:r w:rsidRPr="00384D5F">
        <w:rPr>
          <w:rStyle w:val="selectable"/>
          <w:rFonts w:ascii="Arial" w:hAnsi="Arial" w:cs="Arial"/>
          <w:i/>
          <w:iCs/>
          <w:color w:val="000000"/>
          <w:sz w:val="24"/>
          <w:szCs w:val="24"/>
        </w:rPr>
        <w:t>Internet Research</w:t>
      </w:r>
      <w:r w:rsidRPr="00384D5F">
        <w:rPr>
          <w:rStyle w:val="selectable"/>
          <w:rFonts w:ascii="Arial" w:hAnsi="Arial" w:cs="Arial"/>
          <w:color w:val="000000"/>
          <w:sz w:val="24"/>
          <w:szCs w:val="24"/>
        </w:rPr>
        <w:t>, 28(4), pp.926-945.</w:t>
      </w:r>
    </w:p>
    <w:p w:rsidR="00466BBB" w:rsidRPr="00384D5F" w:rsidRDefault="00466BBB" w:rsidP="001248BC">
      <w:pPr>
        <w:spacing w:afterLines="200" w:line="360" w:lineRule="auto"/>
        <w:rPr>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KwangMin Cho (2018). Predicting acceptance intention of potential sports O2O service consumers based on revised model of goal-directed behavior. </w:t>
      </w:r>
      <w:r w:rsidRPr="00384D5F">
        <w:rPr>
          <w:rStyle w:val="selectable"/>
          <w:rFonts w:ascii="Arial" w:hAnsi="Arial" w:cs="Arial"/>
          <w:i/>
          <w:iCs/>
          <w:color w:val="000000"/>
          <w:sz w:val="24"/>
          <w:szCs w:val="24"/>
        </w:rPr>
        <w:t>Korean Journal of Sport Science</w:t>
      </w:r>
      <w:r w:rsidRPr="00384D5F">
        <w:rPr>
          <w:rStyle w:val="selectable"/>
          <w:rFonts w:ascii="Arial" w:hAnsi="Arial" w:cs="Arial"/>
          <w:color w:val="000000"/>
          <w:sz w:val="24"/>
          <w:szCs w:val="24"/>
        </w:rPr>
        <w:t>, 29(2), pp.281-297.</w:t>
      </w:r>
    </w:p>
    <w:p w:rsidR="00466BBB" w:rsidRPr="00384D5F" w:rsidRDefault="00466BBB" w:rsidP="001248BC">
      <w:pPr>
        <w:spacing w:afterLines="200" w:line="360" w:lineRule="auto"/>
        <w:rPr>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Jung, S. and Kim, J. (2018). A Study on the Continuous Usage Intention Factors of O2O Service. </w:t>
      </w:r>
      <w:r w:rsidRPr="00384D5F">
        <w:rPr>
          <w:rStyle w:val="selectable"/>
          <w:rFonts w:ascii="Arial" w:hAnsi="Arial" w:cs="Arial"/>
          <w:i/>
          <w:iCs/>
          <w:color w:val="000000"/>
          <w:sz w:val="24"/>
          <w:szCs w:val="24"/>
        </w:rPr>
        <w:t>Information Systems Review</w:t>
      </w:r>
      <w:r w:rsidRPr="00384D5F">
        <w:rPr>
          <w:rStyle w:val="selectable"/>
          <w:rFonts w:ascii="Arial" w:hAnsi="Arial" w:cs="Arial"/>
          <w:color w:val="000000"/>
          <w:sz w:val="24"/>
          <w:szCs w:val="24"/>
        </w:rPr>
        <w:t>, 20(4), pp.1-23.</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Zhang, L. and Fang, S. (2013). Joint Purchase Service System Research Based on User Needs. </w:t>
      </w:r>
      <w:r w:rsidRPr="00384D5F">
        <w:rPr>
          <w:rStyle w:val="selectable"/>
          <w:rFonts w:ascii="Arial" w:hAnsi="Arial" w:cs="Arial"/>
          <w:i/>
          <w:iCs/>
          <w:color w:val="000000"/>
          <w:sz w:val="24"/>
          <w:szCs w:val="24"/>
        </w:rPr>
        <w:t>Applied Mechanics and Materials</w:t>
      </w:r>
      <w:r w:rsidRPr="00384D5F">
        <w:rPr>
          <w:rStyle w:val="selectable"/>
          <w:rFonts w:ascii="Arial" w:hAnsi="Arial" w:cs="Arial"/>
          <w:color w:val="000000"/>
          <w:sz w:val="24"/>
          <w:szCs w:val="24"/>
        </w:rPr>
        <w:t>, 423-426, pp.1823-1826.</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Sun, Z. (2017). Effects of Shopping Motivation of O2O on Trust and Users` Intention. </w:t>
      </w:r>
      <w:r w:rsidRPr="00384D5F">
        <w:rPr>
          <w:rStyle w:val="selectable"/>
          <w:rFonts w:ascii="Arial" w:hAnsi="Arial" w:cs="Arial"/>
          <w:i/>
          <w:iCs/>
          <w:color w:val="000000"/>
          <w:sz w:val="24"/>
          <w:szCs w:val="24"/>
        </w:rPr>
        <w:t>The e-Business Studies</w:t>
      </w:r>
      <w:r w:rsidRPr="00384D5F">
        <w:rPr>
          <w:rStyle w:val="selectable"/>
          <w:rFonts w:ascii="Arial" w:hAnsi="Arial" w:cs="Arial"/>
          <w:color w:val="000000"/>
          <w:sz w:val="24"/>
          <w:szCs w:val="24"/>
        </w:rPr>
        <w:t>, 18(2), pp.315-329.</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PRAMESTIARA, A. and RAHAB, R. (2018). The Effect of Electronic Word-of-Mouth in Social Media toward Consumer Purchase Decision with Brand Image as Moderating Variable. </w:t>
      </w:r>
      <w:r w:rsidRPr="00384D5F">
        <w:rPr>
          <w:rStyle w:val="selectable"/>
          <w:rFonts w:ascii="Arial" w:hAnsi="Arial" w:cs="Arial"/>
          <w:i/>
          <w:iCs/>
          <w:color w:val="000000"/>
          <w:sz w:val="24"/>
          <w:szCs w:val="24"/>
        </w:rPr>
        <w:t>JOURNAL OF RESEARCH IN MANAGEMENT</w:t>
      </w:r>
      <w:r w:rsidRPr="00384D5F">
        <w:rPr>
          <w:rStyle w:val="selectable"/>
          <w:rFonts w:ascii="Arial" w:hAnsi="Arial" w:cs="Arial"/>
          <w:color w:val="000000"/>
          <w:sz w:val="24"/>
          <w:szCs w:val="24"/>
        </w:rPr>
        <w:t>, 1(1).</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Kang, T. (2016). A New Business Model for E-commerce: T-commerce and Its Implications on Financial Institutions. </w:t>
      </w:r>
      <w:r w:rsidRPr="00384D5F">
        <w:rPr>
          <w:rStyle w:val="selectable"/>
          <w:rFonts w:ascii="Arial" w:hAnsi="Arial" w:cs="Arial"/>
          <w:i/>
          <w:iCs/>
          <w:color w:val="000000"/>
          <w:sz w:val="24"/>
          <w:szCs w:val="24"/>
        </w:rPr>
        <w:t>International Academy of Global Business and Trade</w:t>
      </w:r>
      <w:r w:rsidRPr="00384D5F">
        <w:rPr>
          <w:rStyle w:val="selectable"/>
          <w:rFonts w:ascii="Arial" w:hAnsi="Arial" w:cs="Arial"/>
          <w:color w:val="000000"/>
          <w:sz w:val="24"/>
          <w:szCs w:val="24"/>
        </w:rPr>
        <w:t>, 12(1), pp.37-42.</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lastRenderedPageBreak/>
        <w:t xml:space="preserve">Patton, M. and Jøsang, A. (2004). Technologies for Trust in Electronic Commerce. </w:t>
      </w:r>
      <w:r w:rsidRPr="00384D5F">
        <w:rPr>
          <w:rStyle w:val="selectable"/>
          <w:rFonts w:ascii="Arial" w:hAnsi="Arial" w:cs="Arial"/>
          <w:i/>
          <w:iCs/>
          <w:color w:val="000000"/>
          <w:sz w:val="24"/>
          <w:szCs w:val="24"/>
        </w:rPr>
        <w:t>Electronic Commerce Research</w:t>
      </w:r>
      <w:r w:rsidRPr="00384D5F">
        <w:rPr>
          <w:rStyle w:val="selectable"/>
          <w:rFonts w:ascii="Arial" w:hAnsi="Arial" w:cs="Arial"/>
          <w:color w:val="000000"/>
          <w:sz w:val="24"/>
          <w:szCs w:val="24"/>
        </w:rPr>
        <w:t>, 4(1/2), pp.9-21.</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Kim, D. and Jeong, H. (2016). Factors which Influence Customers' Intention to Switch from Call-Based Driver-for-hire Services to App-Based Driver-for-hire Services Based on Online to Offline (O2O) Business Model: Focusing on Kakao Driver service. </w:t>
      </w:r>
      <w:r w:rsidRPr="00384D5F">
        <w:rPr>
          <w:rStyle w:val="selectable"/>
          <w:rFonts w:ascii="Arial" w:hAnsi="Arial" w:cs="Arial"/>
          <w:i/>
          <w:iCs/>
          <w:color w:val="000000"/>
          <w:sz w:val="24"/>
          <w:szCs w:val="24"/>
        </w:rPr>
        <w:t>The Journal of Society for e-Business Studies</w:t>
      </w:r>
      <w:r w:rsidRPr="00384D5F">
        <w:rPr>
          <w:rStyle w:val="selectable"/>
          <w:rFonts w:ascii="Arial" w:hAnsi="Arial" w:cs="Arial"/>
          <w:color w:val="000000"/>
          <w:sz w:val="24"/>
          <w:szCs w:val="24"/>
        </w:rPr>
        <w:t>, 21(3), pp.51-78.</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Lee, J. and Chung, J. (2017). A Study on User Experience Design Process of O2O Shopping. </w:t>
      </w:r>
      <w:r w:rsidRPr="00384D5F">
        <w:rPr>
          <w:rStyle w:val="selectable"/>
          <w:rFonts w:ascii="Arial" w:hAnsi="Arial" w:cs="Arial"/>
          <w:i/>
          <w:iCs/>
          <w:color w:val="000000"/>
          <w:sz w:val="24"/>
          <w:szCs w:val="24"/>
        </w:rPr>
        <w:t>Advanced Science Letters</w:t>
      </w:r>
      <w:r w:rsidRPr="00384D5F">
        <w:rPr>
          <w:rStyle w:val="selectable"/>
          <w:rFonts w:ascii="Arial" w:hAnsi="Arial" w:cs="Arial"/>
          <w:color w:val="000000"/>
          <w:sz w:val="24"/>
          <w:szCs w:val="24"/>
        </w:rPr>
        <w:t>, 23(10), pp.9461-9464.</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Board, E. (2016). Leader of a Strategic Research Cluster and has a Strong Track Record of Programmatic Research based around his Interest in Information Technology Evaluation. </w:t>
      </w:r>
      <w:r w:rsidRPr="00384D5F">
        <w:rPr>
          <w:rStyle w:val="selectable"/>
          <w:rFonts w:ascii="Arial" w:hAnsi="Arial" w:cs="Arial"/>
          <w:i/>
          <w:iCs/>
          <w:color w:val="000000"/>
          <w:sz w:val="24"/>
          <w:szCs w:val="24"/>
        </w:rPr>
        <w:t>Global Journal of Enterprise Information System</w:t>
      </w:r>
      <w:r w:rsidRPr="00384D5F">
        <w:rPr>
          <w:rStyle w:val="selectable"/>
          <w:rFonts w:ascii="Arial" w:hAnsi="Arial" w:cs="Arial"/>
          <w:color w:val="000000"/>
          <w:sz w:val="24"/>
          <w:szCs w:val="24"/>
        </w:rPr>
        <w:t>, 8(1), p.61.</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Yu, L. (2018). A novel E-commerce model and system based on O2O sports </w:t>
      </w:r>
      <w:r w:rsidRPr="00384D5F">
        <w:rPr>
          <w:rStyle w:val="selectable"/>
          <w:rFonts w:ascii="Arial" w:hAnsi="Arial" w:cs="Arial"/>
          <w:color w:val="000000"/>
          <w:sz w:val="24"/>
          <w:szCs w:val="24"/>
        </w:rPr>
        <w:lastRenderedPageBreak/>
        <w:t xml:space="preserve">community. </w:t>
      </w:r>
      <w:r w:rsidRPr="00384D5F">
        <w:rPr>
          <w:rStyle w:val="selectable"/>
          <w:rFonts w:ascii="Arial" w:hAnsi="Arial" w:cs="Arial"/>
          <w:i/>
          <w:iCs/>
          <w:color w:val="000000"/>
          <w:sz w:val="24"/>
          <w:szCs w:val="24"/>
        </w:rPr>
        <w:t>Information Systems and e-Business Management</w:t>
      </w:r>
      <w:r w:rsidRPr="00384D5F">
        <w:rPr>
          <w:rStyle w:val="selectable"/>
          <w:rFonts w:ascii="Arial" w:hAnsi="Arial" w:cs="Arial"/>
          <w:color w:val="000000"/>
          <w:sz w:val="24"/>
          <w:szCs w:val="24"/>
        </w:rPr>
        <w:t>.</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Athapaththu, J. and Kulathunga, D. (2018). Factors Affecting Online Purchase Intention: Effects of Technology and Social Commerce. </w:t>
      </w:r>
      <w:r w:rsidRPr="00384D5F">
        <w:rPr>
          <w:rStyle w:val="selectable"/>
          <w:rFonts w:ascii="Arial" w:hAnsi="Arial" w:cs="Arial"/>
          <w:i/>
          <w:iCs/>
          <w:color w:val="000000"/>
          <w:sz w:val="24"/>
          <w:szCs w:val="24"/>
        </w:rPr>
        <w:t>International Business Research</w:t>
      </w:r>
      <w:r w:rsidRPr="00384D5F">
        <w:rPr>
          <w:rStyle w:val="selectable"/>
          <w:rFonts w:ascii="Arial" w:hAnsi="Arial" w:cs="Arial"/>
          <w:color w:val="000000"/>
          <w:sz w:val="24"/>
          <w:szCs w:val="24"/>
        </w:rPr>
        <w:t>, 11(10), p.111.</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eastAsia="Batang" w:hAnsi="Arial" w:cs="Arial"/>
          <w:color w:val="000000"/>
          <w:sz w:val="24"/>
          <w:szCs w:val="24"/>
        </w:rPr>
        <w:t>이지현</w:t>
      </w:r>
      <w:r w:rsidRPr="00384D5F">
        <w:rPr>
          <w:rStyle w:val="selectable"/>
          <w:rFonts w:ascii="Arial" w:hAnsi="Arial" w:cs="Arial"/>
          <w:color w:val="000000"/>
          <w:sz w:val="24"/>
          <w:szCs w:val="24"/>
        </w:rPr>
        <w:t xml:space="preserve">, KwangMin Cho and </w:t>
      </w:r>
      <w:r w:rsidRPr="00384D5F">
        <w:rPr>
          <w:rStyle w:val="selectable"/>
          <w:rFonts w:ascii="Arial" w:eastAsia="Batang" w:hAnsi="Arial" w:cs="Arial"/>
          <w:color w:val="000000"/>
          <w:sz w:val="24"/>
          <w:szCs w:val="24"/>
        </w:rPr>
        <w:t>김태중</w:t>
      </w:r>
      <w:r w:rsidRPr="00384D5F">
        <w:rPr>
          <w:rStyle w:val="selectable"/>
          <w:rFonts w:ascii="Arial" w:hAnsi="Arial" w:cs="Arial"/>
          <w:color w:val="000000"/>
          <w:sz w:val="24"/>
          <w:szCs w:val="24"/>
        </w:rPr>
        <w:t xml:space="preserve"> (2018). Predicting acceptance intention of potential sports O2O service consumers based on revised model of goal-directed behavior. </w:t>
      </w:r>
      <w:r w:rsidRPr="00384D5F">
        <w:rPr>
          <w:rStyle w:val="selectable"/>
          <w:rFonts w:ascii="Arial" w:hAnsi="Arial" w:cs="Arial"/>
          <w:i/>
          <w:iCs/>
          <w:color w:val="000000"/>
          <w:sz w:val="24"/>
          <w:szCs w:val="24"/>
        </w:rPr>
        <w:t>Korean Journal of Sport Science</w:t>
      </w:r>
      <w:r w:rsidRPr="00384D5F">
        <w:rPr>
          <w:rStyle w:val="selectable"/>
          <w:rFonts w:ascii="Arial" w:hAnsi="Arial" w:cs="Arial"/>
          <w:color w:val="000000"/>
          <w:sz w:val="24"/>
          <w:szCs w:val="24"/>
        </w:rPr>
        <w:t>, 29(2), pp.281-297.</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Laroche, M., Bergeron, J. and Barbaro</w:t>
      </w:r>
      <w:r w:rsidRPr="00384D5F">
        <w:rPr>
          <w:rStyle w:val="selectable"/>
          <w:rFonts w:ascii="Arial" w:eastAsia="宋体" w:hAnsi="宋体" w:cs="Arial"/>
          <w:color w:val="000000"/>
          <w:sz w:val="24"/>
          <w:szCs w:val="24"/>
        </w:rPr>
        <w:t>‐</w:t>
      </w:r>
      <w:r w:rsidRPr="00384D5F">
        <w:rPr>
          <w:rStyle w:val="selectable"/>
          <w:rFonts w:ascii="Arial" w:hAnsi="Arial" w:cs="Arial"/>
          <w:color w:val="000000"/>
          <w:sz w:val="24"/>
          <w:szCs w:val="24"/>
        </w:rPr>
        <w:t xml:space="preserve">Forleo, G. (2001). Targeting consumers who are willing to pay more for environmentally friendly products. </w:t>
      </w:r>
      <w:r w:rsidRPr="00384D5F">
        <w:rPr>
          <w:rStyle w:val="selectable"/>
          <w:rFonts w:ascii="Arial" w:hAnsi="Arial" w:cs="Arial"/>
          <w:iCs/>
          <w:color w:val="000000"/>
          <w:sz w:val="24"/>
          <w:szCs w:val="24"/>
        </w:rPr>
        <w:t>Journal of Consumer Marketing</w:t>
      </w:r>
      <w:r w:rsidRPr="00384D5F">
        <w:rPr>
          <w:rStyle w:val="selectable"/>
          <w:rFonts w:ascii="Arial" w:hAnsi="Arial" w:cs="Arial"/>
          <w:color w:val="000000"/>
          <w:sz w:val="24"/>
          <w:szCs w:val="24"/>
        </w:rPr>
        <w:t>, 18(6), pp.503-520.</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LIU, Y. and WANG, L. (2016). The Fresh Products O2O Mode of New Development Base on the Internet of Things Era. </w:t>
      </w:r>
      <w:r w:rsidRPr="00384D5F">
        <w:rPr>
          <w:rStyle w:val="selectable"/>
          <w:rFonts w:ascii="Arial" w:hAnsi="Arial" w:cs="Arial"/>
          <w:iCs/>
          <w:color w:val="000000"/>
          <w:sz w:val="24"/>
          <w:szCs w:val="24"/>
        </w:rPr>
        <w:t>DEStech Transactions on Economics and Management</w:t>
      </w:r>
      <w:r w:rsidRPr="00384D5F">
        <w:rPr>
          <w:rStyle w:val="selectable"/>
          <w:rFonts w:ascii="Arial" w:hAnsi="Arial" w:cs="Arial"/>
          <w:color w:val="000000"/>
          <w:sz w:val="24"/>
          <w:szCs w:val="24"/>
        </w:rPr>
        <w:t>, (iceme-ebm).</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Yildiz, H., Heitz-Spahn, S. and Belaud, L. (2018). Do ethnocentric consumers really buy local products?. </w:t>
      </w:r>
      <w:r w:rsidRPr="00384D5F">
        <w:rPr>
          <w:rStyle w:val="selectable"/>
          <w:rFonts w:ascii="Arial" w:hAnsi="Arial" w:cs="Arial"/>
          <w:iCs/>
          <w:color w:val="000000"/>
          <w:sz w:val="24"/>
          <w:szCs w:val="24"/>
        </w:rPr>
        <w:t>Journal of Retailing and Consumer Services</w:t>
      </w:r>
      <w:r w:rsidRPr="00384D5F">
        <w:rPr>
          <w:rStyle w:val="selectable"/>
          <w:rFonts w:ascii="Arial" w:hAnsi="Arial" w:cs="Arial"/>
          <w:color w:val="000000"/>
          <w:sz w:val="24"/>
          <w:szCs w:val="24"/>
        </w:rPr>
        <w:t>, 43, pp.139-148.</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Vander Schee, B. (2011). Students as Consumers: Programming for Brand Loyalty. </w:t>
      </w:r>
      <w:r w:rsidRPr="00384D5F">
        <w:rPr>
          <w:rStyle w:val="selectable"/>
          <w:rFonts w:ascii="Arial" w:hAnsi="Arial" w:cs="Arial"/>
          <w:iCs/>
          <w:color w:val="000000"/>
          <w:sz w:val="24"/>
          <w:szCs w:val="24"/>
        </w:rPr>
        <w:t>Services Marketing Quarterly</w:t>
      </w:r>
      <w:r w:rsidRPr="00384D5F">
        <w:rPr>
          <w:rStyle w:val="selectable"/>
          <w:rFonts w:ascii="Arial" w:hAnsi="Arial" w:cs="Arial"/>
          <w:color w:val="000000"/>
          <w:sz w:val="24"/>
          <w:szCs w:val="24"/>
        </w:rPr>
        <w:t>, 32(1), pp.32-43.</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Tse, A. (2001). How much more are consumers willing to pay for a higher level of service? A preliminary survey. </w:t>
      </w:r>
      <w:r w:rsidRPr="00384D5F">
        <w:rPr>
          <w:rStyle w:val="selectable"/>
          <w:rFonts w:ascii="Arial" w:hAnsi="Arial" w:cs="Arial"/>
          <w:iCs/>
          <w:color w:val="000000"/>
          <w:sz w:val="24"/>
          <w:szCs w:val="24"/>
        </w:rPr>
        <w:t>Journal of Services Marketing</w:t>
      </w:r>
      <w:r w:rsidRPr="00384D5F">
        <w:rPr>
          <w:rStyle w:val="selectable"/>
          <w:rFonts w:ascii="Arial" w:hAnsi="Arial" w:cs="Arial"/>
          <w:color w:val="000000"/>
          <w:sz w:val="24"/>
          <w:szCs w:val="24"/>
        </w:rPr>
        <w:t>, 15(1), pp.11-17.</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Yan, R. and Pei, Z. (2019). Return policies and O2O coordination in the e-tailing age. </w:t>
      </w:r>
      <w:r w:rsidRPr="00384D5F">
        <w:rPr>
          <w:rStyle w:val="selectable"/>
          <w:rFonts w:ascii="Arial" w:hAnsi="Arial" w:cs="Arial"/>
          <w:iCs/>
          <w:color w:val="000000"/>
          <w:sz w:val="24"/>
          <w:szCs w:val="24"/>
        </w:rPr>
        <w:t>Journal of Retailing and Consumer Services</w:t>
      </w:r>
      <w:r w:rsidRPr="00384D5F">
        <w:rPr>
          <w:rStyle w:val="selectable"/>
          <w:rFonts w:ascii="Arial" w:hAnsi="Arial" w:cs="Arial"/>
          <w:color w:val="000000"/>
          <w:sz w:val="24"/>
          <w:szCs w:val="24"/>
        </w:rPr>
        <w:t>, 50, pp.314-321.</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Hirschman, E. (1980). Innovativeness, Novelty Seeking, and Consumer Creativity. </w:t>
      </w:r>
      <w:r w:rsidRPr="00384D5F">
        <w:rPr>
          <w:rStyle w:val="selectable"/>
          <w:rFonts w:ascii="Arial" w:hAnsi="Arial" w:cs="Arial"/>
          <w:iCs/>
          <w:color w:val="000000"/>
          <w:sz w:val="24"/>
          <w:szCs w:val="24"/>
        </w:rPr>
        <w:t>Journal of Consumer Research</w:t>
      </w:r>
      <w:r w:rsidRPr="00384D5F">
        <w:rPr>
          <w:rStyle w:val="selectable"/>
          <w:rFonts w:ascii="Arial" w:hAnsi="Arial" w:cs="Arial"/>
          <w:color w:val="000000"/>
          <w:sz w:val="24"/>
          <w:szCs w:val="24"/>
        </w:rPr>
        <w:t>, 7(3), p.283.</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Raven, B. and French, J. (1958). Legitimate Power, Coercive Power, and Observability in Social Influence. </w:t>
      </w:r>
      <w:r w:rsidRPr="00384D5F">
        <w:rPr>
          <w:rStyle w:val="selectable"/>
          <w:rFonts w:ascii="Arial" w:hAnsi="Arial" w:cs="Arial"/>
          <w:iCs/>
          <w:color w:val="000000"/>
          <w:sz w:val="24"/>
          <w:szCs w:val="24"/>
        </w:rPr>
        <w:t>Sociometry</w:t>
      </w:r>
      <w:r w:rsidRPr="00384D5F">
        <w:rPr>
          <w:rStyle w:val="selectable"/>
          <w:rFonts w:ascii="Arial" w:hAnsi="Arial" w:cs="Arial"/>
          <w:color w:val="000000"/>
          <w:sz w:val="24"/>
          <w:szCs w:val="24"/>
        </w:rPr>
        <w:t>, 21(2), p.83.</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Molm, L. (1985). Relative Effects of Individual Dependencies: Further Tests of the Relation between Power Imbalance and Power Use. </w:t>
      </w:r>
      <w:r w:rsidRPr="00384D5F">
        <w:rPr>
          <w:rStyle w:val="selectable"/>
          <w:rFonts w:ascii="Arial" w:hAnsi="Arial" w:cs="Arial"/>
          <w:iCs/>
          <w:color w:val="000000"/>
          <w:sz w:val="24"/>
          <w:szCs w:val="24"/>
        </w:rPr>
        <w:t>Social Forces</w:t>
      </w:r>
      <w:r w:rsidRPr="00384D5F">
        <w:rPr>
          <w:rStyle w:val="selectable"/>
          <w:rFonts w:ascii="Arial" w:hAnsi="Arial" w:cs="Arial"/>
          <w:color w:val="000000"/>
          <w:sz w:val="24"/>
          <w:szCs w:val="24"/>
        </w:rPr>
        <w:t>, 63(3), p.810.</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Hegedűs, P. (2013). Groups where each element is conjugate to its certain power. </w:t>
      </w:r>
      <w:r w:rsidRPr="00384D5F">
        <w:rPr>
          <w:rStyle w:val="selectable"/>
          <w:rFonts w:ascii="Arial" w:hAnsi="Arial" w:cs="Arial"/>
          <w:iCs/>
          <w:color w:val="000000"/>
          <w:sz w:val="24"/>
          <w:szCs w:val="24"/>
        </w:rPr>
        <w:t>Open Mathematics</w:t>
      </w:r>
      <w:r w:rsidRPr="00384D5F">
        <w:rPr>
          <w:rStyle w:val="selectable"/>
          <w:rFonts w:ascii="Arial" w:hAnsi="Arial" w:cs="Arial"/>
          <w:color w:val="000000"/>
          <w:sz w:val="24"/>
          <w:szCs w:val="24"/>
        </w:rPr>
        <w:t>, 11(10).</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Hidayati, A., Oktaviana, S. and Ismail, I. (2018). Analisa Perilaku Dosen dalam Memanfaatkan E-Learning di Lingkungan PNJ Menggunakan TAM2 (Technology Acceptance Model). </w:t>
      </w:r>
      <w:r w:rsidRPr="00384D5F">
        <w:rPr>
          <w:rStyle w:val="selectable"/>
          <w:rFonts w:ascii="Arial" w:hAnsi="Arial" w:cs="Arial"/>
          <w:iCs/>
          <w:color w:val="000000"/>
          <w:sz w:val="24"/>
          <w:szCs w:val="24"/>
        </w:rPr>
        <w:t>MULTINETICS</w:t>
      </w:r>
      <w:r w:rsidRPr="00384D5F">
        <w:rPr>
          <w:rStyle w:val="selectable"/>
          <w:rFonts w:ascii="Arial" w:hAnsi="Arial" w:cs="Arial"/>
          <w:color w:val="000000"/>
          <w:sz w:val="24"/>
          <w:szCs w:val="24"/>
        </w:rPr>
        <w:t>, 3(2), p.1.</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Ismarmiaty, M. (2017). Analisis Model Penerimaan Dan Penggunaan Sistem Informasi Website Padamu Negeri Oleh Pengguna Menggunakan Model </w:t>
      </w:r>
      <w:r w:rsidRPr="00384D5F">
        <w:rPr>
          <w:rStyle w:val="selectable"/>
          <w:rFonts w:ascii="Arial" w:hAnsi="Arial" w:cs="Arial"/>
          <w:color w:val="000000"/>
          <w:sz w:val="24"/>
          <w:szCs w:val="24"/>
        </w:rPr>
        <w:lastRenderedPageBreak/>
        <w:t xml:space="preserve">Unified Theory Of Acceptance And Use Of Technology (Utaut). </w:t>
      </w:r>
      <w:r w:rsidRPr="00384D5F">
        <w:rPr>
          <w:rStyle w:val="selectable"/>
          <w:rFonts w:ascii="Arial" w:hAnsi="Arial" w:cs="Arial"/>
          <w:iCs/>
          <w:color w:val="000000"/>
          <w:sz w:val="24"/>
          <w:szCs w:val="24"/>
        </w:rPr>
        <w:t>Jurnal Matrik</w:t>
      </w:r>
      <w:r w:rsidRPr="00384D5F">
        <w:rPr>
          <w:rStyle w:val="selectable"/>
          <w:rFonts w:ascii="Arial" w:hAnsi="Arial" w:cs="Arial"/>
          <w:color w:val="000000"/>
          <w:sz w:val="24"/>
          <w:szCs w:val="24"/>
        </w:rPr>
        <w:t>, 16(1), p.77.</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Rempel, H. and Mellinger, M. (2015). Bibliographic Management Tool Adoption and Use A Qualitative Research Study Using the UTAUT Model. </w:t>
      </w:r>
      <w:r w:rsidRPr="00384D5F">
        <w:rPr>
          <w:rStyle w:val="selectable"/>
          <w:rFonts w:ascii="Arial" w:hAnsi="Arial" w:cs="Arial"/>
          <w:iCs/>
          <w:color w:val="000000"/>
          <w:sz w:val="24"/>
          <w:szCs w:val="24"/>
        </w:rPr>
        <w:t>Reference &amp; User Services Quarterly</w:t>
      </w:r>
      <w:r w:rsidRPr="00384D5F">
        <w:rPr>
          <w:rStyle w:val="selectable"/>
          <w:rFonts w:ascii="Arial" w:hAnsi="Arial" w:cs="Arial"/>
          <w:color w:val="000000"/>
          <w:sz w:val="24"/>
          <w:szCs w:val="24"/>
        </w:rPr>
        <w:t>, 54(4), p.43.</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Widjaja, A. and W., Y. (2018). Impact of Online to Offline (O2O) Commerce Service Quality and Brand Image on Customer Satisfaction and Repeat Purchase Intention. </w:t>
      </w:r>
      <w:r w:rsidRPr="00384D5F">
        <w:rPr>
          <w:rStyle w:val="selectable"/>
          <w:rFonts w:ascii="Arial" w:hAnsi="Arial" w:cs="Arial"/>
          <w:iCs/>
          <w:color w:val="000000"/>
          <w:sz w:val="24"/>
          <w:szCs w:val="24"/>
        </w:rPr>
        <w:t>International Journal of Advanced Engineering, Management and Science</w:t>
      </w:r>
      <w:r w:rsidRPr="00384D5F">
        <w:rPr>
          <w:rStyle w:val="selectable"/>
          <w:rFonts w:ascii="Arial" w:hAnsi="Arial" w:cs="Arial"/>
          <w:color w:val="000000"/>
          <w:sz w:val="24"/>
          <w:szCs w:val="24"/>
        </w:rPr>
        <w:t>, 4(3), pp.163-170.</w:t>
      </w:r>
    </w:p>
    <w:p w:rsidR="00466BBB" w:rsidRPr="00384D5F" w:rsidRDefault="00466BBB" w:rsidP="001248BC">
      <w:pPr>
        <w:spacing w:afterLines="200" w:line="360" w:lineRule="auto"/>
        <w:rPr>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Hou, F., Zhang, S. and Wang, Y. (2015). A Study on Group Buying of O2O Mode using Generalized Stochastic Petri Nets.</w:t>
      </w:r>
      <w:r w:rsidRPr="00384D5F">
        <w:rPr>
          <w:rStyle w:val="selectable"/>
          <w:rFonts w:ascii="Arial" w:hAnsi="Arial" w:cs="Arial"/>
          <w:i/>
          <w:color w:val="000000"/>
          <w:sz w:val="24"/>
          <w:szCs w:val="24"/>
        </w:rPr>
        <w:t xml:space="preserve"> </w:t>
      </w:r>
      <w:r w:rsidRPr="00384D5F">
        <w:rPr>
          <w:rStyle w:val="selectable"/>
          <w:rFonts w:ascii="Arial" w:hAnsi="Arial" w:cs="Arial"/>
          <w:iCs/>
          <w:color w:val="000000"/>
          <w:sz w:val="24"/>
          <w:szCs w:val="24"/>
        </w:rPr>
        <w:t>International Journal of Smart Home</w:t>
      </w:r>
      <w:r w:rsidRPr="00384D5F">
        <w:rPr>
          <w:rStyle w:val="selectable"/>
          <w:rFonts w:ascii="Arial" w:hAnsi="Arial" w:cs="Arial"/>
          <w:color w:val="000000"/>
          <w:sz w:val="24"/>
          <w:szCs w:val="24"/>
        </w:rPr>
        <w:t>, 9(3), pp.55-70.</w:t>
      </w:r>
    </w:p>
    <w:p w:rsidR="00466BBB" w:rsidRPr="00384D5F" w:rsidRDefault="00466BBB" w:rsidP="001248BC">
      <w:pPr>
        <w:spacing w:afterLines="200" w:line="360" w:lineRule="auto"/>
        <w:rPr>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Hahn, J. and Lee, E. (2018). Shopping Orientation Impacting Reuse Intention of O2O Services:Focusing on the Moderation of Impulse Buying Tendency. </w:t>
      </w:r>
      <w:r w:rsidRPr="00384D5F">
        <w:rPr>
          <w:rStyle w:val="selectable"/>
          <w:rFonts w:ascii="Arial" w:hAnsi="Arial" w:cs="Arial"/>
          <w:iCs/>
          <w:color w:val="000000"/>
          <w:sz w:val="24"/>
          <w:szCs w:val="24"/>
        </w:rPr>
        <w:lastRenderedPageBreak/>
        <w:t>Fashion &amp; Textile Research Journal</w:t>
      </w:r>
      <w:r w:rsidRPr="00384D5F">
        <w:rPr>
          <w:rStyle w:val="selectable"/>
          <w:rFonts w:ascii="Arial" w:hAnsi="Arial" w:cs="Arial"/>
          <w:color w:val="000000"/>
          <w:sz w:val="24"/>
          <w:szCs w:val="24"/>
        </w:rPr>
        <w:t>, 20(6), pp.645-655.</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Hurst, S. (2005). After You Find Your Office, Everything Else You Need to Know—Online Orientations for Newly Hired Reference Librarians. </w:t>
      </w:r>
      <w:r w:rsidRPr="00384D5F">
        <w:rPr>
          <w:rStyle w:val="selectable"/>
          <w:rFonts w:ascii="Arial" w:hAnsi="Arial" w:cs="Arial"/>
          <w:iCs/>
          <w:color w:val="000000"/>
          <w:sz w:val="24"/>
          <w:szCs w:val="24"/>
        </w:rPr>
        <w:t>Internet</w:t>
      </w:r>
      <w:r w:rsidRPr="00384D5F">
        <w:rPr>
          <w:rStyle w:val="selectable"/>
          <w:rFonts w:ascii="Arial" w:hAnsi="Arial" w:cs="Arial"/>
          <w:i/>
          <w:iCs/>
          <w:color w:val="000000"/>
          <w:sz w:val="24"/>
          <w:szCs w:val="24"/>
        </w:rPr>
        <w:t xml:space="preserve"> </w:t>
      </w:r>
      <w:r w:rsidRPr="00384D5F">
        <w:rPr>
          <w:rStyle w:val="selectable"/>
          <w:rFonts w:ascii="Arial" w:hAnsi="Arial" w:cs="Arial"/>
          <w:iCs/>
          <w:color w:val="000000"/>
          <w:sz w:val="24"/>
          <w:szCs w:val="24"/>
        </w:rPr>
        <w:t>Reference Services Quarterly</w:t>
      </w:r>
      <w:r w:rsidRPr="00384D5F">
        <w:rPr>
          <w:rStyle w:val="selectable"/>
          <w:rFonts w:ascii="Arial" w:hAnsi="Arial" w:cs="Arial"/>
          <w:color w:val="000000"/>
          <w:sz w:val="24"/>
          <w:szCs w:val="24"/>
        </w:rPr>
        <w:t>, 10(2), pp.35-42.</w:t>
      </w:r>
    </w:p>
    <w:p w:rsidR="00466BBB" w:rsidRPr="00384D5F" w:rsidRDefault="00466BBB" w:rsidP="001248BC">
      <w:pPr>
        <w:spacing w:afterLines="200" w:line="360" w:lineRule="auto"/>
        <w:rPr>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Wang, W., Wang, Y. and Liu, E. (2016). The stickiness intention of group-buying websites: The integration of the commitment–trust theory and e-commerce success model. </w:t>
      </w:r>
      <w:r w:rsidRPr="00384D5F">
        <w:rPr>
          <w:rStyle w:val="selectable"/>
          <w:rFonts w:ascii="Arial" w:hAnsi="Arial" w:cs="Arial"/>
          <w:iCs/>
          <w:color w:val="000000"/>
          <w:sz w:val="24"/>
          <w:szCs w:val="24"/>
        </w:rPr>
        <w:t>Information &amp; Management</w:t>
      </w:r>
      <w:r w:rsidRPr="00384D5F">
        <w:rPr>
          <w:rStyle w:val="selectable"/>
          <w:rFonts w:ascii="Arial" w:hAnsi="Arial" w:cs="Arial"/>
          <w:color w:val="000000"/>
          <w:sz w:val="24"/>
          <w:szCs w:val="24"/>
        </w:rPr>
        <w:t>, 53(5), pp.625-642.</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Mathieson, K. (1991). Predicting User Intentions: Comparing the Technology Acceptance Model with the Theory of Planned Behavior. </w:t>
      </w:r>
      <w:r w:rsidRPr="00384D5F">
        <w:rPr>
          <w:rStyle w:val="selectable"/>
          <w:rFonts w:ascii="Arial" w:hAnsi="Arial" w:cs="Arial"/>
          <w:iCs/>
          <w:color w:val="000000"/>
          <w:sz w:val="24"/>
          <w:szCs w:val="24"/>
        </w:rPr>
        <w:t>Information Systems Research</w:t>
      </w:r>
      <w:r w:rsidRPr="00384D5F">
        <w:rPr>
          <w:rStyle w:val="selectable"/>
          <w:rFonts w:ascii="Arial" w:hAnsi="Arial" w:cs="Arial"/>
          <w:color w:val="000000"/>
          <w:sz w:val="24"/>
          <w:szCs w:val="24"/>
        </w:rPr>
        <w:t>, 2(3), pp.173-191.</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Deslonde, V. and Becerra, M. (2018). The Technology Acceptance Model (TAM): Exploring School Counselors’ Acceptance and Use of Naviance. </w:t>
      </w:r>
      <w:r w:rsidRPr="00384D5F">
        <w:rPr>
          <w:rStyle w:val="selectable"/>
          <w:rFonts w:ascii="Arial" w:hAnsi="Arial" w:cs="Arial"/>
          <w:iCs/>
          <w:color w:val="000000"/>
          <w:sz w:val="24"/>
          <w:szCs w:val="24"/>
        </w:rPr>
        <w:t>The Professional Counselor</w:t>
      </w:r>
      <w:r w:rsidRPr="00384D5F">
        <w:rPr>
          <w:rStyle w:val="selectable"/>
          <w:rFonts w:ascii="Arial" w:hAnsi="Arial" w:cs="Arial"/>
          <w:color w:val="000000"/>
          <w:sz w:val="24"/>
          <w:szCs w:val="24"/>
        </w:rPr>
        <w:t>, 8(4), pp.369-382.</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Teo, T. (2010). An Empirical Study to Validate the Technology Acceptance Model (TAM) in Explaining the Intention to Use Technology among Educational Users. </w:t>
      </w:r>
      <w:r w:rsidRPr="00384D5F">
        <w:rPr>
          <w:rStyle w:val="selectable"/>
          <w:rFonts w:ascii="Arial" w:hAnsi="Arial" w:cs="Arial"/>
          <w:i/>
          <w:iCs/>
          <w:color w:val="000000"/>
          <w:sz w:val="24"/>
          <w:szCs w:val="24"/>
        </w:rPr>
        <w:t>International Journal of Information and Communication Technology Education</w:t>
      </w:r>
      <w:r w:rsidRPr="00384D5F">
        <w:rPr>
          <w:rStyle w:val="selectable"/>
          <w:rFonts w:ascii="Arial" w:hAnsi="Arial" w:cs="Arial"/>
          <w:color w:val="000000"/>
          <w:sz w:val="24"/>
          <w:szCs w:val="24"/>
        </w:rPr>
        <w:t>, 6(4), pp.1-12.</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Xue, W., Pei, Y. and Li, D. (2014). Research on Comprehensive Evaluation of Network Marketing Performance in O2O Model-Measuring by GIOWA Operator. </w:t>
      </w:r>
      <w:r w:rsidRPr="00384D5F">
        <w:rPr>
          <w:rStyle w:val="selectable"/>
          <w:rFonts w:ascii="Arial" w:hAnsi="Arial" w:cs="Arial"/>
          <w:i/>
          <w:iCs/>
          <w:color w:val="000000"/>
          <w:sz w:val="24"/>
          <w:szCs w:val="24"/>
        </w:rPr>
        <w:t>Journal of Electronic Commerce in Organizations</w:t>
      </w:r>
      <w:r w:rsidRPr="00384D5F">
        <w:rPr>
          <w:rStyle w:val="selectable"/>
          <w:rFonts w:ascii="Arial" w:hAnsi="Arial" w:cs="Arial"/>
          <w:color w:val="000000"/>
          <w:sz w:val="24"/>
          <w:szCs w:val="24"/>
        </w:rPr>
        <w:t>, 12(4), pp.13-22.</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TAN, J. (2016). Research on O2O Business Model and Strategy of Urban Distribution in Mobile Internet Environment. </w:t>
      </w:r>
      <w:r w:rsidRPr="00384D5F">
        <w:rPr>
          <w:rStyle w:val="selectable"/>
          <w:rFonts w:ascii="Arial" w:hAnsi="Arial" w:cs="Arial"/>
          <w:i/>
          <w:iCs/>
          <w:color w:val="000000"/>
          <w:sz w:val="24"/>
          <w:szCs w:val="24"/>
        </w:rPr>
        <w:t>DEStech Transactions on Economics and Management</w:t>
      </w:r>
      <w:r w:rsidRPr="00384D5F">
        <w:rPr>
          <w:rStyle w:val="selectable"/>
          <w:rFonts w:ascii="Arial" w:hAnsi="Arial" w:cs="Arial"/>
          <w:color w:val="000000"/>
          <w:sz w:val="24"/>
          <w:szCs w:val="24"/>
        </w:rPr>
        <w:t>, (iceme-ebm).</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Xiao, L., Guo, Z. and D’Ambra, J. (2018). Benefit-based O2O commerce segmentation: a means-end chain approach. </w:t>
      </w:r>
      <w:r w:rsidRPr="00384D5F">
        <w:rPr>
          <w:rStyle w:val="selectable"/>
          <w:rFonts w:ascii="Arial" w:hAnsi="Arial" w:cs="Arial"/>
          <w:i/>
          <w:iCs/>
          <w:color w:val="000000"/>
          <w:sz w:val="24"/>
          <w:szCs w:val="24"/>
        </w:rPr>
        <w:t>Electronic Commerce Research</w:t>
      </w:r>
      <w:r w:rsidRPr="00384D5F">
        <w:rPr>
          <w:rStyle w:val="selectable"/>
          <w:rFonts w:ascii="Arial" w:hAnsi="Arial" w:cs="Arial"/>
          <w:color w:val="000000"/>
          <w:sz w:val="24"/>
          <w:szCs w:val="24"/>
        </w:rPr>
        <w:t>.</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lastRenderedPageBreak/>
        <w:t xml:space="preserve">Yang, S., Joo, H. and Youm, S. (2019). Demand forecasting model development through big data analysis. </w:t>
      </w:r>
      <w:r w:rsidRPr="00384D5F">
        <w:rPr>
          <w:rStyle w:val="selectable"/>
          <w:rFonts w:ascii="Arial" w:hAnsi="Arial" w:cs="Arial"/>
          <w:i/>
          <w:iCs/>
          <w:color w:val="000000"/>
          <w:sz w:val="24"/>
          <w:szCs w:val="24"/>
        </w:rPr>
        <w:t>Electronic Commerce Research</w:t>
      </w:r>
      <w:r w:rsidRPr="00384D5F">
        <w:rPr>
          <w:rStyle w:val="selectable"/>
          <w:rFonts w:ascii="Arial" w:hAnsi="Arial" w:cs="Arial"/>
          <w:color w:val="000000"/>
          <w:sz w:val="24"/>
          <w:szCs w:val="24"/>
        </w:rPr>
        <w:t>.</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Schmidt, M., Chen, J., Phan, D. and Arnett, K. (2009). Security Perceptions of e-Commerce Users. </w:t>
      </w:r>
      <w:r w:rsidRPr="00384D5F">
        <w:rPr>
          <w:rStyle w:val="selectable"/>
          <w:rFonts w:ascii="Arial" w:hAnsi="Arial" w:cs="Arial"/>
          <w:i/>
          <w:iCs/>
          <w:color w:val="000000"/>
          <w:sz w:val="24"/>
          <w:szCs w:val="24"/>
        </w:rPr>
        <w:t>Journal of Internet Commerce</w:t>
      </w:r>
      <w:r w:rsidRPr="00384D5F">
        <w:rPr>
          <w:rStyle w:val="selectable"/>
          <w:rFonts w:ascii="Arial" w:hAnsi="Arial" w:cs="Arial"/>
          <w:color w:val="000000"/>
          <w:sz w:val="24"/>
          <w:szCs w:val="24"/>
        </w:rPr>
        <w:t>, 8(1-2), pp.44-57.</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Sun, Z. (2017). Effects of Shopping Motivation of O2O on Trust and Users` Intention. </w:t>
      </w:r>
      <w:r w:rsidRPr="00384D5F">
        <w:rPr>
          <w:rStyle w:val="selectable"/>
          <w:rFonts w:ascii="Arial" w:hAnsi="Arial" w:cs="Arial"/>
          <w:i/>
          <w:iCs/>
          <w:color w:val="000000"/>
          <w:sz w:val="24"/>
          <w:szCs w:val="24"/>
        </w:rPr>
        <w:t>The e-Business Studies</w:t>
      </w:r>
      <w:r w:rsidRPr="00384D5F">
        <w:rPr>
          <w:rStyle w:val="selectable"/>
          <w:rFonts w:ascii="Arial" w:hAnsi="Arial" w:cs="Arial"/>
          <w:color w:val="000000"/>
          <w:sz w:val="24"/>
          <w:szCs w:val="24"/>
        </w:rPr>
        <w:t>, 18(2), pp.315-329.</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Kim, B. (2016). A Study on convergence of Mobile Smart Commerce and O2O Distributions Business Model for Small to Medium and Micro-Enterprises. </w:t>
      </w:r>
      <w:r w:rsidRPr="00384D5F">
        <w:rPr>
          <w:rStyle w:val="selectable"/>
          <w:rFonts w:ascii="Arial" w:hAnsi="Arial" w:cs="Arial"/>
          <w:i/>
          <w:iCs/>
          <w:color w:val="000000"/>
          <w:sz w:val="24"/>
          <w:szCs w:val="24"/>
        </w:rPr>
        <w:t>Journal of the Korea Convergence Society</w:t>
      </w:r>
      <w:r w:rsidRPr="00384D5F">
        <w:rPr>
          <w:rStyle w:val="selectable"/>
          <w:rFonts w:ascii="Arial" w:hAnsi="Arial" w:cs="Arial"/>
          <w:color w:val="000000"/>
          <w:sz w:val="24"/>
          <w:szCs w:val="24"/>
        </w:rPr>
        <w:t>, 7(5), pp.161-167.</w:t>
      </w:r>
    </w:p>
    <w:p w:rsidR="00466BBB" w:rsidRPr="00384D5F" w:rsidRDefault="00466BBB" w:rsidP="001248BC">
      <w:pPr>
        <w:spacing w:afterLines="200" w:line="360" w:lineRule="auto"/>
        <w:rPr>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Lu, C. and Liu, S. (2016). Cultural Tourism O2O Business Model Innovation-A Case Study of CTrip. </w:t>
      </w:r>
      <w:r w:rsidRPr="00384D5F">
        <w:rPr>
          <w:rStyle w:val="selectable"/>
          <w:rFonts w:ascii="Arial" w:hAnsi="Arial" w:cs="Arial"/>
          <w:i/>
          <w:iCs/>
          <w:color w:val="000000"/>
          <w:sz w:val="24"/>
          <w:szCs w:val="24"/>
        </w:rPr>
        <w:t>Journal of Electronic Commerce in Organizations</w:t>
      </w:r>
      <w:r w:rsidRPr="00384D5F">
        <w:rPr>
          <w:rStyle w:val="selectable"/>
          <w:rFonts w:ascii="Arial" w:hAnsi="Arial" w:cs="Arial"/>
          <w:color w:val="000000"/>
          <w:sz w:val="24"/>
          <w:szCs w:val="24"/>
        </w:rPr>
        <w:t>, 14(2), pp.16-31.</w:t>
      </w:r>
    </w:p>
    <w:p w:rsidR="00466BBB" w:rsidRPr="00384D5F" w:rsidRDefault="00466BBB" w:rsidP="001248BC">
      <w:pPr>
        <w:spacing w:afterLines="200" w:line="360" w:lineRule="auto"/>
        <w:rPr>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lastRenderedPageBreak/>
        <w:t xml:space="preserve">ZHENG, D. (2017). Logistics Distribution Optimization of Self-Ordering Platform Catering Enterprises for O2O. </w:t>
      </w:r>
      <w:r w:rsidRPr="00384D5F">
        <w:rPr>
          <w:rStyle w:val="selectable"/>
          <w:rFonts w:ascii="Arial" w:hAnsi="Arial" w:cs="Arial"/>
          <w:i/>
          <w:iCs/>
          <w:color w:val="000000"/>
          <w:sz w:val="24"/>
          <w:szCs w:val="24"/>
        </w:rPr>
        <w:t>DEStech Transactions on Social Science, Education and Human Science</w:t>
      </w:r>
      <w:r w:rsidRPr="00384D5F">
        <w:rPr>
          <w:rStyle w:val="selectable"/>
          <w:rFonts w:ascii="Arial" w:hAnsi="Arial" w:cs="Arial"/>
          <w:color w:val="000000"/>
          <w:sz w:val="24"/>
          <w:szCs w:val="24"/>
        </w:rPr>
        <w:t>, (icesd).</w:t>
      </w:r>
    </w:p>
    <w:p w:rsidR="00466BBB" w:rsidRPr="00384D5F" w:rsidRDefault="00466BBB" w:rsidP="001248BC">
      <w:pPr>
        <w:spacing w:afterLines="200" w:line="360" w:lineRule="auto"/>
        <w:rPr>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Fonts w:ascii="Arial" w:hAnsi="Arial" w:cs="Arial"/>
          <w:color w:val="000000"/>
          <w:sz w:val="24"/>
          <w:szCs w:val="24"/>
        </w:rPr>
        <w:t xml:space="preserve">Venkatesh and Davis </w:t>
      </w:r>
      <w:r w:rsidRPr="00384D5F">
        <w:rPr>
          <w:rStyle w:val="selectable"/>
          <w:rFonts w:ascii="Arial" w:hAnsi="Arial" w:cs="Arial"/>
          <w:color w:val="000000"/>
          <w:sz w:val="24"/>
          <w:szCs w:val="24"/>
        </w:rPr>
        <w:t xml:space="preserve">(2000). Research on O2O Business Model and Strategy of Urban Distribution in Mobile Internet Environment. </w:t>
      </w:r>
      <w:r w:rsidRPr="00384D5F">
        <w:rPr>
          <w:rStyle w:val="selectable"/>
          <w:rFonts w:ascii="Arial" w:hAnsi="Arial" w:cs="Arial"/>
          <w:i/>
          <w:iCs/>
          <w:color w:val="000000"/>
          <w:sz w:val="24"/>
          <w:szCs w:val="24"/>
        </w:rPr>
        <w:t>DEStech Transactions on Economics and Management</w:t>
      </w:r>
      <w:r w:rsidRPr="00384D5F">
        <w:rPr>
          <w:rStyle w:val="selectable"/>
          <w:rFonts w:ascii="Arial" w:hAnsi="Arial" w:cs="Arial"/>
          <w:color w:val="000000"/>
          <w:sz w:val="24"/>
          <w:szCs w:val="24"/>
        </w:rPr>
        <w:t>, (iceme-ebm).</w:t>
      </w:r>
    </w:p>
    <w:p w:rsidR="00466BBB" w:rsidRPr="00384D5F" w:rsidRDefault="00466BBB" w:rsidP="001248BC">
      <w:pPr>
        <w:spacing w:afterLines="200" w:line="360" w:lineRule="auto"/>
        <w:rPr>
          <w:rStyle w:val="selectable"/>
          <w:rFonts w:ascii="Arial" w:hAnsi="Arial" w:cs="Arial"/>
          <w:color w:val="000000"/>
          <w:sz w:val="24"/>
          <w:szCs w:val="24"/>
        </w:rPr>
      </w:pPr>
      <w:r w:rsidRPr="00384D5F">
        <w:rPr>
          <w:rFonts w:ascii="Arial" w:hAnsi="Arial" w:cs="Arial"/>
          <w:color w:val="000000"/>
          <w:sz w:val="24"/>
          <w:szCs w:val="24"/>
        </w:rPr>
        <w:t xml:space="preserve">Li, Shen and Bart </w:t>
      </w:r>
      <w:r w:rsidRPr="00384D5F">
        <w:rPr>
          <w:rStyle w:val="selectable"/>
          <w:rFonts w:ascii="Arial" w:hAnsi="Arial" w:cs="Arial"/>
          <w:color w:val="000000"/>
          <w:sz w:val="24"/>
          <w:szCs w:val="24"/>
        </w:rPr>
        <w:t xml:space="preserve">(2016). Electric Current Situation of the Development of Research on Agricultural Products O2O Mode. </w:t>
      </w:r>
      <w:r w:rsidRPr="00384D5F">
        <w:rPr>
          <w:rStyle w:val="selectable"/>
          <w:rFonts w:ascii="Arial" w:hAnsi="Arial" w:cs="Arial"/>
          <w:i/>
          <w:iCs/>
          <w:color w:val="000000"/>
          <w:sz w:val="24"/>
          <w:szCs w:val="24"/>
        </w:rPr>
        <w:t>DEStech Transactions on Economics, Business and Management</w:t>
      </w:r>
      <w:r w:rsidRPr="00384D5F">
        <w:rPr>
          <w:rStyle w:val="selectable"/>
          <w:rFonts w:ascii="Arial" w:hAnsi="Arial" w:cs="Arial"/>
          <w:color w:val="000000"/>
          <w:sz w:val="24"/>
          <w:szCs w:val="24"/>
        </w:rPr>
        <w:t>, (icem).</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Wang, L. and Kim, M. (2017). A Study on the Customer Continuance Intention of O2O E-commerce Mobile Platform. </w:t>
      </w:r>
      <w:r w:rsidRPr="00384D5F">
        <w:rPr>
          <w:rStyle w:val="selectable"/>
          <w:rFonts w:ascii="Arial" w:hAnsi="Arial" w:cs="Arial"/>
          <w:i/>
          <w:iCs/>
          <w:color w:val="000000"/>
          <w:sz w:val="24"/>
          <w:szCs w:val="24"/>
        </w:rPr>
        <w:t>The e-Business Studies</w:t>
      </w:r>
      <w:r w:rsidRPr="00384D5F">
        <w:rPr>
          <w:rStyle w:val="selectable"/>
          <w:rFonts w:ascii="Arial" w:hAnsi="Arial" w:cs="Arial"/>
          <w:color w:val="000000"/>
          <w:sz w:val="24"/>
          <w:szCs w:val="24"/>
        </w:rPr>
        <w:t>, 18(3), pp.187-199.</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Pei, Y., Xue, W., Yang, Y., Li, D. and Li, Y. (2019). The Impacts of User Experience on User Loyalty Based on O2O Innovation Platform. </w:t>
      </w:r>
      <w:r w:rsidRPr="00384D5F">
        <w:rPr>
          <w:rStyle w:val="selectable"/>
          <w:rFonts w:ascii="Arial" w:hAnsi="Arial" w:cs="Arial"/>
          <w:i/>
          <w:iCs/>
          <w:color w:val="000000"/>
          <w:sz w:val="24"/>
          <w:szCs w:val="24"/>
        </w:rPr>
        <w:t>Journal of Electronic Commerce in Organizations</w:t>
      </w:r>
      <w:r w:rsidRPr="00384D5F">
        <w:rPr>
          <w:rStyle w:val="selectable"/>
          <w:rFonts w:ascii="Arial" w:hAnsi="Arial" w:cs="Arial"/>
          <w:color w:val="000000"/>
          <w:sz w:val="24"/>
          <w:szCs w:val="24"/>
        </w:rPr>
        <w:t>, 17(2), pp.79-87.</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Rutter, D. and Bunce, D. (1989). The theory of reasoned action of Fishbein and Ajzen: A test of Towriss's amended procedure for measuring beliefs. </w:t>
      </w:r>
      <w:r w:rsidRPr="00384D5F">
        <w:rPr>
          <w:rStyle w:val="selectable"/>
          <w:rFonts w:ascii="Arial" w:hAnsi="Arial" w:cs="Arial"/>
          <w:i/>
          <w:iCs/>
          <w:color w:val="000000"/>
          <w:sz w:val="24"/>
          <w:szCs w:val="24"/>
        </w:rPr>
        <w:t>British Journal of Social Psychology</w:t>
      </w:r>
      <w:r w:rsidRPr="00384D5F">
        <w:rPr>
          <w:rStyle w:val="selectable"/>
          <w:rFonts w:ascii="Arial" w:hAnsi="Arial" w:cs="Arial"/>
          <w:color w:val="000000"/>
          <w:sz w:val="24"/>
          <w:szCs w:val="24"/>
        </w:rPr>
        <w:t>, 28(1), pp.39-46.</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Ellis, A. (2004). How My Theory and Practice of Psychotherapy Has Influenced and Changed Other Psychotherapies. </w:t>
      </w:r>
      <w:r w:rsidRPr="00384D5F">
        <w:rPr>
          <w:rStyle w:val="selectable"/>
          <w:rFonts w:ascii="Arial" w:hAnsi="Arial" w:cs="Arial"/>
          <w:i/>
          <w:iCs/>
          <w:color w:val="000000"/>
          <w:sz w:val="24"/>
          <w:szCs w:val="24"/>
        </w:rPr>
        <w:t>Journal of Rational-Emotive &amp;Cognitive-Behavior Therapy</w:t>
      </w:r>
      <w:r w:rsidRPr="00384D5F">
        <w:rPr>
          <w:rStyle w:val="selectable"/>
          <w:rFonts w:ascii="Arial" w:hAnsi="Arial" w:cs="Arial"/>
          <w:color w:val="000000"/>
          <w:sz w:val="24"/>
          <w:szCs w:val="24"/>
        </w:rPr>
        <w:t>, 22(2), pp.79-83.</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Ajzen, I. (1991). The theory of planned behavior. </w:t>
      </w:r>
      <w:r w:rsidRPr="00384D5F">
        <w:rPr>
          <w:rStyle w:val="selectable"/>
          <w:rFonts w:ascii="Arial" w:hAnsi="Arial" w:cs="Arial"/>
          <w:i/>
          <w:iCs/>
          <w:color w:val="000000"/>
          <w:sz w:val="24"/>
          <w:szCs w:val="24"/>
        </w:rPr>
        <w:t>Organizational Behavior and Human Decision Processes</w:t>
      </w:r>
      <w:r w:rsidRPr="00384D5F">
        <w:rPr>
          <w:rStyle w:val="selectable"/>
          <w:rFonts w:ascii="Arial" w:hAnsi="Arial" w:cs="Arial"/>
          <w:color w:val="000000"/>
          <w:sz w:val="24"/>
          <w:szCs w:val="24"/>
        </w:rPr>
        <w:t>, 50(2), pp.179-211.</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Putri, K. (2018). GAMBARAN THEORY OF PLANNED BEHAVIOR (TPB) PADA PERILAKU SARAPAN PAGI TAHUN 2017. </w:t>
      </w:r>
      <w:r w:rsidRPr="00384D5F">
        <w:rPr>
          <w:rStyle w:val="selectable"/>
          <w:rFonts w:ascii="Arial" w:hAnsi="Arial" w:cs="Arial"/>
          <w:i/>
          <w:iCs/>
          <w:color w:val="000000"/>
          <w:sz w:val="24"/>
          <w:szCs w:val="24"/>
        </w:rPr>
        <w:t>Jurnal PROMKES</w:t>
      </w:r>
      <w:r w:rsidRPr="00384D5F">
        <w:rPr>
          <w:rStyle w:val="selectable"/>
          <w:rFonts w:ascii="Arial" w:hAnsi="Arial" w:cs="Arial"/>
          <w:color w:val="000000"/>
          <w:sz w:val="24"/>
          <w:szCs w:val="24"/>
        </w:rPr>
        <w:t>, 6(1), p.80.</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Shin, D. and Kim, W. (2008). Applying the Technology Acceptance Model and </w:t>
      </w:r>
      <w:r w:rsidRPr="00384D5F">
        <w:rPr>
          <w:rStyle w:val="selectable"/>
          <w:rFonts w:ascii="Arial" w:hAnsi="Arial" w:cs="Arial"/>
          <w:color w:val="000000"/>
          <w:sz w:val="24"/>
          <w:szCs w:val="24"/>
        </w:rPr>
        <w:lastRenderedPageBreak/>
        <w:t xml:space="preserve">Flow Theory to Cyworld User Behavior: Implication of the Web2.0 User Acceptance. </w:t>
      </w:r>
      <w:r w:rsidRPr="00384D5F">
        <w:rPr>
          <w:rStyle w:val="selectable"/>
          <w:rFonts w:ascii="Arial" w:hAnsi="Arial" w:cs="Arial"/>
          <w:i/>
          <w:iCs/>
          <w:color w:val="000000"/>
          <w:sz w:val="24"/>
          <w:szCs w:val="24"/>
        </w:rPr>
        <w:t>CyberPsychology &amp; Behavior</w:t>
      </w:r>
      <w:r w:rsidRPr="00384D5F">
        <w:rPr>
          <w:rStyle w:val="selectable"/>
          <w:rFonts w:ascii="Arial" w:hAnsi="Arial" w:cs="Arial"/>
          <w:color w:val="000000"/>
          <w:sz w:val="24"/>
          <w:szCs w:val="24"/>
        </w:rPr>
        <w:t>, 11(3), pp.378-382.</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Hidayati, A., Oktaviana, S. and Ismail, I. (2018). Analisa Perilaku Dosen dalam Memanfaatkan E-Learning di Lingkungan PNJ Menggunakan TAM2 (Technology Acceptance Model). </w:t>
      </w:r>
      <w:r w:rsidRPr="00384D5F">
        <w:rPr>
          <w:rStyle w:val="selectable"/>
          <w:rFonts w:ascii="Arial" w:hAnsi="Arial" w:cs="Arial"/>
          <w:i/>
          <w:iCs/>
          <w:color w:val="000000"/>
          <w:sz w:val="24"/>
          <w:szCs w:val="24"/>
        </w:rPr>
        <w:t>MULTINETICS</w:t>
      </w:r>
      <w:r w:rsidRPr="00384D5F">
        <w:rPr>
          <w:rStyle w:val="selectable"/>
          <w:rFonts w:ascii="Arial" w:hAnsi="Arial" w:cs="Arial"/>
          <w:color w:val="000000"/>
          <w:sz w:val="24"/>
          <w:szCs w:val="24"/>
        </w:rPr>
        <w:t>, 3(2), p.1.</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Ismarmiaty, M. (2017). Analisis Model Penerimaan Dan Penggunaan Sistem Informasi Website Padamu Negeri Oleh Pengguna Menggunakan Model Unified Theory Of Acceptance And Use Of Technology (Utaut). </w:t>
      </w:r>
      <w:r w:rsidRPr="00384D5F">
        <w:rPr>
          <w:rStyle w:val="selectable"/>
          <w:rFonts w:ascii="Arial" w:hAnsi="Arial" w:cs="Arial"/>
          <w:i/>
          <w:iCs/>
          <w:color w:val="000000"/>
          <w:sz w:val="24"/>
          <w:szCs w:val="24"/>
        </w:rPr>
        <w:t>Jurnal Matrik</w:t>
      </w:r>
      <w:r w:rsidRPr="00384D5F">
        <w:rPr>
          <w:rStyle w:val="selectable"/>
          <w:rFonts w:ascii="Arial" w:hAnsi="Arial" w:cs="Arial"/>
          <w:color w:val="000000"/>
          <w:sz w:val="24"/>
          <w:szCs w:val="24"/>
        </w:rPr>
        <w:t>, 16(1), p.77.</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Joo, H. and Lee, E. (2016). A Study on the User Acceptance Model of Omni Channel Service Based on Unified Theory of Acceptance and Use of Technology (UTAUT). </w:t>
      </w:r>
      <w:r w:rsidRPr="00384D5F">
        <w:rPr>
          <w:rStyle w:val="selectable"/>
          <w:rFonts w:ascii="Arial" w:hAnsi="Arial" w:cs="Arial"/>
          <w:i/>
          <w:iCs/>
          <w:color w:val="000000"/>
          <w:sz w:val="24"/>
          <w:szCs w:val="24"/>
        </w:rPr>
        <w:t>Family and Environment Research</w:t>
      </w:r>
      <w:r w:rsidRPr="00384D5F">
        <w:rPr>
          <w:rStyle w:val="selectable"/>
          <w:rFonts w:ascii="Arial" w:hAnsi="Arial" w:cs="Arial"/>
          <w:color w:val="000000"/>
          <w:sz w:val="24"/>
          <w:szCs w:val="24"/>
        </w:rPr>
        <w:t>, 54(4), pp.405-414.</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Escobar-Rodríguez, T. and Carvajal-Trujillo, E. (2014). Online purchasing tickets for low cost carriers: An application of the unified theory of acceptance </w:t>
      </w:r>
      <w:r w:rsidRPr="00384D5F">
        <w:rPr>
          <w:rStyle w:val="selectable"/>
          <w:rFonts w:ascii="Arial" w:hAnsi="Arial" w:cs="Arial"/>
          <w:color w:val="000000"/>
          <w:sz w:val="24"/>
          <w:szCs w:val="24"/>
        </w:rPr>
        <w:lastRenderedPageBreak/>
        <w:t xml:space="preserve">and use of technology (UTAUT) model. </w:t>
      </w:r>
      <w:r w:rsidRPr="00384D5F">
        <w:rPr>
          <w:rStyle w:val="selectable"/>
          <w:rFonts w:ascii="Arial" w:hAnsi="Arial" w:cs="Arial"/>
          <w:i/>
          <w:iCs/>
          <w:color w:val="000000"/>
          <w:sz w:val="24"/>
          <w:szCs w:val="24"/>
        </w:rPr>
        <w:t>Tourism Management</w:t>
      </w:r>
      <w:r w:rsidRPr="00384D5F">
        <w:rPr>
          <w:rStyle w:val="selectable"/>
          <w:rFonts w:ascii="Arial" w:hAnsi="Arial" w:cs="Arial"/>
          <w:color w:val="000000"/>
          <w:sz w:val="24"/>
          <w:szCs w:val="24"/>
        </w:rPr>
        <w:t>, 43, pp.70-88.</w:t>
      </w:r>
    </w:p>
    <w:p w:rsidR="00466BBB" w:rsidRPr="00384D5F" w:rsidRDefault="00466BBB" w:rsidP="001248BC">
      <w:pPr>
        <w:spacing w:afterLines="200" w:line="360" w:lineRule="auto"/>
        <w:rPr>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Kunz, C. (1986). Perturbation theory of single-soliton diffusion in one-dimensional nonlinear Klein-Gordon theories. </w:t>
      </w:r>
      <w:r w:rsidRPr="00384D5F">
        <w:rPr>
          <w:rStyle w:val="selectable"/>
          <w:rFonts w:ascii="Arial" w:hAnsi="Arial" w:cs="Arial"/>
          <w:i/>
          <w:iCs/>
          <w:color w:val="000000"/>
          <w:sz w:val="24"/>
          <w:szCs w:val="24"/>
        </w:rPr>
        <w:t>Physical Review A</w:t>
      </w:r>
      <w:r w:rsidRPr="00384D5F">
        <w:rPr>
          <w:rStyle w:val="selectable"/>
          <w:rFonts w:ascii="Arial" w:hAnsi="Arial" w:cs="Arial"/>
          <w:color w:val="000000"/>
          <w:sz w:val="24"/>
          <w:szCs w:val="24"/>
        </w:rPr>
        <w:t>, 34(1), pp.510-517.</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Lin, N. and Burt, R. (1975). Differential Effects of Information Channels in the Process of Innovation Diffusion. </w:t>
      </w:r>
      <w:r w:rsidRPr="00384D5F">
        <w:rPr>
          <w:rStyle w:val="selectable"/>
          <w:rFonts w:ascii="Arial" w:hAnsi="Arial" w:cs="Arial"/>
          <w:i/>
          <w:iCs/>
          <w:color w:val="000000"/>
          <w:sz w:val="24"/>
          <w:szCs w:val="24"/>
        </w:rPr>
        <w:t>Social Forces</w:t>
      </w:r>
      <w:r w:rsidRPr="00384D5F">
        <w:rPr>
          <w:rStyle w:val="selectable"/>
          <w:rFonts w:ascii="Arial" w:hAnsi="Arial" w:cs="Arial"/>
          <w:color w:val="000000"/>
          <w:sz w:val="24"/>
          <w:szCs w:val="24"/>
        </w:rPr>
        <w:t>, 54(1), p.256.</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Garcia, R. and Jager, W. (2011). From the Special Issue Editors: Agent-Based Modeling of Innovation Diffusion*. </w:t>
      </w:r>
      <w:r w:rsidRPr="00384D5F">
        <w:rPr>
          <w:rStyle w:val="selectable"/>
          <w:rFonts w:ascii="Arial" w:hAnsi="Arial" w:cs="Arial"/>
          <w:i/>
          <w:iCs/>
          <w:color w:val="000000"/>
          <w:sz w:val="24"/>
          <w:szCs w:val="24"/>
        </w:rPr>
        <w:t>Journal of Product Innovation Management</w:t>
      </w:r>
      <w:r w:rsidRPr="00384D5F">
        <w:rPr>
          <w:rStyle w:val="selectable"/>
          <w:rFonts w:ascii="Arial" w:hAnsi="Arial" w:cs="Arial"/>
          <w:color w:val="000000"/>
          <w:sz w:val="24"/>
          <w:szCs w:val="24"/>
        </w:rPr>
        <w:t>, 28(2), pp.148-151.</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San (2011). Consumers' Perceived Quality, Perceived Value and Perceived Risk Towards Purchase Decision on Automobile. </w:t>
      </w:r>
      <w:r w:rsidRPr="00384D5F">
        <w:rPr>
          <w:rStyle w:val="selectable"/>
          <w:rFonts w:ascii="Arial" w:hAnsi="Arial" w:cs="Arial"/>
          <w:i/>
          <w:iCs/>
          <w:color w:val="000000"/>
          <w:sz w:val="24"/>
          <w:szCs w:val="24"/>
        </w:rPr>
        <w:t>American Journal of Economics and Business Administration</w:t>
      </w:r>
      <w:r w:rsidRPr="00384D5F">
        <w:rPr>
          <w:rStyle w:val="selectable"/>
          <w:rFonts w:ascii="Arial" w:hAnsi="Arial" w:cs="Arial"/>
          <w:color w:val="000000"/>
          <w:sz w:val="24"/>
          <w:szCs w:val="24"/>
        </w:rPr>
        <w:t>, 3(1), pp.47-57.</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lastRenderedPageBreak/>
        <w:t xml:space="preserve">Rachbini, W. (2018). THE IMPACT OF CONSUMER TRUST, PERCEIVED RISK, PERCEIVED BENEFIT ON PURCHASE INTENTION AND PURCHASE DECISION. </w:t>
      </w:r>
      <w:r w:rsidRPr="00384D5F">
        <w:rPr>
          <w:rStyle w:val="selectable"/>
          <w:rFonts w:ascii="Arial" w:hAnsi="Arial" w:cs="Arial"/>
          <w:i/>
          <w:iCs/>
          <w:color w:val="000000"/>
          <w:sz w:val="24"/>
          <w:szCs w:val="24"/>
        </w:rPr>
        <w:t>International Journal of Advanced Research</w:t>
      </w:r>
      <w:r w:rsidRPr="00384D5F">
        <w:rPr>
          <w:rStyle w:val="selectable"/>
          <w:rFonts w:ascii="Arial" w:hAnsi="Arial" w:cs="Arial"/>
          <w:color w:val="000000"/>
          <w:sz w:val="24"/>
          <w:szCs w:val="24"/>
        </w:rPr>
        <w:t>, 6(1), pp.1036-1044.</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Pratiwi, H., Rosmawati, P. and Usman, O. (2019). Effect of Price, Promotion, Brand Trust, and Customer Satisfaction on Customer Loyalty in Packaging Products Mineral Water Aqua. </w:t>
      </w:r>
      <w:r w:rsidRPr="00384D5F">
        <w:rPr>
          <w:rStyle w:val="selectable"/>
          <w:rFonts w:ascii="Arial" w:hAnsi="Arial" w:cs="Arial"/>
          <w:i/>
          <w:iCs/>
          <w:color w:val="000000"/>
          <w:sz w:val="24"/>
          <w:szCs w:val="24"/>
        </w:rPr>
        <w:t>SSRN Electronic Journal</w:t>
      </w:r>
      <w:r w:rsidRPr="00384D5F">
        <w:rPr>
          <w:rStyle w:val="selectable"/>
          <w:rFonts w:ascii="Arial" w:hAnsi="Arial" w:cs="Arial"/>
          <w:color w:val="000000"/>
          <w:sz w:val="24"/>
          <w:szCs w:val="24"/>
        </w:rPr>
        <w:t>.</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Barhoumi, C. (2016). User acceptance of the e-information service as information resource. </w:t>
      </w:r>
      <w:r w:rsidRPr="00384D5F">
        <w:rPr>
          <w:rStyle w:val="selectable"/>
          <w:rFonts w:ascii="Arial" w:hAnsi="Arial" w:cs="Arial"/>
          <w:i/>
          <w:iCs/>
          <w:color w:val="000000"/>
          <w:sz w:val="24"/>
          <w:szCs w:val="24"/>
        </w:rPr>
        <w:t>New Library World</w:t>
      </w:r>
      <w:r w:rsidRPr="00384D5F">
        <w:rPr>
          <w:rStyle w:val="selectable"/>
          <w:rFonts w:ascii="Arial" w:hAnsi="Arial" w:cs="Arial"/>
          <w:color w:val="000000"/>
          <w:sz w:val="24"/>
          <w:szCs w:val="24"/>
        </w:rPr>
        <w:t>, 117(9/10), pp.626-643.</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Hsieh, et. al., H. (2014). More Precise: Stores Recommendation under O2O Commerce. </w:t>
      </w:r>
      <w:r w:rsidRPr="00384D5F">
        <w:rPr>
          <w:rStyle w:val="selectable"/>
          <w:rFonts w:ascii="Arial" w:hAnsi="Arial" w:cs="Arial"/>
          <w:i/>
          <w:iCs/>
          <w:color w:val="000000"/>
          <w:sz w:val="24"/>
          <w:szCs w:val="24"/>
        </w:rPr>
        <w:t>International Journal of Computing and Digital Systems</w:t>
      </w:r>
      <w:r w:rsidRPr="00384D5F">
        <w:rPr>
          <w:rStyle w:val="selectable"/>
          <w:rFonts w:ascii="Arial" w:hAnsi="Arial" w:cs="Arial"/>
          <w:color w:val="000000"/>
          <w:sz w:val="24"/>
          <w:szCs w:val="24"/>
        </w:rPr>
        <w:t>, 3(2), pp.91-99.</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Mulero, O. and Adeyeye, M. (2013). An Empirical Study Of User Acceptance Of Online Social Networks Marketing. </w:t>
      </w:r>
      <w:r w:rsidRPr="00384D5F">
        <w:rPr>
          <w:rStyle w:val="selectable"/>
          <w:rFonts w:ascii="Arial" w:hAnsi="Arial" w:cs="Arial"/>
          <w:i/>
          <w:iCs/>
          <w:color w:val="000000"/>
          <w:sz w:val="24"/>
          <w:szCs w:val="24"/>
        </w:rPr>
        <w:t>South African Computer Journal</w:t>
      </w:r>
      <w:r w:rsidRPr="00384D5F">
        <w:rPr>
          <w:rStyle w:val="selectable"/>
          <w:rFonts w:ascii="Arial" w:hAnsi="Arial" w:cs="Arial"/>
          <w:color w:val="000000"/>
          <w:sz w:val="24"/>
          <w:szCs w:val="24"/>
        </w:rPr>
        <w:t>, 50(1).</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Weng, X. and Zhang, L. (2015). Analysis of O2O Model’s Development Problems and Trend. </w:t>
      </w:r>
      <w:r w:rsidRPr="00384D5F">
        <w:rPr>
          <w:rStyle w:val="selectable"/>
          <w:rFonts w:ascii="Arial" w:hAnsi="Arial" w:cs="Arial"/>
          <w:i/>
          <w:iCs/>
          <w:color w:val="000000"/>
          <w:sz w:val="24"/>
          <w:szCs w:val="24"/>
        </w:rPr>
        <w:t>iBusiness</w:t>
      </w:r>
      <w:r w:rsidRPr="00384D5F">
        <w:rPr>
          <w:rStyle w:val="selectable"/>
          <w:rFonts w:ascii="Arial" w:hAnsi="Arial" w:cs="Arial"/>
          <w:color w:val="000000"/>
          <w:sz w:val="24"/>
          <w:szCs w:val="24"/>
        </w:rPr>
        <w:t>, 07(01), pp.51-57.</w:t>
      </w:r>
    </w:p>
    <w:p w:rsidR="00466BBB" w:rsidRPr="00384D5F" w:rsidRDefault="00466BBB" w:rsidP="001248BC">
      <w:pPr>
        <w:spacing w:afterLines="200" w:line="360" w:lineRule="auto"/>
        <w:rPr>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Min, Q., Ji, S. and Qu, G. (2008). Mobile commerce user acceptance study in China: A revised UTAUT model. </w:t>
      </w:r>
      <w:r w:rsidRPr="00384D5F">
        <w:rPr>
          <w:rStyle w:val="selectable"/>
          <w:rFonts w:ascii="Arial" w:hAnsi="Arial" w:cs="Arial"/>
          <w:i/>
          <w:iCs/>
          <w:color w:val="000000"/>
          <w:sz w:val="24"/>
          <w:szCs w:val="24"/>
        </w:rPr>
        <w:t>Tsinghua Science and Technology</w:t>
      </w:r>
      <w:r w:rsidRPr="00384D5F">
        <w:rPr>
          <w:rStyle w:val="selectable"/>
          <w:rFonts w:ascii="Arial" w:hAnsi="Arial" w:cs="Arial"/>
          <w:color w:val="000000"/>
          <w:sz w:val="24"/>
          <w:szCs w:val="24"/>
        </w:rPr>
        <w:t>, 13(3), pp.257-264.</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Cheon, H. (2016). The Factors Affecting the Acceptance Intention of O2O Logistics Services8) -Focused on the Interaction Effect of Perceived Risk-. </w:t>
      </w:r>
      <w:r w:rsidRPr="00384D5F">
        <w:rPr>
          <w:rStyle w:val="selectable"/>
          <w:rFonts w:ascii="Arial" w:hAnsi="Arial" w:cs="Arial"/>
          <w:i/>
          <w:iCs/>
          <w:color w:val="000000"/>
          <w:sz w:val="24"/>
          <w:szCs w:val="24"/>
        </w:rPr>
        <w:t>Korean Logistics Research Association</w:t>
      </w:r>
      <w:r w:rsidRPr="00384D5F">
        <w:rPr>
          <w:rStyle w:val="selectable"/>
          <w:rFonts w:ascii="Arial" w:hAnsi="Arial" w:cs="Arial"/>
          <w:color w:val="000000"/>
          <w:sz w:val="24"/>
          <w:szCs w:val="24"/>
        </w:rPr>
        <w:t>, 26(6), pp.35-45.</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Hayes, T. and McArdle, J. (2017). Should we impute or should we weight? Examining the performance of two CART-based techniques for addressing missing data in small sample research with nonnormal variables. </w:t>
      </w:r>
      <w:r w:rsidRPr="00384D5F">
        <w:rPr>
          <w:rStyle w:val="selectable"/>
          <w:rFonts w:ascii="Arial" w:hAnsi="Arial" w:cs="Arial"/>
          <w:i/>
          <w:iCs/>
          <w:color w:val="000000"/>
          <w:sz w:val="24"/>
          <w:szCs w:val="24"/>
        </w:rPr>
        <w:t>Computational Statistics &amp; Data Analysis</w:t>
      </w:r>
      <w:r w:rsidRPr="00384D5F">
        <w:rPr>
          <w:rStyle w:val="selectable"/>
          <w:rFonts w:ascii="Arial" w:hAnsi="Arial" w:cs="Arial"/>
          <w:color w:val="000000"/>
          <w:sz w:val="24"/>
          <w:szCs w:val="24"/>
        </w:rPr>
        <w:t>, 115, pp.35-52.</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lastRenderedPageBreak/>
        <w:t xml:space="preserve">Park, W. (2018). A Study on the Development of China's O2O Bike-sharing Industry and the Suggestions to Korea. </w:t>
      </w:r>
      <w:r w:rsidRPr="00384D5F">
        <w:rPr>
          <w:rStyle w:val="selectable"/>
          <w:rFonts w:ascii="Arial" w:hAnsi="Arial" w:cs="Arial"/>
          <w:i/>
          <w:iCs/>
          <w:color w:val="000000"/>
          <w:sz w:val="24"/>
          <w:szCs w:val="24"/>
        </w:rPr>
        <w:t>Journal of China Studies</w:t>
      </w:r>
      <w:r w:rsidRPr="00384D5F">
        <w:rPr>
          <w:rStyle w:val="selectable"/>
          <w:rFonts w:ascii="Arial" w:hAnsi="Arial" w:cs="Arial"/>
          <w:color w:val="000000"/>
          <w:sz w:val="24"/>
          <w:szCs w:val="24"/>
        </w:rPr>
        <w:t>, 21(1), pp.255-280.</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Avlund, K., Schultz-Larsen, K. and Kreiner, S. (1993). The measurement of Instrumental ADL: Content validity and construct validity. </w:t>
      </w:r>
      <w:r w:rsidRPr="00384D5F">
        <w:rPr>
          <w:rStyle w:val="selectable"/>
          <w:rFonts w:ascii="Arial" w:hAnsi="Arial" w:cs="Arial"/>
          <w:i/>
          <w:iCs/>
          <w:color w:val="000000"/>
          <w:sz w:val="24"/>
          <w:szCs w:val="24"/>
        </w:rPr>
        <w:t>Aging Clinical and Experimental Research</w:t>
      </w:r>
      <w:r w:rsidRPr="00384D5F">
        <w:rPr>
          <w:rStyle w:val="selectable"/>
          <w:rFonts w:ascii="Arial" w:hAnsi="Arial" w:cs="Arial"/>
          <w:color w:val="000000"/>
          <w:sz w:val="24"/>
          <w:szCs w:val="24"/>
        </w:rPr>
        <w:t>, 5(5), pp.371-383.</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Osburn, H. (2000). Coefficient alpha and related internal consistency reliability coefficients. </w:t>
      </w:r>
      <w:r w:rsidRPr="00384D5F">
        <w:rPr>
          <w:rStyle w:val="selectable"/>
          <w:rFonts w:ascii="Arial" w:hAnsi="Arial" w:cs="Arial"/>
          <w:i/>
          <w:iCs/>
          <w:color w:val="000000"/>
          <w:sz w:val="24"/>
          <w:szCs w:val="24"/>
        </w:rPr>
        <w:t>Psychological Methods</w:t>
      </w:r>
      <w:r w:rsidRPr="00384D5F">
        <w:rPr>
          <w:rStyle w:val="selectable"/>
          <w:rFonts w:ascii="Arial" w:hAnsi="Arial" w:cs="Arial"/>
          <w:color w:val="000000"/>
          <w:sz w:val="24"/>
          <w:szCs w:val="24"/>
        </w:rPr>
        <w:t>, 5(3), pp.343-355.</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Etikan, I. (2016). Comparision of Snowball Sampling and Sequential Sampling Technique. </w:t>
      </w:r>
      <w:r w:rsidRPr="00384D5F">
        <w:rPr>
          <w:rStyle w:val="selectable"/>
          <w:rFonts w:ascii="Arial" w:hAnsi="Arial" w:cs="Arial"/>
          <w:i/>
          <w:iCs/>
          <w:color w:val="000000"/>
          <w:sz w:val="24"/>
          <w:szCs w:val="24"/>
        </w:rPr>
        <w:t>Biometrics &amp; Biostatistics International Journal</w:t>
      </w:r>
      <w:r w:rsidRPr="00384D5F">
        <w:rPr>
          <w:rStyle w:val="selectable"/>
          <w:rFonts w:ascii="Arial" w:hAnsi="Arial" w:cs="Arial"/>
          <w:color w:val="000000"/>
          <w:sz w:val="24"/>
          <w:szCs w:val="24"/>
        </w:rPr>
        <w:t>, 3(1).</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 xml:space="preserve">Kalton, G. and Conway, F. (1963). Descriptive Statistics. </w:t>
      </w:r>
      <w:r w:rsidRPr="00384D5F">
        <w:rPr>
          <w:rStyle w:val="selectable"/>
          <w:rFonts w:ascii="Arial" w:hAnsi="Arial" w:cs="Arial"/>
          <w:i/>
          <w:iCs/>
          <w:color w:val="000000"/>
          <w:sz w:val="24"/>
          <w:szCs w:val="24"/>
        </w:rPr>
        <w:t>Applied Statistics</w:t>
      </w:r>
      <w:r w:rsidRPr="00384D5F">
        <w:rPr>
          <w:rStyle w:val="selectable"/>
          <w:rFonts w:ascii="Arial" w:hAnsi="Arial" w:cs="Arial"/>
          <w:color w:val="000000"/>
          <w:sz w:val="24"/>
          <w:szCs w:val="24"/>
        </w:rPr>
        <w:t>, 12(3), p.195.</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lastRenderedPageBreak/>
        <w:t xml:space="preserve">Marcoulides, K. and Falk, C. (2018). Model Specification Searches in Structural Equation Modeling with R. </w:t>
      </w:r>
      <w:r w:rsidRPr="00384D5F">
        <w:rPr>
          <w:rStyle w:val="selectable"/>
          <w:rFonts w:ascii="Arial" w:hAnsi="Arial" w:cs="Arial"/>
          <w:i/>
          <w:iCs/>
          <w:color w:val="000000"/>
          <w:sz w:val="24"/>
          <w:szCs w:val="24"/>
        </w:rPr>
        <w:t>Structural Equation Modeling: A Multidisciplinary Journal</w:t>
      </w:r>
      <w:r w:rsidRPr="00384D5F">
        <w:rPr>
          <w:rStyle w:val="selectable"/>
          <w:rFonts w:ascii="Arial" w:hAnsi="Arial" w:cs="Arial"/>
          <w:color w:val="000000"/>
          <w:sz w:val="24"/>
          <w:szCs w:val="24"/>
        </w:rPr>
        <w:t>, 25(3), pp.484-491.</w:t>
      </w:r>
    </w:p>
    <w:p w:rsidR="00466BBB" w:rsidRPr="00384D5F" w:rsidRDefault="00466BBB" w:rsidP="001248BC">
      <w:pPr>
        <w:spacing w:afterLines="200" w:line="360" w:lineRule="auto"/>
        <w:rPr>
          <w:rStyle w:val="selectable"/>
          <w:rFonts w:ascii="Arial" w:hAnsi="Arial" w:cs="Arial"/>
          <w:color w:val="000000"/>
          <w:sz w:val="24"/>
          <w:szCs w:val="24"/>
        </w:rPr>
      </w:pPr>
    </w:p>
    <w:p w:rsidR="00466BBB" w:rsidRPr="00384D5F" w:rsidRDefault="00466BBB" w:rsidP="001248BC">
      <w:pPr>
        <w:spacing w:afterLines="200" w:line="360" w:lineRule="auto"/>
        <w:rPr>
          <w:rStyle w:val="selectable"/>
          <w:rFonts w:ascii="Arial" w:hAnsi="Arial" w:cs="Arial"/>
          <w:color w:val="000000"/>
          <w:sz w:val="24"/>
          <w:szCs w:val="24"/>
        </w:rPr>
      </w:pPr>
      <w:r w:rsidRPr="00384D5F">
        <w:rPr>
          <w:rStyle w:val="selectable"/>
          <w:rFonts w:ascii="Arial" w:hAnsi="Arial" w:cs="Arial"/>
          <w:color w:val="000000"/>
          <w:sz w:val="24"/>
          <w:szCs w:val="24"/>
        </w:rPr>
        <w:t>Atorough.P.and Donaldson.B. (2012). The relationship between regulatory focus and online shopping-perceived risk, affect and consumers’ response to online marketing international Journal of Internet Marketing and Advertising, 7(4). P.333</w:t>
      </w:r>
    </w:p>
    <w:p w:rsidR="00466BBB" w:rsidRPr="00384D5F" w:rsidRDefault="00466BBB" w:rsidP="001248BC">
      <w:pPr>
        <w:spacing w:afterLines="200" w:line="360" w:lineRule="auto"/>
        <w:rPr>
          <w:rFonts w:ascii="Arial" w:hAnsi="Arial" w:cs="Arial"/>
          <w:sz w:val="24"/>
          <w:szCs w:val="24"/>
        </w:rPr>
      </w:pPr>
    </w:p>
    <w:p w:rsidR="00E516D0" w:rsidRPr="00384D5F" w:rsidRDefault="00E516D0" w:rsidP="001248BC">
      <w:pPr>
        <w:widowControl/>
        <w:spacing w:afterLines="200"/>
        <w:jc w:val="left"/>
        <w:rPr>
          <w:rFonts w:ascii="Arial" w:hAnsi="Arial" w:cs="Arial"/>
          <w:sz w:val="24"/>
          <w:szCs w:val="24"/>
        </w:rPr>
      </w:pPr>
      <w:r w:rsidRPr="00384D5F">
        <w:rPr>
          <w:rFonts w:ascii="Arial" w:hAnsi="Arial" w:cs="Arial"/>
          <w:sz w:val="24"/>
          <w:szCs w:val="24"/>
        </w:rPr>
        <w:br w:type="page"/>
      </w:r>
    </w:p>
    <w:p w:rsidR="00750D28" w:rsidRPr="00384D5F" w:rsidRDefault="00E516D0" w:rsidP="001248BC">
      <w:pPr>
        <w:pStyle w:val="1"/>
        <w:spacing w:afterLines="200"/>
        <w:rPr>
          <w:rFonts w:ascii="Arial" w:hAnsi="Arial" w:cs="Arial"/>
          <w:sz w:val="24"/>
          <w:szCs w:val="24"/>
        </w:rPr>
      </w:pPr>
      <w:bookmarkStart w:id="111" w:name="_Toc17313851"/>
      <w:bookmarkStart w:id="112" w:name="_Toc17314726"/>
      <w:r w:rsidRPr="00384D5F">
        <w:rPr>
          <w:rFonts w:ascii="Arial" w:hAnsi="Arial" w:cs="Arial"/>
          <w:sz w:val="24"/>
          <w:szCs w:val="24"/>
        </w:rPr>
        <w:lastRenderedPageBreak/>
        <w:t>APPENDICES</w:t>
      </w:r>
      <w:bookmarkEnd w:id="111"/>
      <w:bookmarkEnd w:id="112"/>
    </w:p>
    <w:p w:rsidR="00E516D0" w:rsidRPr="00384D5F" w:rsidRDefault="00E516D0" w:rsidP="001248BC">
      <w:pPr>
        <w:widowControl/>
        <w:spacing w:afterLines="200"/>
        <w:jc w:val="left"/>
        <w:rPr>
          <w:rFonts w:ascii="Arial" w:hAnsi="Arial" w:cs="Arial"/>
          <w:sz w:val="24"/>
          <w:szCs w:val="24"/>
        </w:rPr>
      </w:pPr>
    </w:p>
    <w:p w:rsidR="00E516D0" w:rsidRPr="00384D5F" w:rsidRDefault="00E516D0" w:rsidP="001248BC">
      <w:pPr>
        <w:widowControl/>
        <w:spacing w:afterLines="200"/>
        <w:jc w:val="left"/>
        <w:rPr>
          <w:rFonts w:ascii="Arial" w:hAnsi="Arial" w:cs="Arial"/>
          <w:sz w:val="24"/>
          <w:szCs w:val="24"/>
        </w:rPr>
      </w:pPr>
      <w:r w:rsidRPr="00384D5F">
        <w:rPr>
          <w:rFonts w:ascii="Arial" w:hAnsi="Arial" w:cs="Arial"/>
          <w:sz w:val="24"/>
          <w:szCs w:val="24"/>
        </w:rPr>
        <w:t>Appendix 1: Reliability Analysis of All Variables</w:t>
      </w:r>
    </w:p>
    <w:p w:rsidR="00E516D0" w:rsidRPr="00384D5F" w:rsidRDefault="00E516D0" w:rsidP="001248BC">
      <w:pPr>
        <w:widowControl/>
        <w:spacing w:afterLines="200"/>
        <w:jc w:val="left"/>
        <w:rPr>
          <w:rFonts w:ascii="Arial" w:hAnsi="Arial" w:cs="Arial"/>
          <w:sz w:val="24"/>
          <w:szCs w:val="24"/>
        </w:rPr>
      </w:pPr>
    </w:p>
    <w:p w:rsidR="00E516D0" w:rsidRPr="00384D5F" w:rsidRDefault="00E516D0" w:rsidP="001248BC">
      <w:pPr>
        <w:widowControl/>
        <w:spacing w:afterLines="200"/>
        <w:jc w:val="left"/>
        <w:rPr>
          <w:rFonts w:ascii="Arial" w:hAnsi="Arial" w:cs="Arial"/>
          <w:sz w:val="24"/>
          <w:szCs w:val="24"/>
        </w:rPr>
      </w:pPr>
      <w:r w:rsidRPr="00384D5F">
        <w:rPr>
          <w:rFonts w:ascii="Arial" w:hAnsi="Arial" w:cs="Arial"/>
          <w:sz w:val="24"/>
          <w:szCs w:val="24"/>
        </w:rPr>
        <w:t>Appendix 2: Validity Analysis of All Variables</w:t>
      </w:r>
    </w:p>
    <w:p w:rsidR="00E516D0" w:rsidRPr="00384D5F" w:rsidRDefault="00E516D0" w:rsidP="001248BC">
      <w:pPr>
        <w:widowControl/>
        <w:spacing w:afterLines="200"/>
        <w:jc w:val="left"/>
        <w:rPr>
          <w:rFonts w:ascii="Arial" w:hAnsi="Arial" w:cs="Arial"/>
          <w:sz w:val="24"/>
          <w:szCs w:val="24"/>
        </w:rPr>
      </w:pPr>
    </w:p>
    <w:p w:rsidR="00E516D0" w:rsidRPr="00384D5F" w:rsidRDefault="00E516D0" w:rsidP="001248BC">
      <w:pPr>
        <w:widowControl/>
        <w:spacing w:afterLines="200"/>
        <w:jc w:val="left"/>
        <w:rPr>
          <w:rFonts w:ascii="Arial" w:hAnsi="Arial" w:cs="Arial"/>
          <w:sz w:val="24"/>
          <w:szCs w:val="24"/>
        </w:rPr>
      </w:pPr>
      <w:r w:rsidRPr="00384D5F">
        <w:rPr>
          <w:rFonts w:ascii="Arial" w:hAnsi="Arial" w:cs="Arial"/>
          <w:sz w:val="24"/>
          <w:szCs w:val="24"/>
        </w:rPr>
        <w:t xml:space="preserve">Appendix </w:t>
      </w:r>
      <w:r w:rsidR="003F1108" w:rsidRPr="00384D5F">
        <w:rPr>
          <w:rFonts w:ascii="Arial" w:hAnsi="Arial" w:cs="Arial"/>
          <w:sz w:val="24"/>
          <w:szCs w:val="24"/>
        </w:rPr>
        <w:t>3</w:t>
      </w:r>
      <w:r w:rsidRPr="00384D5F">
        <w:rPr>
          <w:rFonts w:ascii="Arial" w:hAnsi="Arial" w:cs="Arial"/>
          <w:sz w:val="24"/>
          <w:szCs w:val="24"/>
        </w:rPr>
        <w:t>:</w:t>
      </w:r>
      <w:r w:rsidR="00A212E5" w:rsidRPr="00384D5F">
        <w:rPr>
          <w:rFonts w:ascii="Arial" w:hAnsi="Arial" w:cs="Arial"/>
          <w:sz w:val="24"/>
          <w:szCs w:val="24"/>
        </w:rPr>
        <w:t xml:space="preserve"> Descriptive analysis of basic information of respondents</w:t>
      </w:r>
    </w:p>
    <w:p w:rsidR="00E516D0" w:rsidRPr="00384D5F" w:rsidRDefault="00E516D0" w:rsidP="001248BC">
      <w:pPr>
        <w:widowControl/>
        <w:spacing w:afterLines="200"/>
        <w:jc w:val="left"/>
        <w:rPr>
          <w:rFonts w:ascii="Arial" w:hAnsi="Arial" w:cs="Arial"/>
          <w:sz w:val="24"/>
          <w:szCs w:val="24"/>
        </w:rPr>
      </w:pPr>
    </w:p>
    <w:p w:rsidR="00E516D0" w:rsidRPr="00384D5F" w:rsidRDefault="00E516D0" w:rsidP="001248BC">
      <w:pPr>
        <w:widowControl/>
        <w:spacing w:afterLines="200"/>
        <w:jc w:val="left"/>
        <w:rPr>
          <w:rFonts w:ascii="Arial" w:hAnsi="Arial" w:cs="Arial"/>
          <w:sz w:val="24"/>
          <w:szCs w:val="24"/>
        </w:rPr>
      </w:pPr>
      <w:r w:rsidRPr="00384D5F">
        <w:rPr>
          <w:rFonts w:ascii="Arial" w:hAnsi="Arial" w:cs="Arial"/>
          <w:sz w:val="24"/>
          <w:szCs w:val="24"/>
        </w:rPr>
        <w:t xml:space="preserve">Appendix </w:t>
      </w:r>
      <w:r w:rsidR="003F1108" w:rsidRPr="00384D5F">
        <w:rPr>
          <w:rFonts w:ascii="Arial" w:hAnsi="Arial" w:cs="Arial"/>
          <w:sz w:val="24"/>
          <w:szCs w:val="24"/>
        </w:rPr>
        <w:t>4</w:t>
      </w:r>
      <w:r w:rsidRPr="00384D5F">
        <w:rPr>
          <w:rFonts w:ascii="Arial" w:hAnsi="Arial" w:cs="Arial"/>
          <w:sz w:val="24"/>
          <w:szCs w:val="24"/>
        </w:rPr>
        <w:t>:</w:t>
      </w:r>
      <w:r w:rsidR="00A212E5" w:rsidRPr="00384D5F">
        <w:rPr>
          <w:rFonts w:ascii="Arial" w:hAnsi="Arial" w:cs="Arial"/>
          <w:sz w:val="24"/>
          <w:szCs w:val="24"/>
        </w:rPr>
        <w:t xml:space="preserve"> Correlations Analysis</w:t>
      </w:r>
    </w:p>
    <w:p w:rsidR="00A212E5" w:rsidRPr="00384D5F" w:rsidRDefault="00A212E5" w:rsidP="001248BC">
      <w:pPr>
        <w:widowControl/>
        <w:spacing w:afterLines="200"/>
        <w:jc w:val="left"/>
        <w:rPr>
          <w:rFonts w:ascii="Arial" w:hAnsi="Arial" w:cs="Arial"/>
          <w:sz w:val="24"/>
          <w:szCs w:val="24"/>
        </w:rPr>
      </w:pPr>
    </w:p>
    <w:p w:rsidR="00A212E5" w:rsidRPr="00384D5F" w:rsidRDefault="00A212E5" w:rsidP="001248BC">
      <w:pPr>
        <w:widowControl/>
        <w:spacing w:afterLines="200"/>
        <w:jc w:val="left"/>
        <w:rPr>
          <w:rFonts w:ascii="Arial" w:hAnsi="Arial" w:cs="Arial"/>
          <w:sz w:val="24"/>
          <w:szCs w:val="24"/>
        </w:rPr>
      </w:pPr>
      <w:r w:rsidRPr="00384D5F">
        <w:rPr>
          <w:rFonts w:ascii="Arial" w:hAnsi="Arial" w:cs="Arial"/>
          <w:sz w:val="24"/>
          <w:szCs w:val="24"/>
        </w:rPr>
        <w:t xml:space="preserve">Appendix </w:t>
      </w:r>
      <w:r w:rsidR="003F1108" w:rsidRPr="00384D5F">
        <w:rPr>
          <w:rFonts w:ascii="Arial" w:hAnsi="Arial" w:cs="Arial"/>
          <w:sz w:val="24"/>
          <w:szCs w:val="24"/>
        </w:rPr>
        <w:t>5</w:t>
      </w:r>
      <w:r w:rsidRPr="00384D5F">
        <w:rPr>
          <w:rFonts w:ascii="Arial" w:hAnsi="Arial" w:cs="Arial"/>
          <w:sz w:val="24"/>
          <w:szCs w:val="24"/>
        </w:rPr>
        <w:t>: Regression Analysis</w:t>
      </w:r>
    </w:p>
    <w:p w:rsidR="00A212E5" w:rsidRPr="00384D5F" w:rsidRDefault="00A212E5" w:rsidP="001248BC">
      <w:pPr>
        <w:widowControl/>
        <w:spacing w:afterLines="200"/>
        <w:jc w:val="left"/>
        <w:rPr>
          <w:rFonts w:ascii="Arial" w:hAnsi="Arial" w:cs="Arial"/>
          <w:sz w:val="24"/>
          <w:szCs w:val="24"/>
        </w:rPr>
      </w:pPr>
    </w:p>
    <w:p w:rsidR="00A212E5" w:rsidRPr="00384D5F" w:rsidRDefault="00A212E5" w:rsidP="001248BC">
      <w:pPr>
        <w:widowControl/>
        <w:spacing w:afterLines="200"/>
        <w:jc w:val="left"/>
        <w:rPr>
          <w:rFonts w:ascii="Arial" w:hAnsi="Arial" w:cs="Arial"/>
          <w:sz w:val="24"/>
          <w:szCs w:val="24"/>
        </w:rPr>
      </w:pPr>
      <w:r w:rsidRPr="00384D5F">
        <w:rPr>
          <w:rFonts w:ascii="Arial" w:hAnsi="Arial" w:cs="Arial"/>
          <w:sz w:val="24"/>
          <w:szCs w:val="24"/>
        </w:rPr>
        <w:t xml:space="preserve">Appendix </w:t>
      </w:r>
      <w:r w:rsidR="003F1108" w:rsidRPr="00384D5F">
        <w:rPr>
          <w:rFonts w:ascii="Arial" w:hAnsi="Arial" w:cs="Arial"/>
          <w:sz w:val="24"/>
          <w:szCs w:val="24"/>
        </w:rPr>
        <w:t>6</w:t>
      </w:r>
      <w:r w:rsidRPr="00384D5F">
        <w:rPr>
          <w:rFonts w:ascii="Arial" w:hAnsi="Arial" w:cs="Arial"/>
          <w:sz w:val="24"/>
          <w:szCs w:val="24"/>
        </w:rPr>
        <w:t>:</w:t>
      </w:r>
      <w:r w:rsidR="00C139E0" w:rsidRPr="00384D5F">
        <w:rPr>
          <w:rFonts w:ascii="Arial" w:hAnsi="Arial" w:cs="Arial"/>
          <w:sz w:val="24"/>
          <w:szCs w:val="24"/>
        </w:rPr>
        <w:t xml:space="preserve"> Initial Research Paper Proposal</w:t>
      </w:r>
    </w:p>
    <w:p w:rsidR="00A212E5" w:rsidRPr="00384D5F" w:rsidRDefault="00A212E5" w:rsidP="001248BC">
      <w:pPr>
        <w:widowControl/>
        <w:spacing w:afterLines="200"/>
        <w:jc w:val="left"/>
        <w:rPr>
          <w:rFonts w:ascii="Arial" w:hAnsi="Arial" w:cs="Arial"/>
          <w:sz w:val="24"/>
          <w:szCs w:val="24"/>
        </w:rPr>
      </w:pPr>
    </w:p>
    <w:p w:rsidR="00A212E5" w:rsidRPr="00384D5F" w:rsidRDefault="00A212E5" w:rsidP="001248BC">
      <w:pPr>
        <w:widowControl/>
        <w:spacing w:afterLines="200"/>
        <w:jc w:val="left"/>
        <w:rPr>
          <w:rFonts w:ascii="Arial" w:hAnsi="Arial" w:cs="Arial"/>
          <w:sz w:val="24"/>
          <w:szCs w:val="24"/>
        </w:rPr>
      </w:pPr>
      <w:r w:rsidRPr="00384D5F">
        <w:rPr>
          <w:rFonts w:ascii="Arial" w:hAnsi="Arial" w:cs="Arial"/>
          <w:sz w:val="24"/>
          <w:szCs w:val="24"/>
        </w:rPr>
        <w:lastRenderedPageBreak/>
        <w:t xml:space="preserve">Appendix </w:t>
      </w:r>
      <w:r w:rsidR="003F1108" w:rsidRPr="00384D5F">
        <w:rPr>
          <w:rFonts w:ascii="Arial" w:hAnsi="Arial" w:cs="Arial"/>
          <w:sz w:val="24"/>
          <w:szCs w:val="24"/>
        </w:rPr>
        <w:t>7</w:t>
      </w:r>
      <w:r w:rsidRPr="00384D5F">
        <w:rPr>
          <w:rFonts w:ascii="Arial" w:hAnsi="Arial" w:cs="Arial"/>
          <w:sz w:val="24"/>
          <w:szCs w:val="24"/>
        </w:rPr>
        <w:t>:</w:t>
      </w:r>
      <w:r w:rsidR="00C139E0" w:rsidRPr="00384D5F">
        <w:rPr>
          <w:rFonts w:ascii="Arial" w:hAnsi="Arial" w:cs="Arial"/>
          <w:sz w:val="24"/>
          <w:szCs w:val="24"/>
        </w:rPr>
        <w:t xml:space="preserve"> Proposal Defense Slides</w:t>
      </w:r>
    </w:p>
    <w:p w:rsidR="00A212E5" w:rsidRPr="00384D5F" w:rsidRDefault="00A212E5" w:rsidP="001248BC">
      <w:pPr>
        <w:widowControl/>
        <w:spacing w:afterLines="200"/>
        <w:jc w:val="left"/>
        <w:rPr>
          <w:rFonts w:ascii="Arial" w:hAnsi="Arial" w:cs="Arial"/>
          <w:sz w:val="24"/>
          <w:szCs w:val="24"/>
        </w:rPr>
      </w:pPr>
    </w:p>
    <w:p w:rsidR="00A212E5" w:rsidRPr="00384D5F" w:rsidRDefault="00A212E5" w:rsidP="001248BC">
      <w:pPr>
        <w:widowControl/>
        <w:spacing w:afterLines="200"/>
        <w:jc w:val="left"/>
        <w:rPr>
          <w:rFonts w:ascii="Arial" w:hAnsi="Arial" w:cs="Arial"/>
          <w:sz w:val="24"/>
          <w:szCs w:val="24"/>
        </w:rPr>
      </w:pPr>
      <w:r w:rsidRPr="00384D5F">
        <w:rPr>
          <w:rFonts w:ascii="Arial" w:hAnsi="Arial" w:cs="Arial"/>
          <w:sz w:val="24"/>
          <w:szCs w:val="24"/>
        </w:rPr>
        <w:t xml:space="preserve">Appendix </w:t>
      </w:r>
      <w:r w:rsidR="003F1108" w:rsidRPr="00384D5F">
        <w:rPr>
          <w:rFonts w:ascii="Arial" w:hAnsi="Arial" w:cs="Arial"/>
          <w:sz w:val="24"/>
          <w:szCs w:val="24"/>
        </w:rPr>
        <w:t>8</w:t>
      </w:r>
      <w:r w:rsidRPr="00384D5F">
        <w:rPr>
          <w:rFonts w:ascii="Arial" w:hAnsi="Arial" w:cs="Arial"/>
          <w:sz w:val="24"/>
          <w:szCs w:val="24"/>
        </w:rPr>
        <w:t>:</w:t>
      </w:r>
      <w:r w:rsidR="00C139E0" w:rsidRPr="00384D5F">
        <w:rPr>
          <w:rFonts w:ascii="Arial" w:hAnsi="Arial" w:cs="Arial"/>
          <w:sz w:val="24"/>
          <w:szCs w:val="24"/>
        </w:rPr>
        <w:t xml:space="preserve"> </w:t>
      </w:r>
      <w:r w:rsidR="00D8557D" w:rsidRPr="00384D5F">
        <w:rPr>
          <w:rFonts w:ascii="Arial" w:hAnsi="Arial" w:cs="Arial"/>
          <w:sz w:val="24"/>
          <w:szCs w:val="24"/>
        </w:rPr>
        <w:t>MBA Project Log Book</w:t>
      </w:r>
    </w:p>
    <w:p w:rsidR="00A212E5" w:rsidRPr="00384D5F" w:rsidRDefault="00A212E5" w:rsidP="001248BC">
      <w:pPr>
        <w:widowControl/>
        <w:spacing w:afterLines="200"/>
        <w:jc w:val="left"/>
        <w:rPr>
          <w:rFonts w:ascii="Arial" w:hAnsi="Arial" w:cs="Arial"/>
          <w:sz w:val="24"/>
          <w:szCs w:val="24"/>
        </w:rPr>
      </w:pPr>
    </w:p>
    <w:p w:rsidR="00A212E5" w:rsidRPr="00384D5F" w:rsidRDefault="00A212E5" w:rsidP="001248BC">
      <w:pPr>
        <w:widowControl/>
        <w:spacing w:afterLines="200"/>
        <w:jc w:val="left"/>
        <w:rPr>
          <w:rFonts w:ascii="Arial" w:hAnsi="Arial" w:cs="Arial"/>
          <w:sz w:val="24"/>
          <w:szCs w:val="24"/>
        </w:rPr>
      </w:pPr>
      <w:r w:rsidRPr="00384D5F">
        <w:rPr>
          <w:rFonts w:ascii="Arial" w:hAnsi="Arial" w:cs="Arial"/>
          <w:sz w:val="24"/>
          <w:szCs w:val="24"/>
        </w:rPr>
        <w:t xml:space="preserve">Appendix </w:t>
      </w:r>
      <w:r w:rsidR="003F1108" w:rsidRPr="00384D5F">
        <w:rPr>
          <w:rFonts w:ascii="Arial" w:hAnsi="Arial" w:cs="Arial"/>
          <w:sz w:val="24"/>
          <w:szCs w:val="24"/>
        </w:rPr>
        <w:t>9</w:t>
      </w:r>
      <w:r w:rsidRPr="00384D5F">
        <w:rPr>
          <w:rFonts w:ascii="Arial" w:hAnsi="Arial" w:cs="Arial"/>
          <w:sz w:val="24"/>
          <w:szCs w:val="24"/>
        </w:rPr>
        <w:t>:</w:t>
      </w:r>
      <w:r w:rsidR="00D8557D" w:rsidRPr="00384D5F">
        <w:rPr>
          <w:rFonts w:ascii="Arial" w:hAnsi="Arial" w:cs="Arial"/>
          <w:sz w:val="24"/>
          <w:szCs w:val="24"/>
        </w:rPr>
        <w:t xml:space="preserve"> Survey Questionnaire</w:t>
      </w:r>
    </w:p>
    <w:p w:rsidR="00A212E5" w:rsidRPr="00384D5F" w:rsidRDefault="00A212E5" w:rsidP="001248BC">
      <w:pPr>
        <w:widowControl/>
        <w:spacing w:afterLines="200"/>
        <w:jc w:val="left"/>
        <w:rPr>
          <w:rFonts w:ascii="Arial" w:hAnsi="Arial" w:cs="Arial"/>
          <w:sz w:val="24"/>
          <w:szCs w:val="24"/>
        </w:rPr>
      </w:pPr>
    </w:p>
    <w:p w:rsidR="00A212E5" w:rsidRPr="00384D5F" w:rsidRDefault="00D8557D" w:rsidP="001248BC">
      <w:pPr>
        <w:widowControl/>
        <w:spacing w:afterLines="200"/>
        <w:jc w:val="left"/>
        <w:rPr>
          <w:rFonts w:ascii="Arial" w:hAnsi="Arial" w:cs="Arial"/>
          <w:sz w:val="24"/>
          <w:szCs w:val="24"/>
        </w:rPr>
      </w:pPr>
      <w:r w:rsidRPr="00384D5F">
        <w:rPr>
          <w:rFonts w:ascii="Arial" w:hAnsi="Arial" w:cs="Arial"/>
          <w:sz w:val="24"/>
          <w:szCs w:val="24"/>
        </w:rPr>
        <w:t>Appendix 10: Turnitin Report</w:t>
      </w:r>
      <w:r w:rsidR="00A212E5" w:rsidRPr="00384D5F">
        <w:rPr>
          <w:rFonts w:ascii="Arial" w:hAnsi="Arial" w:cs="Arial"/>
          <w:sz w:val="24"/>
          <w:szCs w:val="24"/>
        </w:rPr>
        <w:br w:type="page"/>
      </w:r>
    </w:p>
    <w:p w:rsidR="00BD1BA1" w:rsidRPr="00384D5F" w:rsidRDefault="00BD1BA1" w:rsidP="001248BC">
      <w:pPr>
        <w:widowControl/>
        <w:spacing w:afterLines="200"/>
        <w:jc w:val="left"/>
        <w:rPr>
          <w:rFonts w:ascii="Arial" w:hAnsi="Arial" w:cs="Arial"/>
          <w:b/>
          <w:sz w:val="24"/>
          <w:szCs w:val="24"/>
        </w:rPr>
      </w:pPr>
      <w:r w:rsidRPr="00384D5F">
        <w:rPr>
          <w:rFonts w:ascii="Arial" w:hAnsi="Arial" w:cs="Arial"/>
          <w:b/>
          <w:sz w:val="24"/>
          <w:szCs w:val="24"/>
        </w:rPr>
        <w:lastRenderedPageBreak/>
        <w:t>Appendix 1: Reliability Analysis of All Variables</w:t>
      </w:r>
    </w:p>
    <w:p w:rsidR="00A212E5" w:rsidRPr="00384D5F" w:rsidRDefault="00A212E5" w:rsidP="001248BC">
      <w:pPr>
        <w:widowControl/>
        <w:spacing w:afterLines="200"/>
        <w:jc w:val="left"/>
        <w:rPr>
          <w:rFonts w:ascii="Arial" w:hAnsi="Arial" w:cs="Arial"/>
          <w:sz w:val="24"/>
          <w:szCs w:val="24"/>
        </w:rPr>
      </w:pPr>
    </w:p>
    <w:tbl>
      <w:tblPr>
        <w:tblW w:w="40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55"/>
        <w:gridCol w:w="1454"/>
        <w:gridCol w:w="1140"/>
      </w:tblGrid>
      <w:tr w:rsidR="00BD1BA1" w:rsidRPr="00384D5F" w:rsidTr="005854C2">
        <w:trPr>
          <w:cantSplit/>
          <w:tblHeader/>
          <w:jc w:val="center"/>
        </w:trPr>
        <w:tc>
          <w:tcPr>
            <w:tcW w:w="4049" w:type="dxa"/>
            <w:gridSpan w:val="3"/>
            <w:tcBorders>
              <w:top w:val="nil"/>
              <w:left w:val="nil"/>
              <w:bottom w:val="nil"/>
              <w:right w:val="nil"/>
            </w:tcBorders>
            <w:shd w:val="clear" w:color="auto" w:fill="FFFFFF"/>
            <w:vAlign w:val="center"/>
          </w:tcPr>
          <w:p w:rsidR="00BD1BA1" w:rsidRPr="00384D5F" w:rsidRDefault="00BD1BA1"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b/>
                <w:bCs/>
                <w:color w:val="000000"/>
                <w:kern w:val="0"/>
                <w:sz w:val="24"/>
                <w:szCs w:val="24"/>
              </w:rPr>
              <w:t>Reliability Statistics</w:t>
            </w:r>
          </w:p>
        </w:tc>
      </w:tr>
      <w:tr w:rsidR="00BD1BA1" w:rsidRPr="00384D5F" w:rsidTr="005854C2">
        <w:trPr>
          <w:cantSplit/>
          <w:tblHeader/>
          <w:jc w:val="center"/>
        </w:trPr>
        <w:tc>
          <w:tcPr>
            <w:tcW w:w="1455" w:type="dxa"/>
            <w:tcBorders>
              <w:top w:val="single" w:sz="16" w:space="0" w:color="000000"/>
              <w:left w:val="single" w:sz="16" w:space="0" w:color="000000"/>
              <w:bottom w:val="single" w:sz="16" w:space="0" w:color="000000"/>
            </w:tcBorders>
            <w:shd w:val="clear" w:color="auto" w:fill="FFFFFF"/>
            <w:vAlign w:val="bottom"/>
          </w:tcPr>
          <w:p w:rsidR="00BD1BA1" w:rsidRPr="00384D5F" w:rsidRDefault="00BD1BA1"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Cronbach's Alpha</w:t>
            </w:r>
          </w:p>
        </w:tc>
        <w:tc>
          <w:tcPr>
            <w:tcW w:w="1454" w:type="dxa"/>
            <w:tcBorders>
              <w:top w:val="single" w:sz="16" w:space="0" w:color="000000"/>
              <w:bottom w:val="single" w:sz="16" w:space="0" w:color="000000"/>
            </w:tcBorders>
            <w:shd w:val="clear" w:color="auto" w:fill="FFFFFF"/>
            <w:vAlign w:val="bottom"/>
          </w:tcPr>
          <w:p w:rsidR="00BD1BA1" w:rsidRPr="00384D5F" w:rsidRDefault="00BD1BA1"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Cronbach's Alpha Based on Standardized Items</w:t>
            </w:r>
          </w:p>
        </w:tc>
        <w:tc>
          <w:tcPr>
            <w:tcW w:w="1140" w:type="dxa"/>
            <w:tcBorders>
              <w:top w:val="single" w:sz="16" w:space="0" w:color="000000"/>
              <w:bottom w:val="single" w:sz="16" w:space="0" w:color="000000"/>
              <w:right w:val="single" w:sz="16" w:space="0" w:color="000000"/>
            </w:tcBorders>
            <w:shd w:val="clear" w:color="auto" w:fill="FFFFFF"/>
            <w:vAlign w:val="bottom"/>
          </w:tcPr>
          <w:p w:rsidR="00BD1BA1" w:rsidRPr="00384D5F" w:rsidRDefault="00BD1BA1"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N of Items</w:t>
            </w:r>
          </w:p>
        </w:tc>
      </w:tr>
      <w:tr w:rsidR="00BD1BA1" w:rsidRPr="00384D5F" w:rsidTr="005854C2">
        <w:trPr>
          <w:cantSplit/>
          <w:jc w:val="center"/>
        </w:trPr>
        <w:tc>
          <w:tcPr>
            <w:tcW w:w="1455" w:type="dxa"/>
            <w:tcBorders>
              <w:top w:val="single" w:sz="16" w:space="0" w:color="000000"/>
              <w:left w:val="single" w:sz="16" w:space="0" w:color="000000"/>
              <w:bottom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.800</w:t>
            </w:r>
          </w:p>
        </w:tc>
        <w:tc>
          <w:tcPr>
            <w:tcW w:w="1454" w:type="dxa"/>
            <w:tcBorders>
              <w:top w:val="single" w:sz="16" w:space="0" w:color="000000"/>
              <w:bottom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.797</w:t>
            </w:r>
          </w:p>
        </w:tc>
        <w:tc>
          <w:tcPr>
            <w:tcW w:w="1140" w:type="dxa"/>
            <w:tcBorders>
              <w:top w:val="single" w:sz="16" w:space="0" w:color="000000"/>
              <w:bottom w:val="single" w:sz="16" w:space="0" w:color="000000"/>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19</w:t>
            </w:r>
          </w:p>
        </w:tc>
      </w:tr>
    </w:tbl>
    <w:p w:rsidR="00BD1BA1" w:rsidRPr="00384D5F" w:rsidRDefault="00BD1BA1" w:rsidP="001248BC">
      <w:pPr>
        <w:widowControl/>
        <w:spacing w:afterLines="200"/>
        <w:jc w:val="left"/>
        <w:rPr>
          <w:rFonts w:ascii="Arial" w:hAnsi="Arial" w:cs="Arial"/>
          <w:sz w:val="24"/>
          <w:szCs w:val="24"/>
        </w:rPr>
      </w:pPr>
    </w:p>
    <w:p w:rsidR="00BD1BA1" w:rsidRPr="00384D5F" w:rsidRDefault="00BD1BA1" w:rsidP="001248BC">
      <w:pPr>
        <w:widowControl/>
        <w:spacing w:afterLines="200"/>
        <w:jc w:val="left"/>
        <w:rPr>
          <w:rFonts w:ascii="Arial" w:hAnsi="Arial" w:cs="Arial"/>
          <w:sz w:val="24"/>
          <w:szCs w:val="24"/>
        </w:rPr>
      </w:pPr>
      <w:r w:rsidRPr="00384D5F">
        <w:rPr>
          <w:rFonts w:ascii="Arial" w:hAnsi="Arial" w:cs="Arial"/>
          <w:sz w:val="24"/>
          <w:szCs w:val="24"/>
        </w:rPr>
        <w:br w:type="page"/>
      </w:r>
    </w:p>
    <w:p w:rsidR="00BD1BA1" w:rsidRPr="00384D5F" w:rsidRDefault="00BD1BA1" w:rsidP="001248BC">
      <w:pPr>
        <w:widowControl/>
        <w:spacing w:afterLines="200"/>
        <w:jc w:val="left"/>
        <w:rPr>
          <w:rFonts w:ascii="Arial" w:hAnsi="Arial" w:cs="Arial"/>
          <w:b/>
          <w:sz w:val="24"/>
          <w:szCs w:val="24"/>
        </w:rPr>
      </w:pPr>
      <w:r w:rsidRPr="00384D5F">
        <w:rPr>
          <w:rFonts w:ascii="Arial" w:hAnsi="Arial" w:cs="Arial"/>
          <w:b/>
          <w:sz w:val="24"/>
          <w:szCs w:val="24"/>
        </w:rPr>
        <w:lastRenderedPageBreak/>
        <w:t>Appendix 2: Validity Analysis of All Variables</w:t>
      </w:r>
    </w:p>
    <w:p w:rsidR="00BD1BA1" w:rsidRPr="00384D5F" w:rsidRDefault="00BD1BA1" w:rsidP="001248BC">
      <w:pPr>
        <w:widowControl/>
        <w:spacing w:afterLines="200"/>
        <w:jc w:val="left"/>
        <w:rPr>
          <w:rFonts w:ascii="Arial" w:hAnsi="Arial" w:cs="Arial"/>
          <w:sz w:val="24"/>
          <w:szCs w:val="24"/>
        </w:rPr>
      </w:pPr>
    </w:p>
    <w:tbl>
      <w:tblPr>
        <w:tblW w:w="59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6"/>
        <w:gridCol w:w="2426"/>
        <w:gridCol w:w="1086"/>
      </w:tblGrid>
      <w:tr w:rsidR="00BD1BA1" w:rsidRPr="00384D5F" w:rsidTr="005854C2">
        <w:trPr>
          <w:cantSplit/>
          <w:tblHeader/>
          <w:jc w:val="center"/>
        </w:trPr>
        <w:tc>
          <w:tcPr>
            <w:tcW w:w="5938" w:type="dxa"/>
            <w:gridSpan w:val="3"/>
            <w:tcBorders>
              <w:top w:val="nil"/>
              <w:left w:val="nil"/>
              <w:bottom w:val="single" w:sz="16" w:space="0" w:color="000000"/>
              <w:right w:val="nil"/>
            </w:tcBorders>
            <w:shd w:val="clear" w:color="auto" w:fill="FFFFFF"/>
            <w:vAlign w:val="center"/>
          </w:tcPr>
          <w:p w:rsidR="00BD1BA1" w:rsidRPr="00384D5F" w:rsidRDefault="00BD1BA1"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b/>
                <w:bCs/>
                <w:color w:val="000000"/>
                <w:kern w:val="0"/>
                <w:sz w:val="24"/>
                <w:szCs w:val="24"/>
              </w:rPr>
              <w:t>KMO and Bartlett's Test</w:t>
            </w:r>
          </w:p>
        </w:tc>
      </w:tr>
      <w:tr w:rsidR="00BD1BA1" w:rsidRPr="00384D5F" w:rsidTr="005854C2">
        <w:trPr>
          <w:cantSplit/>
          <w:tblHeader/>
          <w:jc w:val="center"/>
        </w:trPr>
        <w:tc>
          <w:tcPr>
            <w:tcW w:w="4852" w:type="dxa"/>
            <w:gridSpan w:val="2"/>
            <w:tcBorders>
              <w:top w:val="single" w:sz="16" w:space="0" w:color="000000"/>
              <w:left w:val="single" w:sz="16" w:space="0" w:color="000000"/>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Kaiser-Meyer-Olkin Measure of Sampling Adequacy.</w:t>
            </w:r>
          </w:p>
        </w:tc>
        <w:tc>
          <w:tcPr>
            <w:tcW w:w="1086" w:type="dxa"/>
            <w:tcBorders>
              <w:top w:val="single" w:sz="16" w:space="0" w:color="000000"/>
              <w:left w:val="single" w:sz="16" w:space="0" w:color="000000"/>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.789</w:t>
            </w:r>
          </w:p>
        </w:tc>
      </w:tr>
      <w:tr w:rsidR="00BD1BA1" w:rsidRPr="00384D5F" w:rsidTr="005854C2">
        <w:trPr>
          <w:cantSplit/>
          <w:tblHeader/>
          <w:jc w:val="center"/>
        </w:trPr>
        <w:tc>
          <w:tcPr>
            <w:tcW w:w="2426" w:type="dxa"/>
            <w:vMerge w:val="restart"/>
            <w:tcBorders>
              <w:top w:val="nil"/>
              <w:left w:val="single" w:sz="16" w:space="0" w:color="000000"/>
              <w:bottom w:val="single" w:sz="16" w:space="0" w:color="000000"/>
              <w:right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Bartlett's Test of Sphericity</w:t>
            </w:r>
          </w:p>
        </w:tc>
        <w:tc>
          <w:tcPr>
            <w:tcW w:w="2426" w:type="dxa"/>
            <w:tcBorders>
              <w:top w:val="nil"/>
              <w:left w:val="nil"/>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Approx. Chi-Square</w:t>
            </w:r>
          </w:p>
        </w:tc>
        <w:tc>
          <w:tcPr>
            <w:tcW w:w="1086" w:type="dxa"/>
            <w:tcBorders>
              <w:top w:val="nil"/>
              <w:left w:val="single" w:sz="16" w:space="0" w:color="000000"/>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6246.515</w:t>
            </w:r>
          </w:p>
        </w:tc>
      </w:tr>
      <w:tr w:rsidR="00BD1BA1" w:rsidRPr="00384D5F" w:rsidTr="005854C2">
        <w:trPr>
          <w:cantSplit/>
          <w:tblHeader/>
          <w:jc w:val="center"/>
        </w:trPr>
        <w:tc>
          <w:tcPr>
            <w:tcW w:w="2426" w:type="dxa"/>
            <w:vMerge/>
            <w:tcBorders>
              <w:top w:val="nil"/>
              <w:left w:val="single" w:sz="16" w:space="0" w:color="000000"/>
              <w:bottom w:val="single" w:sz="16" w:space="0" w:color="000000"/>
              <w:right w:val="nil"/>
            </w:tcBorders>
            <w:shd w:val="clear" w:color="auto" w:fill="FFFFFF"/>
          </w:tcPr>
          <w:p w:rsidR="00BD1BA1" w:rsidRPr="00384D5F" w:rsidRDefault="00BD1BA1" w:rsidP="001248BC">
            <w:pPr>
              <w:autoSpaceDE w:val="0"/>
              <w:autoSpaceDN w:val="0"/>
              <w:adjustRightInd w:val="0"/>
              <w:spacing w:afterLines="200"/>
              <w:jc w:val="left"/>
              <w:rPr>
                <w:rFonts w:ascii="Arial" w:eastAsia="MingLiU" w:hAnsi="Arial" w:cs="Arial"/>
                <w:color w:val="000000"/>
                <w:kern w:val="0"/>
                <w:sz w:val="24"/>
                <w:szCs w:val="24"/>
              </w:rPr>
            </w:pPr>
          </w:p>
        </w:tc>
        <w:tc>
          <w:tcPr>
            <w:tcW w:w="2426" w:type="dxa"/>
            <w:tcBorders>
              <w:top w:val="nil"/>
              <w:left w:val="nil"/>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df</w:t>
            </w:r>
          </w:p>
        </w:tc>
        <w:tc>
          <w:tcPr>
            <w:tcW w:w="1086" w:type="dxa"/>
            <w:tcBorders>
              <w:top w:val="nil"/>
              <w:left w:val="single" w:sz="16" w:space="0" w:color="000000"/>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171</w:t>
            </w:r>
          </w:p>
        </w:tc>
      </w:tr>
      <w:tr w:rsidR="00BD1BA1" w:rsidRPr="00384D5F" w:rsidTr="005854C2">
        <w:trPr>
          <w:cantSplit/>
          <w:jc w:val="center"/>
        </w:trPr>
        <w:tc>
          <w:tcPr>
            <w:tcW w:w="2426" w:type="dxa"/>
            <w:vMerge/>
            <w:tcBorders>
              <w:top w:val="nil"/>
              <w:left w:val="single" w:sz="16" w:space="0" w:color="000000"/>
              <w:bottom w:val="single" w:sz="16" w:space="0" w:color="000000"/>
              <w:right w:val="nil"/>
            </w:tcBorders>
            <w:shd w:val="clear" w:color="auto" w:fill="FFFFFF"/>
          </w:tcPr>
          <w:p w:rsidR="00BD1BA1" w:rsidRPr="00384D5F" w:rsidRDefault="00BD1BA1" w:rsidP="001248BC">
            <w:pPr>
              <w:autoSpaceDE w:val="0"/>
              <w:autoSpaceDN w:val="0"/>
              <w:adjustRightInd w:val="0"/>
              <w:spacing w:afterLines="200"/>
              <w:jc w:val="left"/>
              <w:rPr>
                <w:rFonts w:ascii="Arial" w:eastAsia="MingLiU" w:hAnsi="Arial" w:cs="Arial"/>
                <w:color w:val="000000"/>
                <w:kern w:val="0"/>
                <w:sz w:val="24"/>
                <w:szCs w:val="24"/>
              </w:rPr>
            </w:pPr>
          </w:p>
        </w:tc>
        <w:tc>
          <w:tcPr>
            <w:tcW w:w="2426" w:type="dxa"/>
            <w:tcBorders>
              <w:top w:val="nil"/>
              <w:left w:val="nil"/>
              <w:bottom w:val="single" w:sz="16" w:space="0" w:color="000000"/>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Sig.</w:t>
            </w:r>
          </w:p>
        </w:tc>
        <w:tc>
          <w:tcPr>
            <w:tcW w:w="1086" w:type="dxa"/>
            <w:tcBorders>
              <w:top w:val="nil"/>
              <w:left w:val="single" w:sz="16" w:space="0" w:color="000000"/>
              <w:bottom w:val="single" w:sz="16" w:space="0" w:color="000000"/>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.000</w:t>
            </w:r>
          </w:p>
        </w:tc>
      </w:tr>
    </w:tbl>
    <w:p w:rsidR="00BD1BA1" w:rsidRPr="00384D5F" w:rsidRDefault="00BD1BA1" w:rsidP="001248BC">
      <w:pPr>
        <w:widowControl/>
        <w:spacing w:afterLines="200"/>
        <w:jc w:val="left"/>
        <w:rPr>
          <w:rFonts w:ascii="Arial" w:hAnsi="Arial" w:cs="Arial"/>
          <w:sz w:val="24"/>
          <w:szCs w:val="24"/>
        </w:rPr>
      </w:pPr>
    </w:p>
    <w:tbl>
      <w:tblPr>
        <w:tblW w:w="6574" w:type="pct"/>
        <w:tblInd w:w="-1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401"/>
        <w:gridCol w:w="751"/>
        <w:gridCol w:w="1088"/>
        <w:gridCol w:w="1621"/>
        <w:gridCol w:w="741"/>
        <w:gridCol w:w="1088"/>
        <w:gridCol w:w="1621"/>
        <w:gridCol w:w="741"/>
        <w:gridCol w:w="1088"/>
        <w:gridCol w:w="1631"/>
      </w:tblGrid>
      <w:tr w:rsidR="00BD1BA1" w:rsidRPr="00384D5F" w:rsidTr="005854C2">
        <w:trPr>
          <w:cantSplit/>
          <w:trHeight w:val="254"/>
          <w:tblHeader/>
        </w:trPr>
        <w:tc>
          <w:tcPr>
            <w:tcW w:w="5000" w:type="pct"/>
            <w:gridSpan w:val="10"/>
            <w:tcBorders>
              <w:top w:val="nil"/>
              <w:left w:val="nil"/>
              <w:bottom w:val="nil"/>
              <w:right w:val="nil"/>
            </w:tcBorders>
            <w:shd w:val="clear" w:color="auto" w:fill="FFFFFF"/>
            <w:vAlign w:val="center"/>
          </w:tcPr>
          <w:p w:rsidR="00BD1BA1" w:rsidRPr="00384D5F" w:rsidRDefault="00BD1BA1"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b/>
                <w:bCs/>
                <w:color w:val="000000"/>
                <w:kern w:val="0"/>
                <w:sz w:val="24"/>
                <w:szCs w:val="24"/>
              </w:rPr>
              <w:t>Total Variance Explained</w:t>
            </w:r>
          </w:p>
        </w:tc>
      </w:tr>
      <w:tr w:rsidR="00BD1BA1" w:rsidRPr="00384D5F" w:rsidTr="005854C2">
        <w:trPr>
          <w:cantSplit/>
          <w:trHeight w:val="499"/>
          <w:tblHeader/>
        </w:trPr>
        <w:tc>
          <w:tcPr>
            <w:tcW w:w="586" w:type="pct"/>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Component</w:t>
            </w:r>
          </w:p>
        </w:tc>
        <w:tc>
          <w:tcPr>
            <w:tcW w:w="1473" w:type="pct"/>
            <w:gridSpan w:val="3"/>
            <w:tcBorders>
              <w:top w:val="single" w:sz="16" w:space="0" w:color="000000"/>
              <w:left w:val="single" w:sz="16" w:space="0" w:color="000000"/>
            </w:tcBorders>
            <w:shd w:val="clear" w:color="auto" w:fill="FFFFFF"/>
            <w:vAlign w:val="bottom"/>
          </w:tcPr>
          <w:p w:rsidR="00BD1BA1" w:rsidRPr="00384D5F" w:rsidRDefault="00BD1BA1"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Initial Eigenvalues</w:t>
            </w:r>
          </w:p>
        </w:tc>
        <w:tc>
          <w:tcPr>
            <w:tcW w:w="1468" w:type="pct"/>
            <w:gridSpan w:val="3"/>
            <w:tcBorders>
              <w:top w:val="single" w:sz="16" w:space="0" w:color="000000"/>
            </w:tcBorders>
            <w:shd w:val="clear" w:color="auto" w:fill="FFFFFF"/>
            <w:vAlign w:val="bottom"/>
          </w:tcPr>
          <w:p w:rsidR="00BD1BA1" w:rsidRPr="00384D5F" w:rsidRDefault="00BD1BA1"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Extraction Sums of Squared Loadings</w:t>
            </w:r>
          </w:p>
        </w:tc>
        <w:tc>
          <w:tcPr>
            <w:tcW w:w="1473" w:type="pct"/>
            <w:gridSpan w:val="3"/>
            <w:tcBorders>
              <w:top w:val="single" w:sz="16" w:space="0" w:color="000000"/>
              <w:right w:val="single" w:sz="16" w:space="0" w:color="000000"/>
            </w:tcBorders>
            <w:shd w:val="clear" w:color="auto" w:fill="FFFFFF"/>
            <w:vAlign w:val="bottom"/>
          </w:tcPr>
          <w:p w:rsidR="00BD1BA1" w:rsidRPr="00384D5F" w:rsidRDefault="00BD1BA1"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Rotation Sums of Squared Loadings</w:t>
            </w:r>
          </w:p>
        </w:tc>
      </w:tr>
      <w:tr w:rsidR="00BD1BA1" w:rsidRPr="00384D5F" w:rsidTr="005854C2">
        <w:trPr>
          <w:cantSplit/>
          <w:trHeight w:val="792"/>
          <w:tblHeader/>
        </w:trPr>
        <w:tc>
          <w:tcPr>
            <w:tcW w:w="586" w:type="pct"/>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BD1BA1" w:rsidRPr="00384D5F" w:rsidRDefault="00BD1BA1" w:rsidP="001248BC">
            <w:pPr>
              <w:autoSpaceDE w:val="0"/>
              <w:autoSpaceDN w:val="0"/>
              <w:adjustRightInd w:val="0"/>
              <w:spacing w:afterLines="200"/>
              <w:jc w:val="left"/>
              <w:rPr>
                <w:rFonts w:ascii="Arial" w:eastAsia="MingLiU" w:hAnsi="Arial" w:cs="Arial"/>
                <w:color w:val="000000"/>
                <w:kern w:val="0"/>
                <w:sz w:val="24"/>
                <w:szCs w:val="24"/>
              </w:rPr>
            </w:pPr>
          </w:p>
        </w:tc>
        <w:tc>
          <w:tcPr>
            <w:tcW w:w="316" w:type="pct"/>
            <w:tcBorders>
              <w:left w:val="single" w:sz="16" w:space="0" w:color="000000"/>
              <w:bottom w:val="single" w:sz="16" w:space="0" w:color="000000"/>
            </w:tcBorders>
            <w:shd w:val="clear" w:color="auto" w:fill="FFFFFF"/>
            <w:vAlign w:val="bottom"/>
          </w:tcPr>
          <w:p w:rsidR="00BD1BA1" w:rsidRPr="00384D5F" w:rsidRDefault="00BD1BA1"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Total</w:t>
            </w:r>
          </w:p>
        </w:tc>
        <w:tc>
          <w:tcPr>
            <w:tcW w:w="461" w:type="pct"/>
            <w:tcBorders>
              <w:bottom w:val="single" w:sz="16" w:space="0" w:color="000000"/>
            </w:tcBorders>
            <w:shd w:val="clear" w:color="auto" w:fill="FFFFFF"/>
            <w:vAlign w:val="bottom"/>
          </w:tcPr>
          <w:p w:rsidR="00BD1BA1" w:rsidRPr="00384D5F" w:rsidRDefault="00BD1BA1"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 of Variance</w:t>
            </w:r>
          </w:p>
        </w:tc>
        <w:tc>
          <w:tcPr>
            <w:tcW w:w="696" w:type="pct"/>
            <w:tcBorders>
              <w:bottom w:val="single" w:sz="16" w:space="0" w:color="000000"/>
            </w:tcBorders>
            <w:shd w:val="clear" w:color="auto" w:fill="FFFFFF"/>
            <w:vAlign w:val="bottom"/>
          </w:tcPr>
          <w:p w:rsidR="00BD1BA1" w:rsidRPr="00384D5F" w:rsidRDefault="00BD1BA1"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Cumulative %</w:t>
            </w:r>
          </w:p>
        </w:tc>
        <w:tc>
          <w:tcPr>
            <w:tcW w:w="311" w:type="pct"/>
            <w:tcBorders>
              <w:bottom w:val="single" w:sz="16" w:space="0" w:color="000000"/>
            </w:tcBorders>
            <w:shd w:val="clear" w:color="auto" w:fill="FFFFFF"/>
            <w:vAlign w:val="bottom"/>
          </w:tcPr>
          <w:p w:rsidR="00BD1BA1" w:rsidRPr="00384D5F" w:rsidRDefault="00BD1BA1"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Total</w:t>
            </w:r>
          </w:p>
        </w:tc>
        <w:tc>
          <w:tcPr>
            <w:tcW w:w="461" w:type="pct"/>
            <w:tcBorders>
              <w:bottom w:val="single" w:sz="16" w:space="0" w:color="000000"/>
            </w:tcBorders>
            <w:shd w:val="clear" w:color="auto" w:fill="FFFFFF"/>
            <w:vAlign w:val="bottom"/>
          </w:tcPr>
          <w:p w:rsidR="00BD1BA1" w:rsidRPr="00384D5F" w:rsidRDefault="00BD1BA1"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 of Variance</w:t>
            </w:r>
          </w:p>
        </w:tc>
        <w:tc>
          <w:tcPr>
            <w:tcW w:w="696" w:type="pct"/>
            <w:tcBorders>
              <w:bottom w:val="single" w:sz="16" w:space="0" w:color="000000"/>
            </w:tcBorders>
            <w:shd w:val="clear" w:color="auto" w:fill="FFFFFF"/>
            <w:vAlign w:val="bottom"/>
          </w:tcPr>
          <w:p w:rsidR="00BD1BA1" w:rsidRPr="00384D5F" w:rsidRDefault="00BD1BA1"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Cumulative %</w:t>
            </w:r>
          </w:p>
        </w:tc>
        <w:tc>
          <w:tcPr>
            <w:tcW w:w="311" w:type="pct"/>
            <w:tcBorders>
              <w:bottom w:val="single" w:sz="16" w:space="0" w:color="000000"/>
            </w:tcBorders>
            <w:shd w:val="clear" w:color="auto" w:fill="FFFFFF"/>
            <w:vAlign w:val="bottom"/>
          </w:tcPr>
          <w:p w:rsidR="00BD1BA1" w:rsidRPr="00384D5F" w:rsidRDefault="00BD1BA1"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Total</w:t>
            </w:r>
          </w:p>
        </w:tc>
        <w:tc>
          <w:tcPr>
            <w:tcW w:w="461" w:type="pct"/>
            <w:tcBorders>
              <w:bottom w:val="single" w:sz="16" w:space="0" w:color="000000"/>
            </w:tcBorders>
            <w:shd w:val="clear" w:color="auto" w:fill="FFFFFF"/>
            <w:vAlign w:val="bottom"/>
          </w:tcPr>
          <w:p w:rsidR="00BD1BA1" w:rsidRPr="00384D5F" w:rsidRDefault="00BD1BA1"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 of Variance</w:t>
            </w:r>
          </w:p>
        </w:tc>
        <w:tc>
          <w:tcPr>
            <w:tcW w:w="700" w:type="pct"/>
            <w:tcBorders>
              <w:bottom w:val="single" w:sz="16" w:space="0" w:color="000000"/>
              <w:right w:val="single" w:sz="16" w:space="0" w:color="000000"/>
            </w:tcBorders>
            <w:shd w:val="clear" w:color="auto" w:fill="FFFFFF"/>
            <w:vAlign w:val="bottom"/>
          </w:tcPr>
          <w:p w:rsidR="00BD1BA1" w:rsidRPr="00384D5F" w:rsidRDefault="00BD1BA1"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Cumulative %</w:t>
            </w:r>
          </w:p>
        </w:tc>
      </w:tr>
      <w:tr w:rsidR="00BD1BA1" w:rsidRPr="00384D5F" w:rsidTr="005854C2">
        <w:trPr>
          <w:cantSplit/>
          <w:trHeight w:val="113"/>
          <w:tblHeader/>
        </w:trPr>
        <w:tc>
          <w:tcPr>
            <w:tcW w:w="586" w:type="pct"/>
            <w:tcBorders>
              <w:top w:val="single" w:sz="16" w:space="0" w:color="000000"/>
              <w:left w:val="single" w:sz="16" w:space="0" w:color="000000"/>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w:t>
            </w:r>
          </w:p>
        </w:tc>
        <w:tc>
          <w:tcPr>
            <w:tcW w:w="316" w:type="pct"/>
            <w:tcBorders>
              <w:top w:val="single" w:sz="16" w:space="0" w:color="000000"/>
              <w:left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4.589</w:t>
            </w:r>
          </w:p>
        </w:tc>
        <w:tc>
          <w:tcPr>
            <w:tcW w:w="461" w:type="pct"/>
            <w:tcBorders>
              <w:top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24.151</w:t>
            </w:r>
          </w:p>
        </w:tc>
        <w:tc>
          <w:tcPr>
            <w:tcW w:w="696" w:type="pct"/>
            <w:tcBorders>
              <w:top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24.151</w:t>
            </w:r>
          </w:p>
        </w:tc>
        <w:tc>
          <w:tcPr>
            <w:tcW w:w="311" w:type="pct"/>
            <w:tcBorders>
              <w:top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4.589</w:t>
            </w:r>
          </w:p>
        </w:tc>
        <w:tc>
          <w:tcPr>
            <w:tcW w:w="461" w:type="pct"/>
            <w:tcBorders>
              <w:top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24.151</w:t>
            </w:r>
          </w:p>
        </w:tc>
        <w:tc>
          <w:tcPr>
            <w:tcW w:w="696" w:type="pct"/>
            <w:tcBorders>
              <w:top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24.151</w:t>
            </w:r>
          </w:p>
        </w:tc>
        <w:tc>
          <w:tcPr>
            <w:tcW w:w="311" w:type="pct"/>
            <w:tcBorders>
              <w:top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3.994</w:t>
            </w:r>
          </w:p>
        </w:tc>
        <w:tc>
          <w:tcPr>
            <w:tcW w:w="461" w:type="pct"/>
            <w:tcBorders>
              <w:top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21.023</w:t>
            </w:r>
          </w:p>
        </w:tc>
        <w:tc>
          <w:tcPr>
            <w:tcW w:w="700" w:type="pct"/>
            <w:tcBorders>
              <w:top w:val="single" w:sz="16" w:space="0" w:color="000000"/>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21.023</w:t>
            </w:r>
          </w:p>
        </w:tc>
      </w:tr>
      <w:tr w:rsidR="00BD1BA1" w:rsidRPr="00384D5F" w:rsidTr="005854C2">
        <w:trPr>
          <w:cantSplit/>
          <w:trHeight w:val="73"/>
          <w:tblHeader/>
        </w:trPr>
        <w:tc>
          <w:tcPr>
            <w:tcW w:w="586" w:type="pct"/>
            <w:tcBorders>
              <w:top w:val="nil"/>
              <w:left w:val="single" w:sz="16" w:space="0" w:color="000000"/>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lastRenderedPageBreak/>
              <w:t>2</w:t>
            </w:r>
          </w:p>
        </w:tc>
        <w:tc>
          <w:tcPr>
            <w:tcW w:w="316" w:type="pct"/>
            <w:tcBorders>
              <w:top w:val="nil"/>
              <w:left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4.121</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21.688</w:t>
            </w:r>
          </w:p>
        </w:tc>
        <w:tc>
          <w:tcPr>
            <w:tcW w:w="696"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45.839</w:t>
            </w:r>
          </w:p>
        </w:tc>
        <w:tc>
          <w:tcPr>
            <w:tcW w:w="31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4.121</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21.688</w:t>
            </w:r>
          </w:p>
        </w:tc>
        <w:tc>
          <w:tcPr>
            <w:tcW w:w="696"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45.839</w:t>
            </w:r>
          </w:p>
        </w:tc>
        <w:tc>
          <w:tcPr>
            <w:tcW w:w="31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3.119</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16.414</w:t>
            </w:r>
          </w:p>
        </w:tc>
        <w:tc>
          <w:tcPr>
            <w:tcW w:w="700" w:type="pct"/>
            <w:tcBorders>
              <w:top w:val="nil"/>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37.436</w:t>
            </w:r>
          </w:p>
        </w:tc>
      </w:tr>
      <w:tr w:rsidR="00BD1BA1" w:rsidRPr="00384D5F" w:rsidTr="005854C2">
        <w:trPr>
          <w:cantSplit/>
          <w:trHeight w:val="191"/>
          <w:tblHeader/>
        </w:trPr>
        <w:tc>
          <w:tcPr>
            <w:tcW w:w="586" w:type="pct"/>
            <w:tcBorders>
              <w:top w:val="nil"/>
              <w:left w:val="single" w:sz="16" w:space="0" w:color="000000"/>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3</w:t>
            </w:r>
          </w:p>
        </w:tc>
        <w:tc>
          <w:tcPr>
            <w:tcW w:w="316" w:type="pct"/>
            <w:tcBorders>
              <w:top w:val="nil"/>
              <w:left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2.950</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15.525</w:t>
            </w:r>
          </w:p>
        </w:tc>
        <w:tc>
          <w:tcPr>
            <w:tcW w:w="696"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61.364</w:t>
            </w:r>
          </w:p>
        </w:tc>
        <w:tc>
          <w:tcPr>
            <w:tcW w:w="31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2.950</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15.525</w:t>
            </w:r>
          </w:p>
        </w:tc>
        <w:tc>
          <w:tcPr>
            <w:tcW w:w="696"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61.364</w:t>
            </w:r>
          </w:p>
        </w:tc>
        <w:tc>
          <w:tcPr>
            <w:tcW w:w="31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2.990</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15.734</w:t>
            </w:r>
          </w:p>
        </w:tc>
        <w:tc>
          <w:tcPr>
            <w:tcW w:w="700" w:type="pct"/>
            <w:tcBorders>
              <w:top w:val="nil"/>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53.171</w:t>
            </w:r>
          </w:p>
        </w:tc>
      </w:tr>
      <w:tr w:rsidR="00BD1BA1" w:rsidRPr="00384D5F" w:rsidTr="005854C2">
        <w:trPr>
          <w:cantSplit/>
          <w:trHeight w:val="139"/>
          <w:tblHeader/>
        </w:trPr>
        <w:tc>
          <w:tcPr>
            <w:tcW w:w="586" w:type="pct"/>
            <w:tcBorders>
              <w:top w:val="nil"/>
              <w:left w:val="single" w:sz="16" w:space="0" w:color="000000"/>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4</w:t>
            </w:r>
          </w:p>
        </w:tc>
        <w:tc>
          <w:tcPr>
            <w:tcW w:w="316" w:type="pct"/>
            <w:tcBorders>
              <w:top w:val="nil"/>
              <w:left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1.962</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10.326</w:t>
            </w:r>
          </w:p>
        </w:tc>
        <w:tc>
          <w:tcPr>
            <w:tcW w:w="696"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71.690</w:t>
            </w:r>
          </w:p>
        </w:tc>
        <w:tc>
          <w:tcPr>
            <w:tcW w:w="31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1.962</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10.326</w:t>
            </w:r>
          </w:p>
        </w:tc>
        <w:tc>
          <w:tcPr>
            <w:tcW w:w="696"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71.690</w:t>
            </w:r>
          </w:p>
        </w:tc>
        <w:tc>
          <w:tcPr>
            <w:tcW w:w="31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2.684</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14.127</w:t>
            </w:r>
          </w:p>
        </w:tc>
        <w:tc>
          <w:tcPr>
            <w:tcW w:w="700" w:type="pct"/>
            <w:tcBorders>
              <w:top w:val="nil"/>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67.297</w:t>
            </w:r>
          </w:p>
        </w:tc>
      </w:tr>
      <w:tr w:rsidR="00BD1BA1" w:rsidRPr="00384D5F" w:rsidTr="005854C2">
        <w:trPr>
          <w:cantSplit/>
          <w:trHeight w:val="68"/>
          <w:tblHeader/>
        </w:trPr>
        <w:tc>
          <w:tcPr>
            <w:tcW w:w="586" w:type="pct"/>
            <w:tcBorders>
              <w:top w:val="nil"/>
              <w:left w:val="single" w:sz="16" w:space="0" w:color="000000"/>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5</w:t>
            </w:r>
          </w:p>
        </w:tc>
        <w:tc>
          <w:tcPr>
            <w:tcW w:w="316" w:type="pct"/>
            <w:tcBorders>
              <w:top w:val="nil"/>
              <w:left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1.058</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5.569</w:t>
            </w:r>
          </w:p>
        </w:tc>
        <w:tc>
          <w:tcPr>
            <w:tcW w:w="696"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77.260</w:t>
            </w:r>
          </w:p>
        </w:tc>
        <w:tc>
          <w:tcPr>
            <w:tcW w:w="31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1.058</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5.569</w:t>
            </w:r>
          </w:p>
        </w:tc>
        <w:tc>
          <w:tcPr>
            <w:tcW w:w="696"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77.260</w:t>
            </w:r>
          </w:p>
        </w:tc>
        <w:tc>
          <w:tcPr>
            <w:tcW w:w="31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1.893</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9.962</w:t>
            </w:r>
          </w:p>
        </w:tc>
        <w:tc>
          <w:tcPr>
            <w:tcW w:w="700" w:type="pct"/>
            <w:tcBorders>
              <w:top w:val="nil"/>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77.260</w:t>
            </w:r>
          </w:p>
        </w:tc>
      </w:tr>
      <w:tr w:rsidR="00BD1BA1" w:rsidRPr="00384D5F" w:rsidTr="005854C2">
        <w:trPr>
          <w:cantSplit/>
          <w:trHeight w:val="245"/>
          <w:tblHeader/>
        </w:trPr>
        <w:tc>
          <w:tcPr>
            <w:tcW w:w="586" w:type="pct"/>
            <w:tcBorders>
              <w:top w:val="nil"/>
              <w:left w:val="single" w:sz="16" w:space="0" w:color="000000"/>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6</w:t>
            </w:r>
          </w:p>
        </w:tc>
        <w:tc>
          <w:tcPr>
            <w:tcW w:w="316" w:type="pct"/>
            <w:tcBorders>
              <w:top w:val="nil"/>
              <w:left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.978</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5.146</w:t>
            </w:r>
          </w:p>
        </w:tc>
        <w:tc>
          <w:tcPr>
            <w:tcW w:w="696"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82.406</w:t>
            </w: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r>
      <w:tr w:rsidR="00BD1BA1" w:rsidRPr="00384D5F" w:rsidTr="005854C2">
        <w:trPr>
          <w:cantSplit/>
          <w:trHeight w:val="254"/>
          <w:tblHeader/>
        </w:trPr>
        <w:tc>
          <w:tcPr>
            <w:tcW w:w="586" w:type="pct"/>
            <w:tcBorders>
              <w:top w:val="nil"/>
              <w:left w:val="single" w:sz="16" w:space="0" w:color="000000"/>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7</w:t>
            </w:r>
          </w:p>
        </w:tc>
        <w:tc>
          <w:tcPr>
            <w:tcW w:w="316" w:type="pct"/>
            <w:tcBorders>
              <w:top w:val="nil"/>
              <w:left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.590</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3.104</w:t>
            </w:r>
          </w:p>
        </w:tc>
        <w:tc>
          <w:tcPr>
            <w:tcW w:w="696"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85.510</w:t>
            </w: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r>
      <w:tr w:rsidR="00BD1BA1" w:rsidRPr="00384D5F" w:rsidTr="005854C2">
        <w:trPr>
          <w:cantSplit/>
          <w:trHeight w:val="254"/>
          <w:tblHeader/>
        </w:trPr>
        <w:tc>
          <w:tcPr>
            <w:tcW w:w="586" w:type="pct"/>
            <w:tcBorders>
              <w:top w:val="nil"/>
              <w:left w:val="single" w:sz="16" w:space="0" w:color="000000"/>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8</w:t>
            </w:r>
          </w:p>
        </w:tc>
        <w:tc>
          <w:tcPr>
            <w:tcW w:w="316" w:type="pct"/>
            <w:tcBorders>
              <w:top w:val="nil"/>
              <w:left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.475</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2.501</w:t>
            </w:r>
          </w:p>
        </w:tc>
        <w:tc>
          <w:tcPr>
            <w:tcW w:w="696"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88.011</w:t>
            </w: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r>
      <w:tr w:rsidR="00BD1BA1" w:rsidRPr="00384D5F" w:rsidTr="005854C2">
        <w:trPr>
          <w:cantSplit/>
          <w:trHeight w:val="245"/>
          <w:tblHeader/>
        </w:trPr>
        <w:tc>
          <w:tcPr>
            <w:tcW w:w="586" w:type="pct"/>
            <w:tcBorders>
              <w:top w:val="nil"/>
              <w:left w:val="single" w:sz="16" w:space="0" w:color="000000"/>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9</w:t>
            </w:r>
          </w:p>
        </w:tc>
        <w:tc>
          <w:tcPr>
            <w:tcW w:w="316" w:type="pct"/>
            <w:tcBorders>
              <w:top w:val="nil"/>
              <w:left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.425</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2.236</w:t>
            </w:r>
          </w:p>
        </w:tc>
        <w:tc>
          <w:tcPr>
            <w:tcW w:w="696"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90.247</w:t>
            </w: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r>
      <w:tr w:rsidR="00BD1BA1" w:rsidRPr="00384D5F" w:rsidTr="005854C2">
        <w:trPr>
          <w:cantSplit/>
          <w:trHeight w:val="254"/>
          <w:tblHeader/>
        </w:trPr>
        <w:tc>
          <w:tcPr>
            <w:tcW w:w="586" w:type="pct"/>
            <w:tcBorders>
              <w:top w:val="nil"/>
              <w:left w:val="single" w:sz="16" w:space="0" w:color="000000"/>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10</w:t>
            </w:r>
          </w:p>
        </w:tc>
        <w:tc>
          <w:tcPr>
            <w:tcW w:w="316" w:type="pct"/>
            <w:tcBorders>
              <w:top w:val="nil"/>
              <w:left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.344</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1.810</w:t>
            </w:r>
          </w:p>
        </w:tc>
        <w:tc>
          <w:tcPr>
            <w:tcW w:w="696"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92.057</w:t>
            </w: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r>
      <w:tr w:rsidR="00BD1BA1" w:rsidRPr="00384D5F" w:rsidTr="005854C2">
        <w:trPr>
          <w:cantSplit/>
          <w:trHeight w:val="254"/>
          <w:tblHeader/>
        </w:trPr>
        <w:tc>
          <w:tcPr>
            <w:tcW w:w="586" w:type="pct"/>
            <w:tcBorders>
              <w:top w:val="nil"/>
              <w:left w:val="single" w:sz="16" w:space="0" w:color="000000"/>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11</w:t>
            </w:r>
          </w:p>
        </w:tc>
        <w:tc>
          <w:tcPr>
            <w:tcW w:w="316" w:type="pct"/>
            <w:tcBorders>
              <w:top w:val="nil"/>
              <w:left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.301</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1.586</w:t>
            </w:r>
          </w:p>
        </w:tc>
        <w:tc>
          <w:tcPr>
            <w:tcW w:w="696"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93.643</w:t>
            </w: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r>
      <w:tr w:rsidR="00BD1BA1" w:rsidRPr="00384D5F" w:rsidTr="005854C2">
        <w:trPr>
          <w:cantSplit/>
          <w:trHeight w:val="245"/>
          <w:tblHeader/>
        </w:trPr>
        <w:tc>
          <w:tcPr>
            <w:tcW w:w="586" w:type="pct"/>
            <w:tcBorders>
              <w:top w:val="nil"/>
              <w:left w:val="single" w:sz="16" w:space="0" w:color="000000"/>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12</w:t>
            </w:r>
          </w:p>
        </w:tc>
        <w:tc>
          <w:tcPr>
            <w:tcW w:w="316" w:type="pct"/>
            <w:tcBorders>
              <w:top w:val="nil"/>
              <w:left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.285</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1.501</w:t>
            </w:r>
          </w:p>
        </w:tc>
        <w:tc>
          <w:tcPr>
            <w:tcW w:w="696"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95.144</w:t>
            </w: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r>
      <w:tr w:rsidR="00BD1BA1" w:rsidRPr="00384D5F" w:rsidTr="005854C2">
        <w:trPr>
          <w:cantSplit/>
          <w:trHeight w:val="254"/>
          <w:tblHeader/>
        </w:trPr>
        <w:tc>
          <w:tcPr>
            <w:tcW w:w="586" w:type="pct"/>
            <w:tcBorders>
              <w:top w:val="nil"/>
              <w:left w:val="single" w:sz="16" w:space="0" w:color="000000"/>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13</w:t>
            </w:r>
          </w:p>
        </w:tc>
        <w:tc>
          <w:tcPr>
            <w:tcW w:w="316" w:type="pct"/>
            <w:tcBorders>
              <w:top w:val="nil"/>
              <w:left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.252</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1.328</w:t>
            </w:r>
          </w:p>
        </w:tc>
        <w:tc>
          <w:tcPr>
            <w:tcW w:w="696"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96.472</w:t>
            </w: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r>
      <w:tr w:rsidR="00BD1BA1" w:rsidRPr="00384D5F" w:rsidTr="005854C2">
        <w:trPr>
          <w:cantSplit/>
          <w:trHeight w:val="254"/>
          <w:tblHeader/>
        </w:trPr>
        <w:tc>
          <w:tcPr>
            <w:tcW w:w="586" w:type="pct"/>
            <w:tcBorders>
              <w:top w:val="nil"/>
              <w:left w:val="single" w:sz="16" w:space="0" w:color="000000"/>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14</w:t>
            </w:r>
          </w:p>
        </w:tc>
        <w:tc>
          <w:tcPr>
            <w:tcW w:w="316" w:type="pct"/>
            <w:tcBorders>
              <w:top w:val="nil"/>
              <w:left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.212</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1.113</w:t>
            </w:r>
          </w:p>
        </w:tc>
        <w:tc>
          <w:tcPr>
            <w:tcW w:w="696"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97.586</w:t>
            </w: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r>
      <w:tr w:rsidR="00BD1BA1" w:rsidRPr="00384D5F" w:rsidTr="005854C2">
        <w:trPr>
          <w:cantSplit/>
          <w:trHeight w:val="245"/>
          <w:tblHeader/>
        </w:trPr>
        <w:tc>
          <w:tcPr>
            <w:tcW w:w="586" w:type="pct"/>
            <w:tcBorders>
              <w:top w:val="nil"/>
              <w:left w:val="single" w:sz="16" w:space="0" w:color="000000"/>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15</w:t>
            </w:r>
          </w:p>
        </w:tc>
        <w:tc>
          <w:tcPr>
            <w:tcW w:w="316" w:type="pct"/>
            <w:tcBorders>
              <w:top w:val="nil"/>
              <w:left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.171</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.899</w:t>
            </w:r>
          </w:p>
        </w:tc>
        <w:tc>
          <w:tcPr>
            <w:tcW w:w="696"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98.485</w:t>
            </w: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r>
      <w:tr w:rsidR="00BD1BA1" w:rsidRPr="00384D5F" w:rsidTr="005854C2">
        <w:trPr>
          <w:cantSplit/>
          <w:trHeight w:val="254"/>
          <w:tblHeader/>
        </w:trPr>
        <w:tc>
          <w:tcPr>
            <w:tcW w:w="586" w:type="pct"/>
            <w:tcBorders>
              <w:top w:val="nil"/>
              <w:left w:val="single" w:sz="16" w:space="0" w:color="000000"/>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lastRenderedPageBreak/>
              <w:t>16</w:t>
            </w:r>
          </w:p>
        </w:tc>
        <w:tc>
          <w:tcPr>
            <w:tcW w:w="316" w:type="pct"/>
            <w:tcBorders>
              <w:top w:val="nil"/>
              <w:left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.110</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.578</w:t>
            </w:r>
          </w:p>
        </w:tc>
        <w:tc>
          <w:tcPr>
            <w:tcW w:w="696"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99.063</w:t>
            </w: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r>
      <w:tr w:rsidR="00BD1BA1" w:rsidRPr="00384D5F" w:rsidTr="005854C2">
        <w:trPr>
          <w:cantSplit/>
          <w:trHeight w:val="254"/>
          <w:tblHeader/>
        </w:trPr>
        <w:tc>
          <w:tcPr>
            <w:tcW w:w="586" w:type="pct"/>
            <w:tcBorders>
              <w:top w:val="nil"/>
              <w:left w:val="single" w:sz="16" w:space="0" w:color="000000"/>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17</w:t>
            </w:r>
          </w:p>
        </w:tc>
        <w:tc>
          <w:tcPr>
            <w:tcW w:w="316" w:type="pct"/>
            <w:tcBorders>
              <w:top w:val="nil"/>
              <w:left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.095</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.502</w:t>
            </w:r>
          </w:p>
        </w:tc>
        <w:tc>
          <w:tcPr>
            <w:tcW w:w="696"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99.565</w:t>
            </w: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r>
      <w:tr w:rsidR="00BD1BA1" w:rsidRPr="00384D5F" w:rsidTr="005854C2">
        <w:trPr>
          <w:cantSplit/>
          <w:trHeight w:val="245"/>
          <w:tblHeader/>
        </w:trPr>
        <w:tc>
          <w:tcPr>
            <w:tcW w:w="586" w:type="pct"/>
            <w:tcBorders>
              <w:top w:val="nil"/>
              <w:left w:val="single" w:sz="16" w:space="0" w:color="000000"/>
              <w:bottom w:val="nil"/>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18</w:t>
            </w:r>
          </w:p>
        </w:tc>
        <w:tc>
          <w:tcPr>
            <w:tcW w:w="316" w:type="pct"/>
            <w:tcBorders>
              <w:top w:val="nil"/>
              <w:left w:val="single" w:sz="16" w:space="0" w:color="000000"/>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.052</w:t>
            </w:r>
          </w:p>
        </w:tc>
        <w:tc>
          <w:tcPr>
            <w:tcW w:w="461"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.274</w:t>
            </w:r>
          </w:p>
        </w:tc>
        <w:tc>
          <w:tcPr>
            <w:tcW w:w="696" w:type="pct"/>
            <w:tcBorders>
              <w:top w:val="nil"/>
              <w:bottom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99.840</w:t>
            </w: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nil"/>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nil"/>
              <w:right w:val="single" w:sz="16" w:space="0" w:color="000000"/>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r>
      <w:tr w:rsidR="00BD1BA1" w:rsidRPr="00384D5F" w:rsidTr="005854C2">
        <w:trPr>
          <w:cantSplit/>
          <w:trHeight w:val="254"/>
          <w:tblHeader/>
        </w:trPr>
        <w:tc>
          <w:tcPr>
            <w:tcW w:w="586" w:type="pct"/>
            <w:tcBorders>
              <w:top w:val="nil"/>
              <w:left w:val="single" w:sz="16" w:space="0" w:color="000000"/>
              <w:bottom w:val="single" w:sz="16" w:space="0" w:color="000000"/>
              <w:right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19</w:t>
            </w:r>
          </w:p>
        </w:tc>
        <w:tc>
          <w:tcPr>
            <w:tcW w:w="316" w:type="pct"/>
            <w:tcBorders>
              <w:top w:val="nil"/>
              <w:left w:val="single" w:sz="16" w:space="0" w:color="000000"/>
              <w:bottom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.030</w:t>
            </w:r>
          </w:p>
        </w:tc>
        <w:tc>
          <w:tcPr>
            <w:tcW w:w="461" w:type="pct"/>
            <w:tcBorders>
              <w:top w:val="nil"/>
              <w:bottom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.160</w:t>
            </w:r>
          </w:p>
        </w:tc>
        <w:tc>
          <w:tcPr>
            <w:tcW w:w="696" w:type="pct"/>
            <w:tcBorders>
              <w:top w:val="nil"/>
              <w:bottom w:val="single" w:sz="16" w:space="0" w:color="000000"/>
            </w:tcBorders>
            <w:shd w:val="clear" w:color="auto" w:fill="FFFFFF"/>
          </w:tcPr>
          <w:p w:rsidR="00BD1BA1" w:rsidRPr="00384D5F" w:rsidRDefault="00BD1BA1"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100.000</w:t>
            </w:r>
          </w:p>
        </w:tc>
        <w:tc>
          <w:tcPr>
            <w:tcW w:w="311" w:type="pct"/>
            <w:tcBorders>
              <w:top w:val="nil"/>
              <w:bottom w:val="single" w:sz="16" w:space="0" w:color="000000"/>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single" w:sz="16" w:space="0" w:color="000000"/>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696" w:type="pct"/>
            <w:tcBorders>
              <w:top w:val="nil"/>
              <w:bottom w:val="single" w:sz="16" w:space="0" w:color="000000"/>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311" w:type="pct"/>
            <w:tcBorders>
              <w:top w:val="nil"/>
              <w:bottom w:val="single" w:sz="16" w:space="0" w:color="000000"/>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461" w:type="pct"/>
            <w:tcBorders>
              <w:top w:val="nil"/>
              <w:bottom w:val="single" w:sz="16" w:space="0" w:color="000000"/>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c>
          <w:tcPr>
            <w:tcW w:w="700" w:type="pct"/>
            <w:tcBorders>
              <w:top w:val="nil"/>
              <w:bottom w:val="single" w:sz="16" w:space="0" w:color="000000"/>
              <w:right w:val="single" w:sz="16" w:space="0" w:color="000000"/>
            </w:tcBorders>
            <w:shd w:val="clear" w:color="auto" w:fill="FFFFFF"/>
            <w:vAlign w:val="center"/>
          </w:tcPr>
          <w:p w:rsidR="00BD1BA1" w:rsidRPr="00384D5F" w:rsidRDefault="00BD1BA1" w:rsidP="001248BC">
            <w:pPr>
              <w:autoSpaceDE w:val="0"/>
              <w:autoSpaceDN w:val="0"/>
              <w:adjustRightInd w:val="0"/>
              <w:spacing w:afterLines="200"/>
              <w:jc w:val="center"/>
              <w:rPr>
                <w:rFonts w:ascii="Arial" w:hAnsi="Arial" w:cs="Arial"/>
                <w:kern w:val="0"/>
                <w:sz w:val="24"/>
                <w:szCs w:val="24"/>
              </w:rPr>
            </w:pPr>
          </w:p>
        </w:tc>
      </w:tr>
      <w:tr w:rsidR="00BD1BA1" w:rsidRPr="00384D5F" w:rsidTr="005854C2">
        <w:trPr>
          <w:cantSplit/>
          <w:trHeight w:val="254"/>
        </w:trPr>
        <w:tc>
          <w:tcPr>
            <w:tcW w:w="5000" w:type="pct"/>
            <w:gridSpan w:val="10"/>
            <w:tcBorders>
              <w:top w:val="nil"/>
              <w:left w:val="nil"/>
              <w:bottom w:val="nil"/>
              <w:right w:val="nil"/>
            </w:tcBorders>
            <w:shd w:val="clear" w:color="auto" w:fill="FFFFFF"/>
          </w:tcPr>
          <w:p w:rsidR="00BD1BA1" w:rsidRPr="00384D5F" w:rsidRDefault="00BD1BA1"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Extraction Method: Principal Component Analysis.</w:t>
            </w:r>
          </w:p>
        </w:tc>
      </w:tr>
    </w:tbl>
    <w:p w:rsidR="003F1108" w:rsidRPr="00384D5F" w:rsidRDefault="003F1108" w:rsidP="001248BC">
      <w:pPr>
        <w:widowControl/>
        <w:spacing w:afterLines="200"/>
        <w:jc w:val="left"/>
        <w:rPr>
          <w:rFonts w:ascii="Arial" w:hAnsi="Arial" w:cs="Arial"/>
          <w:sz w:val="24"/>
          <w:szCs w:val="24"/>
        </w:rPr>
      </w:pPr>
    </w:p>
    <w:tbl>
      <w:tblPr>
        <w:tblW w:w="57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1010"/>
        <w:gridCol w:w="1010"/>
        <w:gridCol w:w="1011"/>
        <w:gridCol w:w="1011"/>
        <w:gridCol w:w="1011"/>
      </w:tblGrid>
      <w:tr w:rsidR="003F1108" w:rsidRPr="00384D5F" w:rsidTr="005854C2">
        <w:trPr>
          <w:cantSplit/>
          <w:tblHeader/>
          <w:jc w:val="center"/>
        </w:trPr>
        <w:tc>
          <w:tcPr>
            <w:tcW w:w="5779" w:type="dxa"/>
            <w:gridSpan w:val="6"/>
            <w:tcBorders>
              <w:top w:val="nil"/>
              <w:left w:val="nil"/>
              <w:bottom w:val="nil"/>
              <w:right w:val="nil"/>
            </w:tcBorders>
            <w:shd w:val="clear" w:color="auto" w:fill="FFFFFF"/>
            <w:vAlign w:val="center"/>
          </w:tcPr>
          <w:p w:rsidR="003F1108" w:rsidRPr="00384D5F" w:rsidRDefault="003F1108"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b/>
                <w:bCs/>
                <w:color w:val="000000"/>
                <w:kern w:val="0"/>
                <w:sz w:val="24"/>
                <w:szCs w:val="24"/>
              </w:rPr>
              <w:t>Rotated Component Matrix</w:t>
            </w:r>
            <w:r w:rsidRPr="00384D5F">
              <w:rPr>
                <w:rFonts w:ascii="Arial" w:eastAsia="MingLiU" w:hAnsi="Arial" w:cs="Arial"/>
                <w:b/>
                <w:bCs/>
                <w:color w:val="000000"/>
                <w:kern w:val="0"/>
                <w:sz w:val="24"/>
                <w:szCs w:val="24"/>
                <w:vertAlign w:val="superscript"/>
              </w:rPr>
              <w:t>a</w:t>
            </w:r>
          </w:p>
        </w:tc>
      </w:tr>
      <w:tr w:rsidR="003F1108" w:rsidRPr="00384D5F" w:rsidTr="005854C2">
        <w:trPr>
          <w:cantSplit/>
          <w:tblHeader/>
          <w:jc w:val="center"/>
        </w:trPr>
        <w:tc>
          <w:tcPr>
            <w:tcW w:w="726"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F1108" w:rsidRPr="00384D5F" w:rsidRDefault="003F1108" w:rsidP="001248BC">
            <w:pPr>
              <w:autoSpaceDE w:val="0"/>
              <w:autoSpaceDN w:val="0"/>
              <w:adjustRightInd w:val="0"/>
              <w:spacing w:afterLines="200"/>
              <w:jc w:val="center"/>
              <w:rPr>
                <w:rFonts w:ascii="Arial" w:hAnsi="Arial" w:cs="Arial"/>
                <w:kern w:val="0"/>
                <w:sz w:val="24"/>
                <w:szCs w:val="24"/>
              </w:rPr>
            </w:pPr>
          </w:p>
        </w:tc>
        <w:tc>
          <w:tcPr>
            <w:tcW w:w="5053" w:type="dxa"/>
            <w:gridSpan w:val="5"/>
            <w:tcBorders>
              <w:top w:val="single" w:sz="16" w:space="0" w:color="000000"/>
              <w:left w:val="single" w:sz="16" w:space="0" w:color="000000"/>
              <w:bottom w:val="nil"/>
              <w:right w:val="single" w:sz="16" w:space="0" w:color="000000"/>
            </w:tcBorders>
            <w:shd w:val="clear" w:color="auto" w:fill="FFFFFF"/>
            <w:vAlign w:val="bottom"/>
          </w:tcPr>
          <w:p w:rsidR="003F1108" w:rsidRPr="00384D5F" w:rsidRDefault="003F1108"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Component</w:t>
            </w:r>
          </w:p>
        </w:tc>
      </w:tr>
      <w:tr w:rsidR="003F1108" w:rsidRPr="00384D5F" w:rsidTr="005854C2">
        <w:trPr>
          <w:cantSplit/>
          <w:tblHeader/>
          <w:jc w:val="center"/>
        </w:trPr>
        <w:tc>
          <w:tcPr>
            <w:tcW w:w="726"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F1108" w:rsidRPr="00384D5F" w:rsidRDefault="003F1108" w:rsidP="001248BC">
            <w:pPr>
              <w:autoSpaceDE w:val="0"/>
              <w:autoSpaceDN w:val="0"/>
              <w:adjustRightInd w:val="0"/>
              <w:spacing w:afterLines="200"/>
              <w:jc w:val="left"/>
              <w:rPr>
                <w:rFonts w:ascii="Arial" w:eastAsia="MingLiU" w:hAnsi="Arial" w:cs="Arial"/>
                <w:color w:val="000000"/>
                <w:kern w:val="0"/>
                <w:sz w:val="24"/>
                <w:szCs w:val="24"/>
              </w:rPr>
            </w:pPr>
          </w:p>
        </w:tc>
        <w:tc>
          <w:tcPr>
            <w:tcW w:w="1010" w:type="dxa"/>
            <w:tcBorders>
              <w:left w:val="single" w:sz="16" w:space="0" w:color="000000"/>
              <w:bottom w:val="single" w:sz="16" w:space="0" w:color="000000"/>
            </w:tcBorders>
            <w:shd w:val="clear" w:color="auto" w:fill="FFFFFF"/>
            <w:vAlign w:val="bottom"/>
          </w:tcPr>
          <w:p w:rsidR="003F1108" w:rsidRPr="00384D5F" w:rsidRDefault="003F1108"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1</w:t>
            </w:r>
          </w:p>
        </w:tc>
        <w:tc>
          <w:tcPr>
            <w:tcW w:w="1010" w:type="dxa"/>
            <w:tcBorders>
              <w:bottom w:val="single" w:sz="16" w:space="0" w:color="000000"/>
            </w:tcBorders>
            <w:shd w:val="clear" w:color="auto" w:fill="FFFFFF"/>
            <w:vAlign w:val="bottom"/>
          </w:tcPr>
          <w:p w:rsidR="003F1108" w:rsidRPr="00384D5F" w:rsidRDefault="003F1108"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2</w:t>
            </w:r>
          </w:p>
        </w:tc>
        <w:tc>
          <w:tcPr>
            <w:tcW w:w="1011" w:type="dxa"/>
            <w:tcBorders>
              <w:bottom w:val="single" w:sz="16" w:space="0" w:color="000000"/>
            </w:tcBorders>
            <w:shd w:val="clear" w:color="auto" w:fill="FFFFFF"/>
            <w:vAlign w:val="bottom"/>
          </w:tcPr>
          <w:p w:rsidR="003F1108" w:rsidRPr="00384D5F" w:rsidRDefault="003F1108"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3</w:t>
            </w:r>
          </w:p>
        </w:tc>
        <w:tc>
          <w:tcPr>
            <w:tcW w:w="1011" w:type="dxa"/>
            <w:tcBorders>
              <w:bottom w:val="single" w:sz="16" w:space="0" w:color="000000"/>
            </w:tcBorders>
            <w:shd w:val="clear" w:color="auto" w:fill="FFFFFF"/>
            <w:vAlign w:val="bottom"/>
          </w:tcPr>
          <w:p w:rsidR="003F1108" w:rsidRPr="00384D5F" w:rsidRDefault="003F1108"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4</w:t>
            </w:r>
          </w:p>
        </w:tc>
        <w:tc>
          <w:tcPr>
            <w:tcW w:w="1011" w:type="dxa"/>
            <w:tcBorders>
              <w:bottom w:val="single" w:sz="16" w:space="0" w:color="000000"/>
              <w:right w:val="single" w:sz="16" w:space="0" w:color="000000"/>
            </w:tcBorders>
            <w:shd w:val="clear" w:color="auto" w:fill="FFFFFF"/>
            <w:vAlign w:val="bottom"/>
          </w:tcPr>
          <w:p w:rsidR="003F1108" w:rsidRPr="00384D5F" w:rsidRDefault="003F1108"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5</w:t>
            </w:r>
          </w:p>
        </w:tc>
      </w:tr>
      <w:tr w:rsidR="003F1108" w:rsidRPr="00384D5F" w:rsidTr="005854C2">
        <w:trPr>
          <w:cantSplit/>
          <w:tblHeader/>
          <w:jc w:val="center"/>
        </w:trPr>
        <w:tc>
          <w:tcPr>
            <w:tcW w:w="726" w:type="dxa"/>
            <w:tcBorders>
              <w:top w:val="single" w:sz="16" w:space="0" w:color="000000"/>
              <w:left w:val="single" w:sz="16" w:space="0" w:color="000000"/>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Q2</w:t>
            </w:r>
          </w:p>
        </w:tc>
        <w:tc>
          <w:tcPr>
            <w:tcW w:w="1010" w:type="dxa"/>
            <w:tcBorders>
              <w:top w:val="single" w:sz="16" w:space="0" w:color="000000"/>
              <w:left w:val="single" w:sz="16" w:space="0" w:color="000000"/>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.942</w:t>
            </w:r>
          </w:p>
        </w:tc>
        <w:tc>
          <w:tcPr>
            <w:tcW w:w="1010" w:type="dxa"/>
            <w:tcBorders>
              <w:top w:val="single" w:sz="16" w:space="0" w:color="000000"/>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.025</w:t>
            </w:r>
          </w:p>
        </w:tc>
        <w:tc>
          <w:tcPr>
            <w:tcW w:w="1011" w:type="dxa"/>
            <w:tcBorders>
              <w:top w:val="single" w:sz="16" w:space="0" w:color="000000"/>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.071</w:t>
            </w:r>
          </w:p>
        </w:tc>
        <w:tc>
          <w:tcPr>
            <w:tcW w:w="1011" w:type="dxa"/>
            <w:tcBorders>
              <w:top w:val="single" w:sz="16" w:space="0" w:color="000000"/>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-.032</w:t>
            </w:r>
          </w:p>
        </w:tc>
        <w:tc>
          <w:tcPr>
            <w:tcW w:w="1011" w:type="dxa"/>
            <w:tcBorders>
              <w:top w:val="single" w:sz="16" w:space="0" w:color="000000"/>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-.020</w:t>
            </w:r>
          </w:p>
        </w:tc>
      </w:tr>
      <w:tr w:rsidR="003F1108" w:rsidRPr="00384D5F" w:rsidTr="005854C2">
        <w:trPr>
          <w:cantSplit/>
          <w:tblHeader/>
          <w:jc w:val="center"/>
        </w:trPr>
        <w:tc>
          <w:tcPr>
            <w:tcW w:w="726" w:type="dxa"/>
            <w:tcBorders>
              <w:top w:val="nil"/>
              <w:left w:val="single" w:sz="16" w:space="0" w:color="000000"/>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Q4</w:t>
            </w:r>
          </w:p>
        </w:tc>
        <w:tc>
          <w:tcPr>
            <w:tcW w:w="1010" w:type="dxa"/>
            <w:tcBorders>
              <w:top w:val="nil"/>
              <w:left w:val="single" w:sz="16" w:space="0" w:color="000000"/>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.902</w:t>
            </w:r>
          </w:p>
        </w:tc>
        <w:tc>
          <w:tcPr>
            <w:tcW w:w="1010"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.025</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.054</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.008</w:t>
            </w:r>
          </w:p>
        </w:tc>
        <w:tc>
          <w:tcPr>
            <w:tcW w:w="1011" w:type="dxa"/>
            <w:tcBorders>
              <w:top w:val="nil"/>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-.037</w:t>
            </w:r>
          </w:p>
        </w:tc>
      </w:tr>
      <w:tr w:rsidR="003F1108" w:rsidRPr="00384D5F" w:rsidTr="005854C2">
        <w:trPr>
          <w:cantSplit/>
          <w:tblHeader/>
          <w:jc w:val="center"/>
        </w:trPr>
        <w:tc>
          <w:tcPr>
            <w:tcW w:w="726" w:type="dxa"/>
            <w:tcBorders>
              <w:top w:val="nil"/>
              <w:left w:val="single" w:sz="16" w:space="0" w:color="000000"/>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Q3</w:t>
            </w:r>
          </w:p>
        </w:tc>
        <w:tc>
          <w:tcPr>
            <w:tcW w:w="1010" w:type="dxa"/>
            <w:tcBorders>
              <w:top w:val="nil"/>
              <w:left w:val="single" w:sz="16" w:space="0" w:color="000000"/>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.900</w:t>
            </w:r>
          </w:p>
        </w:tc>
        <w:tc>
          <w:tcPr>
            <w:tcW w:w="1010"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.030</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.027</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.004</w:t>
            </w:r>
          </w:p>
        </w:tc>
        <w:tc>
          <w:tcPr>
            <w:tcW w:w="1011" w:type="dxa"/>
            <w:tcBorders>
              <w:top w:val="nil"/>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.057</w:t>
            </w:r>
          </w:p>
        </w:tc>
      </w:tr>
      <w:tr w:rsidR="003F1108" w:rsidRPr="00384D5F" w:rsidTr="005854C2">
        <w:trPr>
          <w:cantSplit/>
          <w:tblHeader/>
          <w:jc w:val="center"/>
        </w:trPr>
        <w:tc>
          <w:tcPr>
            <w:tcW w:w="726" w:type="dxa"/>
            <w:tcBorders>
              <w:top w:val="nil"/>
              <w:left w:val="single" w:sz="16" w:space="0" w:color="000000"/>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Q1</w:t>
            </w:r>
          </w:p>
        </w:tc>
        <w:tc>
          <w:tcPr>
            <w:tcW w:w="1010" w:type="dxa"/>
            <w:tcBorders>
              <w:top w:val="nil"/>
              <w:left w:val="single" w:sz="16" w:space="0" w:color="000000"/>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.853</w:t>
            </w:r>
          </w:p>
        </w:tc>
        <w:tc>
          <w:tcPr>
            <w:tcW w:w="1010"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.051</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.080</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-.025</w:t>
            </w:r>
          </w:p>
        </w:tc>
        <w:tc>
          <w:tcPr>
            <w:tcW w:w="1011" w:type="dxa"/>
            <w:tcBorders>
              <w:top w:val="nil"/>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-.107</w:t>
            </w:r>
          </w:p>
        </w:tc>
      </w:tr>
      <w:tr w:rsidR="003F1108" w:rsidRPr="00384D5F" w:rsidTr="005854C2">
        <w:trPr>
          <w:cantSplit/>
          <w:tblHeader/>
          <w:jc w:val="center"/>
        </w:trPr>
        <w:tc>
          <w:tcPr>
            <w:tcW w:w="726" w:type="dxa"/>
            <w:tcBorders>
              <w:top w:val="nil"/>
              <w:left w:val="single" w:sz="16" w:space="0" w:color="000000"/>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Q5</w:t>
            </w:r>
          </w:p>
        </w:tc>
        <w:tc>
          <w:tcPr>
            <w:tcW w:w="1010" w:type="dxa"/>
            <w:tcBorders>
              <w:top w:val="nil"/>
              <w:left w:val="single" w:sz="16" w:space="0" w:color="000000"/>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.852</w:t>
            </w:r>
          </w:p>
        </w:tc>
        <w:tc>
          <w:tcPr>
            <w:tcW w:w="1010"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.107</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-.023</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.003</w:t>
            </w:r>
          </w:p>
        </w:tc>
        <w:tc>
          <w:tcPr>
            <w:tcW w:w="1011" w:type="dxa"/>
            <w:tcBorders>
              <w:top w:val="nil"/>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.074</w:t>
            </w:r>
          </w:p>
        </w:tc>
      </w:tr>
      <w:tr w:rsidR="003F1108" w:rsidRPr="00384D5F" w:rsidTr="005854C2">
        <w:trPr>
          <w:cantSplit/>
          <w:tblHeader/>
          <w:jc w:val="center"/>
        </w:trPr>
        <w:tc>
          <w:tcPr>
            <w:tcW w:w="726" w:type="dxa"/>
            <w:tcBorders>
              <w:top w:val="nil"/>
              <w:left w:val="single" w:sz="16" w:space="0" w:color="000000"/>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lastRenderedPageBreak/>
              <w:t>Q10</w:t>
            </w:r>
          </w:p>
        </w:tc>
        <w:tc>
          <w:tcPr>
            <w:tcW w:w="1010" w:type="dxa"/>
            <w:tcBorders>
              <w:top w:val="nil"/>
              <w:left w:val="single" w:sz="16" w:space="0" w:color="000000"/>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.071</w:t>
            </w:r>
          </w:p>
        </w:tc>
        <w:tc>
          <w:tcPr>
            <w:tcW w:w="1010"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.952</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.000</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-.033</w:t>
            </w:r>
          </w:p>
        </w:tc>
        <w:tc>
          <w:tcPr>
            <w:tcW w:w="1011" w:type="dxa"/>
            <w:tcBorders>
              <w:top w:val="nil"/>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.008</w:t>
            </w:r>
          </w:p>
        </w:tc>
      </w:tr>
      <w:tr w:rsidR="003F1108" w:rsidRPr="00384D5F" w:rsidTr="005854C2">
        <w:trPr>
          <w:cantSplit/>
          <w:tblHeader/>
          <w:jc w:val="center"/>
        </w:trPr>
        <w:tc>
          <w:tcPr>
            <w:tcW w:w="726" w:type="dxa"/>
            <w:tcBorders>
              <w:top w:val="nil"/>
              <w:left w:val="single" w:sz="16" w:space="0" w:color="000000"/>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Q9</w:t>
            </w:r>
          </w:p>
        </w:tc>
        <w:tc>
          <w:tcPr>
            <w:tcW w:w="1010" w:type="dxa"/>
            <w:tcBorders>
              <w:top w:val="nil"/>
              <w:left w:val="single" w:sz="16" w:space="0" w:color="000000"/>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.042</w:t>
            </w:r>
          </w:p>
        </w:tc>
        <w:tc>
          <w:tcPr>
            <w:tcW w:w="1010"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.908</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-.009</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-.024</w:t>
            </w:r>
          </w:p>
        </w:tc>
        <w:tc>
          <w:tcPr>
            <w:tcW w:w="1011" w:type="dxa"/>
            <w:tcBorders>
              <w:top w:val="nil"/>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.033</w:t>
            </w:r>
          </w:p>
        </w:tc>
      </w:tr>
      <w:tr w:rsidR="003F1108" w:rsidRPr="00384D5F" w:rsidTr="005854C2">
        <w:trPr>
          <w:cantSplit/>
          <w:tblHeader/>
          <w:jc w:val="center"/>
        </w:trPr>
        <w:tc>
          <w:tcPr>
            <w:tcW w:w="726" w:type="dxa"/>
            <w:tcBorders>
              <w:top w:val="nil"/>
              <w:left w:val="single" w:sz="16" w:space="0" w:color="000000"/>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Q11</w:t>
            </w:r>
          </w:p>
        </w:tc>
        <w:tc>
          <w:tcPr>
            <w:tcW w:w="1010" w:type="dxa"/>
            <w:tcBorders>
              <w:top w:val="nil"/>
              <w:left w:val="single" w:sz="16" w:space="0" w:color="000000"/>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.094</w:t>
            </w:r>
          </w:p>
        </w:tc>
        <w:tc>
          <w:tcPr>
            <w:tcW w:w="1010"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.849</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-.006</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.015</w:t>
            </w:r>
          </w:p>
        </w:tc>
        <w:tc>
          <w:tcPr>
            <w:tcW w:w="1011" w:type="dxa"/>
            <w:tcBorders>
              <w:top w:val="nil"/>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-.043</w:t>
            </w:r>
          </w:p>
        </w:tc>
      </w:tr>
      <w:tr w:rsidR="003F1108" w:rsidRPr="00384D5F" w:rsidTr="005854C2">
        <w:trPr>
          <w:cantSplit/>
          <w:tblHeader/>
          <w:jc w:val="center"/>
        </w:trPr>
        <w:tc>
          <w:tcPr>
            <w:tcW w:w="726" w:type="dxa"/>
            <w:tcBorders>
              <w:top w:val="nil"/>
              <w:left w:val="single" w:sz="16" w:space="0" w:color="000000"/>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Q12</w:t>
            </w:r>
          </w:p>
        </w:tc>
        <w:tc>
          <w:tcPr>
            <w:tcW w:w="1010" w:type="dxa"/>
            <w:tcBorders>
              <w:top w:val="nil"/>
              <w:left w:val="single" w:sz="16" w:space="0" w:color="000000"/>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.009</w:t>
            </w:r>
          </w:p>
        </w:tc>
        <w:tc>
          <w:tcPr>
            <w:tcW w:w="1010"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.803</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-.026</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-.035</w:t>
            </w:r>
          </w:p>
        </w:tc>
        <w:tc>
          <w:tcPr>
            <w:tcW w:w="1011" w:type="dxa"/>
            <w:tcBorders>
              <w:top w:val="nil"/>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.012</w:t>
            </w:r>
          </w:p>
        </w:tc>
      </w:tr>
      <w:tr w:rsidR="003F1108" w:rsidRPr="00384D5F" w:rsidTr="005854C2">
        <w:trPr>
          <w:cantSplit/>
          <w:tblHeader/>
          <w:jc w:val="center"/>
        </w:trPr>
        <w:tc>
          <w:tcPr>
            <w:tcW w:w="726" w:type="dxa"/>
            <w:tcBorders>
              <w:top w:val="nil"/>
              <w:left w:val="single" w:sz="16" w:space="0" w:color="000000"/>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Q17</w:t>
            </w:r>
          </w:p>
        </w:tc>
        <w:tc>
          <w:tcPr>
            <w:tcW w:w="1010" w:type="dxa"/>
            <w:tcBorders>
              <w:top w:val="nil"/>
              <w:left w:val="single" w:sz="16" w:space="0" w:color="000000"/>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.067</w:t>
            </w:r>
          </w:p>
        </w:tc>
        <w:tc>
          <w:tcPr>
            <w:tcW w:w="1010"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-.033</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.852</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.129</w:t>
            </w:r>
          </w:p>
        </w:tc>
        <w:tc>
          <w:tcPr>
            <w:tcW w:w="1011" w:type="dxa"/>
            <w:tcBorders>
              <w:top w:val="nil"/>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.028</w:t>
            </w:r>
          </w:p>
        </w:tc>
      </w:tr>
      <w:tr w:rsidR="003F1108" w:rsidRPr="00384D5F" w:rsidTr="005854C2">
        <w:trPr>
          <w:cantSplit/>
          <w:tblHeader/>
          <w:jc w:val="center"/>
        </w:trPr>
        <w:tc>
          <w:tcPr>
            <w:tcW w:w="726" w:type="dxa"/>
            <w:tcBorders>
              <w:top w:val="nil"/>
              <w:left w:val="single" w:sz="16" w:space="0" w:color="000000"/>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Q19</w:t>
            </w:r>
          </w:p>
        </w:tc>
        <w:tc>
          <w:tcPr>
            <w:tcW w:w="1010" w:type="dxa"/>
            <w:tcBorders>
              <w:top w:val="nil"/>
              <w:left w:val="single" w:sz="16" w:space="0" w:color="000000"/>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.064</w:t>
            </w:r>
          </w:p>
        </w:tc>
        <w:tc>
          <w:tcPr>
            <w:tcW w:w="1010"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.007</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.851</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.207</w:t>
            </w:r>
          </w:p>
        </w:tc>
        <w:tc>
          <w:tcPr>
            <w:tcW w:w="1011" w:type="dxa"/>
            <w:tcBorders>
              <w:top w:val="nil"/>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.195</w:t>
            </w:r>
          </w:p>
        </w:tc>
      </w:tr>
      <w:tr w:rsidR="003F1108" w:rsidRPr="00384D5F" w:rsidTr="005854C2">
        <w:trPr>
          <w:cantSplit/>
          <w:tblHeader/>
          <w:jc w:val="center"/>
        </w:trPr>
        <w:tc>
          <w:tcPr>
            <w:tcW w:w="726" w:type="dxa"/>
            <w:tcBorders>
              <w:top w:val="nil"/>
              <w:left w:val="single" w:sz="16" w:space="0" w:color="000000"/>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Q18</w:t>
            </w:r>
          </w:p>
        </w:tc>
        <w:tc>
          <w:tcPr>
            <w:tcW w:w="1010" w:type="dxa"/>
            <w:tcBorders>
              <w:top w:val="nil"/>
              <w:left w:val="single" w:sz="16" w:space="0" w:color="000000"/>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.072</w:t>
            </w:r>
          </w:p>
        </w:tc>
        <w:tc>
          <w:tcPr>
            <w:tcW w:w="1010"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-.023</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.850</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.229</w:t>
            </w:r>
          </w:p>
        </w:tc>
        <w:tc>
          <w:tcPr>
            <w:tcW w:w="1011" w:type="dxa"/>
            <w:tcBorders>
              <w:top w:val="nil"/>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.113</w:t>
            </w:r>
          </w:p>
        </w:tc>
      </w:tr>
      <w:tr w:rsidR="003F1108" w:rsidRPr="00384D5F" w:rsidTr="005854C2">
        <w:trPr>
          <w:cantSplit/>
          <w:tblHeader/>
          <w:jc w:val="center"/>
        </w:trPr>
        <w:tc>
          <w:tcPr>
            <w:tcW w:w="726" w:type="dxa"/>
            <w:tcBorders>
              <w:top w:val="nil"/>
              <w:left w:val="single" w:sz="16" w:space="0" w:color="000000"/>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Q8</w:t>
            </w:r>
          </w:p>
        </w:tc>
        <w:tc>
          <w:tcPr>
            <w:tcW w:w="1010" w:type="dxa"/>
            <w:tcBorders>
              <w:top w:val="nil"/>
              <w:left w:val="single" w:sz="16" w:space="0" w:color="000000"/>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-.017</w:t>
            </w:r>
          </w:p>
        </w:tc>
        <w:tc>
          <w:tcPr>
            <w:tcW w:w="1010"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-.027</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.172</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.948</w:t>
            </w:r>
          </w:p>
        </w:tc>
        <w:tc>
          <w:tcPr>
            <w:tcW w:w="1011" w:type="dxa"/>
            <w:tcBorders>
              <w:top w:val="nil"/>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.033</w:t>
            </w:r>
          </w:p>
        </w:tc>
      </w:tr>
      <w:tr w:rsidR="003F1108" w:rsidRPr="00384D5F" w:rsidTr="005854C2">
        <w:trPr>
          <w:cantSplit/>
          <w:tblHeader/>
          <w:jc w:val="center"/>
        </w:trPr>
        <w:tc>
          <w:tcPr>
            <w:tcW w:w="726" w:type="dxa"/>
            <w:tcBorders>
              <w:top w:val="nil"/>
              <w:left w:val="single" w:sz="16" w:space="0" w:color="000000"/>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Q7</w:t>
            </w:r>
          </w:p>
        </w:tc>
        <w:tc>
          <w:tcPr>
            <w:tcW w:w="1010" w:type="dxa"/>
            <w:tcBorders>
              <w:top w:val="nil"/>
              <w:left w:val="single" w:sz="16" w:space="0" w:color="000000"/>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-.026</w:t>
            </w:r>
          </w:p>
        </w:tc>
        <w:tc>
          <w:tcPr>
            <w:tcW w:w="1010"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-.019</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.206</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.936</w:t>
            </w:r>
          </w:p>
        </w:tc>
        <w:tc>
          <w:tcPr>
            <w:tcW w:w="1011" w:type="dxa"/>
            <w:tcBorders>
              <w:top w:val="nil"/>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.040</w:t>
            </w:r>
          </w:p>
        </w:tc>
      </w:tr>
      <w:tr w:rsidR="003F1108" w:rsidRPr="00384D5F" w:rsidTr="005854C2">
        <w:trPr>
          <w:cantSplit/>
          <w:tblHeader/>
          <w:jc w:val="center"/>
        </w:trPr>
        <w:tc>
          <w:tcPr>
            <w:tcW w:w="726" w:type="dxa"/>
            <w:tcBorders>
              <w:top w:val="nil"/>
              <w:left w:val="single" w:sz="16" w:space="0" w:color="000000"/>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Q6</w:t>
            </w:r>
          </w:p>
        </w:tc>
        <w:tc>
          <w:tcPr>
            <w:tcW w:w="1010" w:type="dxa"/>
            <w:tcBorders>
              <w:top w:val="nil"/>
              <w:left w:val="single" w:sz="16" w:space="0" w:color="000000"/>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.000</w:t>
            </w:r>
          </w:p>
        </w:tc>
        <w:tc>
          <w:tcPr>
            <w:tcW w:w="1010"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-.030</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.185</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.862</w:t>
            </w:r>
          </w:p>
        </w:tc>
        <w:tc>
          <w:tcPr>
            <w:tcW w:w="1011" w:type="dxa"/>
            <w:tcBorders>
              <w:top w:val="nil"/>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.037</w:t>
            </w:r>
          </w:p>
        </w:tc>
      </w:tr>
      <w:tr w:rsidR="003F1108" w:rsidRPr="00384D5F" w:rsidTr="005854C2">
        <w:trPr>
          <w:cantSplit/>
          <w:tblHeader/>
          <w:jc w:val="center"/>
        </w:trPr>
        <w:tc>
          <w:tcPr>
            <w:tcW w:w="726" w:type="dxa"/>
            <w:tcBorders>
              <w:top w:val="nil"/>
              <w:left w:val="single" w:sz="16" w:space="0" w:color="000000"/>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Q13</w:t>
            </w:r>
          </w:p>
        </w:tc>
        <w:tc>
          <w:tcPr>
            <w:tcW w:w="1010" w:type="dxa"/>
            <w:tcBorders>
              <w:top w:val="nil"/>
              <w:left w:val="single" w:sz="16" w:space="0" w:color="000000"/>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.007</w:t>
            </w:r>
          </w:p>
        </w:tc>
        <w:tc>
          <w:tcPr>
            <w:tcW w:w="1010"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-.023</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.254</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.012</w:t>
            </w:r>
          </w:p>
        </w:tc>
        <w:tc>
          <w:tcPr>
            <w:tcW w:w="1011" w:type="dxa"/>
            <w:tcBorders>
              <w:top w:val="nil"/>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.735</w:t>
            </w:r>
          </w:p>
        </w:tc>
      </w:tr>
      <w:tr w:rsidR="003F1108" w:rsidRPr="00384D5F" w:rsidTr="005854C2">
        <w:trPr>
          <w:cantSplit/>
          <w:tblHeader/>
          <w:jc w:val="center"/>
        </w:trPr>
        <w:tc>
          <w:tcPr>
            <w:tcW w:w="726" w:type="dxa"/>
            <w:tcBorders>
              <w:top w:val="nil"/>
              <w:left w:val="single" w:sz="16" w:space="0" w:color="000000"/>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Q15</w:t>
            </w:r>
          </w:p>
        </w:tc>
        <w:tc>
          <w:tcPr>
            <w:tcW w:w="1010" w:type="dxa"/>
            <w:tcBorders>
              <w:top w:val="nil"/>
              <w:left w:val="single" w:sz="16" w:space="0" w:color="000000"/>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-.008</w:t>
            </w:r>
          </w:p>
        </w:tc>
        <w:tc>
          <w:tcPr>
            <w:tcW w:w="1010"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.022</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.529</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.162</w:t>
            </w:r>
          </w:p>
        </w:tc>
        <w:tc>
          <w:tcPr>
            <w:tcW w:w="1011" w:type="dxa"/>
            <w:tcBorders>
              <w:top w:val="nil"/>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.729</w:t>
            </w:r>
          </w:p>
        </w:tc>
      </w:tr>
      <w:tr w:rsidR="003F1108" w:rsidRPr="00384D5F" w:rsidTr="005854C2">
        <w:trPr>
          <w:cantSplit/>
          <w:tblHeader/>
          <w:jc w:val="center"/>
        </w:trPr>
        <w:tc>
          <w:tcPr>
            <w:tcW w:w="726" w:type="dxa"/>
            <w:tcBorders>
              <w:top w:val="nil"/>
              <w:left w:val="single" w:sz="16" w:space="0" w:color="000000"/>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Q14</w:t>
            </w:r>
          </w:p>
        </w:tc>
        <w:tc>
          <w:tcPr>
            <w:tcW w:w="1010" w:type="dxa"/>
            <w:tcBorders>
              <w:top w:val="nil"/>
              <w:left w:val="single" w:sz="16" w:space="0" w:color="000000"/>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-.021</w:t>
            </w:r>
          </w:p>
        </w:tc>
        <w:tc>
          <w:tcPr>
            <w:tcW w:w="1010"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.007</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.547</w:t>
            </w:r>
          </w:p>
        </w:tc>
        <w:tc>
          <w:tcPr>
            <w:tcW w:w="1011" w:type="dxa"/>
            <w:tcBorders>
              <w:top w:val="nil"/>
              <w:bottom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.149</w:t>
            </w:r>
          </w:p>
        </w:tc>
        <w:tc>
          <w:tcPr>
            <w:tcW w:w="1011" w:type="dxa"/>
            <w:tcBorders>
              <w:top w:val="nil"/>
              <w:bottom w:val="nil"/>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.716</w:t>
            </w:r>
          </w:p>
        </w:tc>
      </w:tr>
      <w:tr w:rsidR="003F1108" w:rsidRPr="00384D5F" w:rsidTr="005854C2">
        <w:trPr>
          <w:cantSplit/>
          <w:tblHeader/>
          <w:jc w:val="center"/>
        </w:trPr>
        <w:tc>
          <w:tcPr>
            <w:tcW w:w="726" w:type="dxa"/>
            <w:tcBorders>
              <w:top w:val="nil"/>
              <w:left w:val="single" w:sz="16" w:space="0" w:color="000000"/>
              <w:bottom w:val="single" w:sz="16" w:space="0" w:color="000000"/>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Q16</w:t>
            </w:r>
          </w:p>
        </w:tc>
        <w:tc>
          <w:tcPr>
            <w:tcW w:w="1010" w:type="dxa"/>
            <w:tcBorders>
              <w:top w:val="nil"/>
              <w:left w:val="single" w:sz="16" w:space="0" w:color="000000"/>
              <w:bottom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-.016</w:t>
            </w:r>
          </w:p>
        </w:tc>
        <w:tc>
          <w:tcPr>
            <w:tcW w:w="1010" w:type="dxa"/>
            <w:tcBorders>
              <w:top w:val="nil"/>
              <w:bottom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.014</w:t>
            </w:r>
          </w:p>
        </w:tc>
        <w:tc>
          <w:tcPr>
            <w:tcW w:w="1011" w:type="dxa"/>
            <w:tcBorders>
              <w:top w:val="nil"/>
              <w:bottom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-.226</w:t>
            </w:r>
          </w:p>
        </w:tc>
        <w:tc>
          <w:tcPr>
            <w:tcW w:w="1011" w:type="dxa"/>
            <w:tcBorders>
              <w:top w:val="nil"/>
              <w:bottom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-.046</w:t>
            </w:r>
          </w:p>
        </w:tc>
        <w:tc>
          <w:tcPr>
            <w:tcW w:w="1011" w:type="dxa"/>
            <w:tcBorders>
              <w:top w:val="nil"/>
              <w:bottom w:val="single" w:sz="16" w:space="0" w:color="000000"/>
              <w:right w:val="single" w:sz="16" w:space="0" w:color="000000"/>
            </w:tcBorders>
            <w:shd w:val="clear" w:color="auto" w:fill="FFFFFF"/>
          </w:tcPr>
          <w:p w:rsidR="003F1108" w:rsidRPr="00384D5F" w:rsidRDefault="003F1108"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highlight w:val="cyan"/>
              </w:rPr>
            </w:pPr>
            <w:r w:rsidRPr="00384D5F">
              <w:rPr>
                <w:rFonts w:ascii="Arial" w:eastAsia="MingLiU" w:hAnsi="Arial" w:cs="Arial"/>
                <w:color w:val="000000"/>
                <w:kern w:val="0"/>
                <w:sz w:val="24"/>
                <w:szCs w:val="24"/>
                <w:highlight w:val="cyan"/>
              </w:rPr>
              <w:t>.478</w:t>
            </w:r>
          </w:p>
        </w:tc>
      </w:tr>
      <w:tr w:rsidR="003F1108" w:rsidRPr="00384D5F" w:rsidTr="005854C2">
        <w:trPr>
          <w:cantSplit/>
          <w:tblHeader/>
          <w:jc w:val="center"/>
        </w:trPr>
        <w:tc>
          <w:tcPr>
            <w:tcW w:w="5779" w:type="dxa"/>
            <w:gridSpan w:val="6"/>
            <w:tcBorders>
              <w:top w:val="nil"/>
              <w:left w:val="nil"/>
              <w:bottom w:val="nil"/>
              <w:right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lastRenderedPageBreak/>
              <w:t xml:space="preserve">Extraction Method: Principal Component Analysis. </w:t>
            </w:r>
          </w:p>
          <w:p w:rsidR="003F1108" w:rsidRPr="00384D5F" w:rsidRDefault="003F1108"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 xml:space="preserve"> Rotation Method: Varimax with Kaiser Normalization.</w:t>
            </w:r>
          </w:p>
        </w:tc>
      </w:tr>
      <w:tr w:rsidR="003F1108" w:rsidRPr="00384D5F" w:rsidTr="005854C2">
        <w:trPr>
          <w:cantSplit/>
          <w:jc w:val="center"/>
        </w:trPr>
        <w:tc>
          <w:tcPr>
            <w:tcW w:w="5779" w:type="dxa"/>
            <w:gridSpan w:val="6"/>
            <w:tcBorders>
              <w:top w:val="nil"/>
              <w:left w:val="nil"/>
              <w:bottom w:val="nil"/>
              <w:right w:val="nil"/>
            </w:tcBorders>
            <w:shd w:val="clear" w:color="auto" w:fill="FFFFFF"/>
          </w:tcPr>
          <w:p w:rsidR="003F1108" w:rsidRPr="00384D5F" w:rsidRDefault="003F1108"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a. Rotation converged in 5 iterations.</w:t>
            </w:r>
          </w:p>
          <w:p w:rsidR="003F1108" w:rsidRPr="00384D5F" w:rsidRDefault="003F1108"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p>
        </w:tc>
      </w:tr>
    </w:tbl>
    <w:p w:rsidR="003F1108" w:rsidRPr="00384D5F" w:rsidRDefault="003F1108" w:rsidP="001248BC">
      <w:pPr>
        <w:widowControl/>
        <w:spacing w:afterLines="200"/>
        <w:jc w:val="left"/>
        <w:rPr>
          <w:rFonts w:ascii="Arial" w:hAnsi="Arial" w:cs="Arial"/>
          <w:sz w:val="24"/>
          <w:szCs w:val="24"/>
        </w:rPr>
      </w:pPr>
    </w:p>
    <w:p w:rsidR="003F1108" w:rsidRPr="00384D5F" w:rsidRDefault="003F1108" w:rsidP="001248BC">
      <w:pPr>
        <w:widowControl/>
        <w:spacing w:afterLines="200"/>
        <w:jc w:val="left"/>
        <w:rPr>
          <w:rFonts w:ascii="Arial" w:hAnsi="Arial" w:cs="Arial"/>
          <w:sz w:val="24"/>
          <w:szCs w:val="24"/>
        </w:rPr>
      </w:pPr>
      <w:r w:rsidRPr="00384D5F">
        <w:rPr>
          <w:rFonts w:ascii="Arial" w:hAnsi="Arial" w:cs="Arial"/>
          <w:sz w:val="24"/>
          <w:szCs w:val="24"/>
        </w:rPr>
        <w:br w:type="page"/>
      </w:r>
    </w:p>
    <w:p w:rsidR="00C139E0" w:rsidRPr="00384D5F" w:rsidRDefault="00C139E0" w:rsidP="001248BC">
      <w:pPr>
        <w:widowControl/>
        <w:spacing w:afterLines="200"/>
        <w:jc w:val="left"/>
        <w:rPr>
          <w:rFonts w:ascii="Arial" w:hAnsi="Arial" w:cs="Arial"/>
          <w:b/>
          <w:sz w:val="24"/>
          <w:szCs w:val="24"/>
        </w:rPr>
      </w:pPr>
      <w:r w:rsidRPr="00384D5F">
        <w:rPr>
          <w:rFonts w:ascii="Arial" w:hAnsi="Arial" w:cs="Arial"/>
          <w:b/>
          <w:sz w:val="24"/>
          <w:szCs w:val="24"/>
        </w:rPr>
        <w:lastRenderedPageBreak/>
        <w:t>Appendix 3: Descriptive analysis of basic information of respondents</w:t>
      </w:r>
    </w:p>
    <w:p w:rsidR="003F1108" w:rsidRPr="00384D5F" w:rsidRDefault="003F1108" w:rsidP="001248BC">
      <w:pPr>
        <w:widowControl/>
        <w:spacing w:afterLines="200"/>
        <w:jc w:val="left"/>
        <w:rPr>
          <w:rFonts w:ascii="Arial" w:hAnsi="Arial" w:cs="Arial"/>
          <w:sz w:val="24"/>
          <w:szCs w:val="24"/>
        </w:rPr>
      </w:pPr>
    </w:p>
    <w:tbl>
      <w:tblPr>
        <w:tblStyle w:val="a7"/>
        <w:tblW w:w="0" w:type="auto"/>
        <w:jc w:val="center"/>
        <w:tblLook w:val="04A0"/>
      </w:tblPr>
      <w:tblGrid>
        <w:gridCol w:w="1279"/>
        <w:gridCol w:w="1930"/>
        <w:gridCol w:w="1464"/>
        <w:gridCol w:w="1159"/>
        <w:gridCol w:w="1159"/>
        <w:gridCol w:w="1531"/>
      </w:tblGrid>
      <w:tr w:rsidR="00C139E0" w:rsidRPr="00384D5F" w:rsidTr="005854C2">
        <w:trPr>
          <w:trHeight w:val="260"/>
          <w:jc w:val="center"/>
        </w:trPr>
        <w:tc>
          <w:tcPr>
            <w:tcW w:w="1271" w:type="dxa"/>
          </w:tcPr>
          <w:p w:rsidR="00C139E0" w:rsidRPr="00384D5F" w:rsidRDefault="00C139E0" w:rsidP="001248BC">
            <w:pPr>
              <w:spacing w:afterLines="200"/>
              <w:jc w:val="center"/>
              <w:rPr>
                <w:rFonts w:ascii="Arial" w:eastAsia="宋体" w:hAnsi="Arial" w:cs="Arial"/>
                <w:sz w:val="24"/>
                <w:szCs w:val="24"/>
              </w:rPr>
            </w:pPr>
          </w:p>
        </w:tc>
        <w:tc>
          <w:tcPr>
            <w:tcW w:w="1677" w:type="dxa"/>
          </w:tcPr>
          <w:p w:rsidR="00C139E0" w:rsidRPr="00384D5F" w:rsidRDefault="00C139E0" w:rsidP="001248BC">
            <w:pPr>
              <w:spacing w:afterLines="200"/>
              <w:jc w:val="center"/>
              <w:rPr>
                <w:rFonts w:ascii="Arial" w:eastAsia="宋体" w:hAnsi="Arial" w:cs="Arial"/>
                <w:sz w:val="24"/>
                <w:szCs w:val="24"/>
              </w:rPr>
            </w:pPr>
          </w:p>
        </w:tc>
        <w:tc>
          <w:tcPr>
            <w:tcW w:w="1416" w:type="dxa"/>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Frequency</w:t>
            </w:r>
          </w:p>
        </w:tc>
        <w:tc>
          <w:tcPr>
            <w:tcW w:w="1198" w:type="dxa"/>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Percent</w:t>
            </w:r>
          </w:p>
        </w:tc>
        <w:tc>
          <w:tcPr>
            <w:tcW w:w="1198" w:type="dxa"/>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Valid Percent</w:t>
            </w:r>
          </w:p>
        </w:tc>
        <w:tc>
          <w:tcPr>
            <w:tcW w:w="1536" w:type="dxa"/>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Cumulative Percent</w:t>
            </w:r>
          </w:p>
        </w:tc>
      </w:tr>
      <w:tr w:rsidR="00C139E0" w:rsidRPr="00384D5F" w:rsidTr="005854C2">
        <w:trPr>
          <w:trHeight w:val="260"/>
          <w:jc w:val="center"/>
        </w:trPr>
        <w:tc>
          <w:tcPr>
            <w:tcW w:w="1271" w:type="dxa"/>
          </w:tcPr>
          <w:p w:rsidR="00C139E0" w:rsidRPr="00384D5F" w:rsidRDefault="00C139E0" w:rsidP="001248BC">
            <w:pPr>
              <w:spacing w:afterLines="200"/>
              <w:jc w:val="center"/>
              <w:rPr>
                <w:rFonts w:ascii="Arial" w:eastAsia="宋体" w:hAnsi="Arial" w:cs="Arial"/>
                <w:sz w:val="24"/>
                <w:szCs w:val="24"/>
              </w:rPr>
            </w:pPr>
            <w:r w:rsidRPr="00384D5F">
              <w:rPr>
                <w:rFonts w:ascii="Arial" w:eastAsia="宋体" w:hAnsi="Arial" w:cs="Arial"/>
                <w:sz w:val="24"/>
                <w:szCs w:val="24"/>
              </w:rPr>
              <w:t>Sex</w:t>
            </w:r>
          </w:p>
        </w:tc>
        <w:tc>
          <w:tcPr>
            <w:tcW w:w="1677"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Male</w:t>
            </w:r>
          </w:p>
        </w:tc>
        <w:tc>
          <w:tcPr>
            <w:tcW w:w="141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205</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53.4</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53.4</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53.4</w:t>
            </w:r>
          </w:p>
        </w:tc>
      </w:tr>
      <w:tr w:rsidR="00C139E0" w:rsidRPr="00384D5F" w:rsidTr="005854C2">
        <w:trPr>
          <w:trHeight w:val="255"/>
          <w:jc w:val="center"/>
        </w:trPr>
        <w:tc>
          <w:tcPr>
            <w:tcW w:w="1271" w:type="dxa"/>
          </w:tcPr>
          <w:p w:rsidR="00C139E0" w:rsidRPr="00384D5F" w:rsidRDefault="00C139E0" w:rsidP="001248BC">
            <w:pPr>
              <w:spacing w:afterLines="200"/>
              <w:jc w:val="center"/>
              <w:rPr>
                <w:rFonts w:ascii="Arial" w:eastAsia="宋体" w:hAnsi="Arial" w:cs="Arial"/>
                <w:sz w:val="24"/>
                <w:szCs w:val="24"/>
              </w:rPr>
            </w:pPr>
          </w:p>
        </w:tc>
        <w:tc>
          <w:tcPr>
            <w:tcW w:w="1677"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Female</w:t>
            </w:r>
          </w:p>
        </w:tc>
        <w:tc>
          <w:tcPr>
            <w:tcW w:w="141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179</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46.6</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46.6</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100.0</w:t>
            </w:r>
          </w:p>
        </w:tc>
      </w:tr>
      <w:tr w:rsidR="00C139E0" w:rsidRPr="00384D5F" w:rsidTr="005854C2">
        <w:trPr>
          <w:trHeight w:val="255"/>
          <w:jc w:val="center"/>
        </w:trPr>
        <w:tc>
          <w:tcPr>
            <w:tcW w:w="1271" w:type="dxa"/>
          </w:tcPr>
          <w:p w:rsidR="00C139E0" w:rsidRPr="00384D5F" w:rsidRDefault="00C139E0" w:rsidP="001248BC">
            <w:pPr>
              <w:spacing w:afterLines="200"/>
              <w:jc w:val="center"/>
              <w:rPr>
                <w:rFonts w:ascii="Arial" w:eastAsia="宋体" w:hAnsi="Arial" w:cs="Arial"/>
                <w:sz w:val="24"/>
                <w:szCs w:val="24"/>
              </w:rPr>
            </w:pPr>
            <w:r w:rsidRPr="00384D5F">
              <w:rPr>
                <w:rFonts w:ascii="Arial" w:eastAsia="宋体" w:hAnsi="Arial" w:cs="Arial"/>
                <w:bCs/>
                <w:color w:val="000000"/>
                <w:kern w:val="0"/>
                <w:sz w:val="24"/>
                <w:szCs w:val="24"/>
              </w:rPr>
              <w:t>monthly income</w:t>
            </w:r>
          </w:p>
        </w:tc>
        <w:tc>
          <w:tcPr>
            <w:tcW w:w="1677"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&lt;3000</w:t>
            </w:r>
          </w:p>
        </w:tc>
        <w:tc>
          <w:tcPr>
            <w:tcW w:w="141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83</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21.6</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21.6</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21.6</w:t>
            </w:r>
          </w:p>
        </w:tc>
      </w:tr>
      <w:tr w:rsidR="00C139E0" w:rsidRPr="00384D5F" w:rsidTr="005854C2">
        <w:trPr>
          <w:trHeight w:val="255"/>
          <w:jc w:val="center"/>
        </w:trPr>
        <w:tc>
          <w:tcPr>
            <w:tcW w:w="1271" w:type="dxa"/>
          </w:tcPr>
          <w:p w:rsidR="00C139E0" w:rsidRPr="00384D5F" w:rsidRDefault="00C139E0" w:rsidP="001248BC">
            <w:pPr>
              <w:spacing w:afterLines="200"/>
              <w:jc w:val="center"/>
              <w:rPr>
                <w:rFonts w:ascii="Arial" w:eastAsia="宋体" w:hAnsi="Arial" w:cs="Arial"/>
                <w:bCs/>
                <w:color w:val="000000"/>
                <w:kern w:val="0"/>
                <w:sz w:val="24"/>
                <w:szCs w:val="24"/>
              </w:rPr>
            </w:pPr>
          </w:p>
        </w:tc>
        <w:tc>
          <w:tcPr>
            <w:tcW w:w="1677"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3001~6000</w:t>
            </w:r>
          </w:p>
        </w:tc>
        <w:tc>
          <w:tcPr>
            <w:tcW w:w="141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173</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45.1</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45.1</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66.7</w:t>
            </w:r>
          </w:p>
        </w:tc>
      </w:tr>
      <w:tr w:rsidR="00C139E0" w:rsidRPr="00384D5F" w:rsidTr="005854C2">
        <w:trPr>
          <w:trHeight w:val="255"/>
          <w:jc w:val="center"/>
        </w:trPr>
        <w:tc>
          <w:tcPr>
            <w:tcW w:w="1271" w:type="dxa"/>
          </w:tcPr>
          <w:p w:rsidR="00C139E0" w:rsidRPr="00384D5F" w:rsidRDefault="00C139E0" w:rsidP="001248BC">
            <w:pPr>
              <w:spacing w:afterLines="200"/>
              <w:jc w:val="center"/>
              <w:rPr>
                <w:rFonts w:ascii="Arial" w:eastAsia="宋体" w:hAnsi="Arial" w:cs="Arial"/>
                <w:bCs/>
                <w:color w:val="000000"/>
                <w:kern w:val="0"/>
                <w:sz w:val="24"/>
                <w:szCs w:val="24"/>
              </w:rPr>
            </w:pPr>
          </w:p>
        </w:tc>
        <w:tc>
          <w:tcPr>
            <w:tcW w:w="1677"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6001~9000</w:t>
            </w:r>
          </w:p>
        </w:tc>
        <w:tc>
          <w:tcPr>
            <w:tcW w:w="141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71</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18.5</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18.5</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85.2</w:t>
            </w:r>
          </w:p>
        </w:tc>
      </w:tr>
      <w:tr w:rsidR="00C139E0" w:rsidRPr="00384D5F" w:rsidTr="005854C2">
        <w:trPr>
          <w:trHeight w:val="255"/>
          <w:jc w:val="center"/>
        </w:trPr>
        <w:tc>
          <w:tcPr>
            <w:tcW w:w="1271" w:type="dxa"/>
          </w:tcPr>
          <w:p w:rsidR="00C139E0" w:rsidRPr="00384D5F" w:rsidRDefault="00C139E0" w:rsidP="001248BC">
            <w:pPr>
              <w:spacing w:afterLines="200"/>
              <w:jc w:val="center"/>
              <w:rPr>
                <w:rFonts w:ascii="Arial" w:eastAsia="宋体" w:hAnsi="Arial" w:cs="Arial"/>
                <w:bCs/>
                <w:color w:val="000000"/>
                <w:kern w:val="0"/>
                <w:sz w:val="24"/>
                <w:szCs w:val="24"/>
              </w:rPr>
            </w:pPr>
          </w:p>
        </w:tc>
        <w:tc>
          <w:tcPr>
            <w:tcW w:w="1677"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 xml:space="preserve">&gt;9000 </w:t>
            </w:r>
          </w:p>
        </w:tc>
        <w:tc>
          <w:tcPr>
            <w:tcW w:w="141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57</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14.8</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14.8</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100.0</w:t>
            </w:r>
          </w:p>
        </w:tc>
      </w:tr>
      <w:tr w:rsidR="00C139E0" w:rsidRPr="00384D5F" w:rsidTr="005854C2">
        <w:trPr>
          <w:trHeight w:val="260"/>
          <w:jc w:val="center"/>
        </w:trPr>
        <w:tc>
          <w:tcPr>
            <w:tcW w:w="1271" w:type="dxa"/>
          </w:tcPr>
          <w:p w:rsidR="00C139E0" w:rsidRPr="00384D5F" w:rsidRDefault="00C139E0" w:rsidP="001248BC">
            <w:pPr>
              <w:spacing w:afterLines="200"/>
              <w:jc w:val="center"/>
              <w:rPr>
                <w:rFonts w:ascii="Arial" w:eastAsia="宋体" w:hAnsi="Arial" w:cs="Arial"/>
                <w:sz w:val="24"/>
                <w:szCs w:val="24"/>
              </w:rPr>
            </w:pPr>
            <w:r w:rsidRPr="00384D5F">
              <w:rPr>
                <w:rFonts w:ascii="Arial" w:eastAsia="宋体" w:hAnsi="Arial" w:cs="Arial"/>
                <w:sz w:val="24"/>
                <w:szCs w:val="24"/>
              </w:rPr>
              <w:t>Age</w:t>
            </w:r>
          </w:p>
        </w:tc>
        <w:tc>
          <w:tcPr>
            <w:tcW w:w="1677"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&lt;18</w:t>
            </w:r>
          </w:p>
        </w:tc>
        <w:tc>
          <w:tcPr>
            <w:tcW w:w="141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12</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3.1</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3.1</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3.1</w:t>
            </w:r>
          </w:p>
        </w:tc>
      </w:tr>
      <w:tr w:rsidR="00C139E0" w:rsidRPr="00384D5F" w:rsidTr="005854C2">
        <w:trPr>
          <w:trHeight w:val="260"/>
          <w:jc w:val="center"/>
        </w:trPr>
        <w:tc>
          <w:tcPr>
            <w:tcW w:w="1271" w:type="dxa"/>
          </w:tcPr>
          <w:p w:rsidR="00C139E0" w:rsidRPr="00384D5F" w:rsidRDefault="00C139E0" w:rsidP="001248BC">
            <w:pPr>
              <w:spacing w:afterLines="200"/>
              <w:jc w:val="center"/>
              <w:rPr>
                <w:rFonts w:ascii="Arial" w:eastAsia="宋体" w:hAnsi="Arial" w:cs="Arial"/>
                <w:sz w:val="24"/>
                <w:szCs w:val="24"/>
              </w:rPr>
            </w:pPr>
          </w:p>
        </w:tc>
        <w:tc>
          <w:tcPr>
            <w:tcW w:w="1677"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18~25</w:t>
            </w:r>
          </w:p>
        </w:tc>
        <w:tc>
          <w:tcPr>
            <w:tcW w:w="141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74</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19.3</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19.3</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22.4</w:t>
            </w:r>
          </w:p>
        </w:tc>
      </w:tr>
      <w:tr w:rsidR="00C139E0" w:rsidRPr="00384D5F" w:rsidTr="005854C2">
        <w:trPr>
          <w:trHeight w:val="260"/>
          <w:jc w:val="center"/>
        </w:trPr>
        <w:tc>
          <w:tcPr>
            <w:tcW w:w="1271" w:type="dxa"/>
          </w:tcPr>
          <w:p w:rsidR="00C139E0" w:rsidRPr="00384D5F" w:rsidRDefault="00C139E0" w:rsidP="001248BC">
            <w:pPr>
              <w:spacing w:afterLines="200"/>
              <w:jc w:val="center"/>
              <w:rPr>
                <w:rFonts w:ascii="Arial" w:eastAsia="宋体" w:hAnsi="Arial" w:cs="Arial"/>
                <w:sz w:val="24"/>
                <w:szCs w:val="24"/>
              </w:rPr>
            </w:pPr>
          </w:p>
        </w:tc>
        <w:tc>
          <w:tcPr>
            <w:tcW w:w="1677"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26~35</w:t>
            </w:r>
          </w:p>
        </w:tc>
        <w:tc>
          <w:tcPr>
            <w:tcW w:w="141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264</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68.8</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68.8</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91.1</w:t>
            </w:r>
          </w:p>
        </w:tc>
      </w:tr>
      <w:tr w:rsidR="00C139E0" w:rsidRPr="00384D5F" w:rsidTr="005854C2">
        <w:trPr>
          <w:trHeight w:val="260"/>
          <w:jc w:val="center"/>
        </w:trPr>
        <w:tc>
          <w:tcPr>
            <w:tcW w:w="1271" w:type="dxa"/>
          </w:tcPr>
          <w:p w:rsidR="00C139E0" w:rsidRPr="00384D5F" w:rsidRDefault="00C139E0" w:rsidP="001248BC">
            <w:pPr>
              <w:spacing w:afterLines="200"/>
              <w:jc w:val="center"/>
              <w:rPr>
                <w:rFonts w:ascii="Arial" w:eastAsia="宋体" w:hAnsi="Arial" w:cs="Arial"/>
                <w:sz w:val="24"/>
                <w:szCs w:val="24"/>
              </w:rPr>
            </w:pPr>
          </w:p>
        </w:tc>
        <w:tc>
          <w:tcPr>
            <w:tcW w:w="1677"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36~45</w:t>
            </w:r>
          </w:p>
        </w:tc>
        <w:tc>
          <w:tcPr>
            <w:tcW w:w="141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17</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4.4</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4.4</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95.6</w:t>
            </w:r>
          </w:p>
        </w:tc>
      </w:tr>
      <w:tr w:rsidR="00C139E0" w:rsidRPr="00384D5F" w:rsidTr="005854C2">
        <w:trPr>
          <w:trHeight w:val="255"/>
          <w:jc w:val="center"/>
        </w:trPr>
        <w:tc>
          <w:tcPr>
            <w:tcW w:w="1271" w:type="dxa"/>
          </w:tcPr>
          <w:p w:rsidR="00C139E0" w:rsidRPr="00384D5F" w:rsidRDefault="00C139E0" w:rsidP="001248BC">
            <w:pPr>
              <w:spacing w:afterLines="200"/>
              <w:jc w:val="center"/>
              <w:rPr>
                <w:rFonts w:ascii="Arial" w:eastAsia="宋体" w:hAnsi="Arial" w:cs="Arial"/>
                <w:sz w:val="24"/>
                <w:szCs w:val="24"/>
              </w:rPr>
            </w:pPr>
          </w:p>
        </w:tc>
        <w:tc>
          <w:tcPr>
            <w:tcW w:w="1677"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&gt;45</w:t>
            </w:r>
          </w:p>
        </w:tc>
        <w:tc>
          <w:tcPr>
            <w:tcW w:w="141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17</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4.4</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4.4</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100.0</w:t>
            </w:r>
          </w:p>
        </w:tc>
      </w:tr>
      <w:tr w:rsidR="00C139E0" w:rsidRPr="00384D5F" w:rsidTr="005854C2">
        <w:trPr>
          <w:trHeight w:val="255"/>
          <w:jc w:val="center"/>
        </w:trPr>
        <w:tc>
          <w:tcPr>
            <w:tcW w:w="1271" w:type="dxa"/>
          </w:tcPr>
          <w:p w:rsidR="00C139E0" w:rsidRPr="00384D5F" w:rsidRDefault="00C139E0" w:rsidP="001248BC">
            <w:pPr>
              <w:spacing w:afterLines="200"/>
              <w:jc w:val="center"/>
              <w:rPr>
                <w:rFonts w:ascii="Arial" w:eastAsia="宋体" w:hAnsi="Arial" w:cs="Arial"/>
                <w:sz w:val="24"/>
                <w:szCs w:val="24"/>
              </w:rPr>
            </w:pPr>
            <w:r w:rsidRPr="00384D5F">
              <w:rPr>
                <w:rFonts w:ascii="Arial" w:eastAsia="宋体" w:hAnsi="Arial" w:cs="Arial"/>
                <w:sz w:val="24"/>
                <w:szCs w:val="24"/>
              </w:rPr>
              <w:t>Education</w:t>
            </w:r>
          </w:p>
        </w:tc>
        <w:tc>
          <w:tcPr>
            <w:tcW w:w="1677"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hAnsi="Arial" w:cs="Arial"/>
                <w:color w:val="000000"/>
                <w:sz w:val="24"/>
                <w:szCs w:val="24"/>
              </w:rPr>
              <w:t>Junior college or below</w:t>
            </w:r>
          </w:p>
        </w:tc>
        <w:tc>
          <w:tcPr>
            <w:tcW w:w="141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48</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12.5</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12.5</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12.5</w:t>
            </w:r>
          </w:p>
        </w:tc>
      </w:tr>
      <w:tr w:rsidR="00C139E0" w:rsidRPr="00384D5F" w:rsidTr="005854C2">
        <w:trPr>
          <w:trHeight w:val="255"/>
          <w:jc w:val="center"/>
        </w:trPr>
        <w:tc>
          <w:tcPr>
            <w:tcW w:w="1271" w:type="dxa"/>
          </w:tcPr>
          <w:p w:rsidR="00C139E0" w:rsidRPr="00384D5F" w:rsidRDefault="00C139E0" w:rsidP="001248BC">
            <w:pPr>
              <w:spacing w:afterLines="200"/>
              <w:jc w:val="center"/>
              <w:rPr>
                <w:rFonts w:ascii="Arial" w:eastAsia="宋体" w:hAnsi="Arial" w:cs="Arial"/>
                <w:sz w:val="24"/>
                <w:szCs w:val="24"/>
              </w:rPr>
            </w:pPr>
          </w:p>
        </w:tc>
        <w:tc>
          <w:tcPr>
            <w:tcW w:w="1677"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Undergraduate</w:t>
            </w:r>
          </w:p>
        </w:tc>
        <w:tc>
          <w:tcPr>
            <w:tcW w:w="141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192</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50.0</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50.0</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62.5</w:t>
            </w:r>
          </w:p>
        </w:tc>
      </w:tr>
      <w:tr w:rsidR="00C139E0" w:rsidRPr="00384D5F" w:rsidTr="005854C2">
        <w:trPr>
          <w:trHeight w:val="255"/>
          <w:jc w:val="center"/>
        </w:trPr>
        <w:tc>
          <w:tcPr>
            <w:tcW w:w="1271" w:type="dxa"/>
          </w:tcPr>
          <w:p w:rsidR="00C139E0" w:rsidRPr="00384D5F" w:rsidRDefault="00C139E0" w:rsidP="001248BC">
            <w:pPr>
              <w:spacing w:afterLines="200"/>
              <w:jc w:val="center"/>
              <w:rPr>
                <w:rFonts w:ascii="Arial" w:eastAsia="宋体" w:hAnsi="Arial" w:cs="Arial"/>
                <w:sz w:val="24"/>
                <w:szCs w:val="24"/>
              </w:rPr>
            </w:pPr>
          </w:p>
        </w:tc>
        <w:tc>
          <w:tcPr>
            <w:tcW w:w="1677"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Postgraduate</w:t>
            </w:r>
          </w:p>
        </w:tc>
        <w:tc>
          <w:tcPr>
            <w:tcW w:w="141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96</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25.0</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25.0</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87.5</w:t>
            </w:r>
          </w:p>
        </w:tc>
      </w:tr>
      <w:tr w:rsidR="00C139E0" w:rsidRPr="00384D5F" w:rsidTr="005854C2">
        <w:trPr>
          <w:trHeight w:val="255"/>
          <w:jc w:val="center"/>
        </w:trPr>
        <w:tc>
          <w:tcPr>
            <w:tcW w:w="1271" w:type="dxa"/>
          </w:tcPr>
          <w:p w:rsidR="00C139E0" w:rsidRPr="00384D5F" w:rsidRDefault="00C139E0" w:rsidP="001248BC">
            <w:pPr>
              <w:spacing w:afterLines="200"/>
              <w:jc w:val="center"/>
              <w:rPr>
                <w:rFonts w:ascii="Arial" w:eastAsia="宋体" w:hAnsi="Arial" w:cs="Arial"/>
                <w:sz w:val="24"/>
                <w:szCs w:val="24"/>
              </w:rPr>
            </w:pPr>
          </w:p>
        </w:tc>
        <w:tc>
          <w:tcPr>
            <w:tcW w:w="1677"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PhD and above</w:t>
            </w:r>
          </w:p>
        </w:tc>
        <w:tc>
          <w:tcPr>
            <w:tcW w:w="141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48</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12.5</w:t>
            </w:r>
          </w:p>
        </w:tc>
        <w:tc>
          <w:tcPr>
            <w:tcW w:w="1198"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12.5</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100.0</w:t>
            </w:r>
          </w:p>
        </w:tc>
      </w:tr>
    </w:tbl>
    <w:p w:rsidR="00BD1BA1" w:rsidRPr="00384D5F" w:rsidRDefault="00BD1BA1" w:rsidP="001248BC">
      <w:pPr>
        <w:widowControl/>
        <w:spacing w:afterLines="200"/>
        <w:jc w:val="left"/>
        <w:rPr>
          <w:rFonts w:ascii="Arial" w:hAnsi="Arial" w:cs="Arial"/>
          <w:sz w:val="24"/>
          <w:szCs w:val="24"/>
        </w:rPr>
      </w:pPr>
    </w:p>
    <w:p w:rsidR="00C139E0" w:rsidRPr="00384D5F" w:rsidRDefault="00C139E0" w:rsidP="001248BC">
      <w:pPr>
        <w:widowControl/>
        <w:spacing w:afterLines="200"/>
        <w:jc w:val="left"/>
        <w:rPr>
          <w:rFonts w:ascii="Arial" w:hAnsi="Arial" w:cs="Arial"/>
          <w:sz w:val="24"/>
          <w:szCs w:val="24"/>
        </w:rPr>
      </w:pPr>
    </w:p>
    <w:tbl>
      <w:tblPr>
        <w:tblStyle w:val="a7"/>
        <w:tblW w:w="9010" w:type="dxa"/>
        <w:jc w:val="center"/>
        <w:tblLayout w:type="fixed"/>
        <w:tblLook w:val="04A0"/>
      </w:tblPr>
      <w:tblGrid>
        <w:gridCol w:w="1560"/>
        <w:gridCol w:w="2126"/>
        <w:gridCol w:w="1436"/>
        <w:gridCol w:w="1176"/>
        <w:gridCol w:w="1176"/>
        <w:gridCol w:w="1536"/>
      </w:tblGrid>
      <w:tr w:rsidR="00C139E0" w:rsidRPr="00384D5F" w:rsidTr="005854C2">
        <w:trPr>
          <w:trHeight w:val="260"/>
          <w:jc w:val="center"/>
        </w:trPr>
        <w:tc>
          <w:tcPr>
            <w:tcW w:w="1560" w:type="dxa"/>
          </w:tcPr>
          <w:p w:rsidR="00C139E0" w:rsidRPr="00384D5F" w:rsidRDefault="00C139E0" w:rsidP="001248BC">
            <w:pPr>
              <w:spacing w:afterLines="200"/>
              <w:jc w:val="center"/>
              <w:rPr>
                <w:rFonts w:ascii="Arial" w:eastAsia="宋体" w:hAnsi="Arial" w:cs="Arial"/>
                <w:sz w:val="24"/>
                <w:szCs w:val="24"/>
              </w:rPr>
            </w:pPr>
          </w:p>
        </w:tc>
        <w:tc>
          <w:tcPr>
            <w:tcW w:w="2126" w:type="dxa"/>
          </w:tcPr>
          <w:p w:rsidR="00C139E0" w:rsidRPr="00384D5F" w:rsidRDefault="00C139E0" w:rsidP="001248BC">
            <w:pPr>
              <w:spacing w:afterLines="200"/>
              <w:jc w:val="center"/>
              <w:rPr>
                <w:rFonts w:ascii="Arial" w:eastAsia="宋体" w:hAnsi="Arial" w:cs="Arial"/>
                <w:sz w:val="24"/>
                <w:szCs w:val="24"/>
              </w:rPr>
            </w:pPr>
          </w:p>
        </w:tc>
        <w:tc>
          <w:tcPr>
            <w:tcW w:w="1436" w:type="dxa"/>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Frequency</w:t>
            </w:r>
          </w:p>
        </w:tc>
        <w:tc>
          <w:tcPr>
            <w:tcW w:w="1176" w:type="dxa"/>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Percent</w:t>
            </w:r>
          </w:p>
        </w:tc>
        <w:tc>
          <w:tcPr>
            <w:tcW w:w="1176" w:type="dxa"/>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Valid Percent</w:t>
            </w:r>
          </w:p>
        </w:tc>
        <w:tc>
          <w:tcPr>
            <w:tcW w:w="1536" w:type="dxa"/>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Cumulative Percent</w:t>
            </w:r>
          </w:p>
        </w:tc>
      </w:tr>
      <w:tr w:rsidR="00C139E0" w:rsidRPr="00384D5F" w:rsidTr="005854C2">
        <w:trPr>
          <w:trHeight w:val="260"/>
          <w:jc w:val="center"/>
        </w:trPr>
        <w:tc>
          <w:tcPr>
            <w:tcW w:w="1560" w:type="dxa"/>
          </w:tcPr>
          <w:p w:rsidR="00C139E0" w:rsidRPr="00384D5F" w:rsidRDefault="00C139E0" w:rsidP="001248BC">
            <w:pPr>
              <w:spacing w:afterLines="200"/>
              <w:jc w:val="center"/>
              <w:rPr>
                <w:rFonts w:ascii="Arial" w:eastAsia="宋体" w:hAnsi="Arial" w:cs="Arial"/>
                <w:sz w:val="24"/>
                <w:szCs w:val="24"/>
              </w:rPr>
            </w:pPr>
            <w:r w:rsidRPr="00384D5F">
              <w:rPr>
                <w:rFonts w:ascii="Arial" w:eastAsia="宋体" w:hAnsi="Arial" w:cs="Arial"/>
                <w:color w:val="000000"/>
                <w:kern w:val="0"/>
                <w:sz w:val="24"/>
                <w:szCs w:val="24"/>
              </w:rPr>
              <w:t>Frequency</w:t>
            </w:r>
          </w:p>
        </w:tc>
        <w:tc>
          <w:tcPr>
            <w:tcW w:w="212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Once a month and below</w:t>
            </w:r>
          </w:p>
        </w:tc>
        <w:tc>
          <w:tcPr>
            <w:tcW w:w="14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55</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14.3</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14.3</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14.3</w:t>
            </w:r>
          </w:p>
        </w:tc>
      </w:tr>
      <w:tr w:rsidR="00C139E0" w:rsidRPr="00384D5F" w:rsidTr="005854C2">
        <w:trPr>
          <w:trHeight w:val="255"/>
          <w:jc w:val="center"/>
        </w:trPr>
        <w:tc>
          <w:tcPr>
            <w:tcW w:w="1560" w:type="dxa"/>
          </w:tcPr>
          <w:p w:rsidR="00C139E0" w:rsidRPr="00384D5F" w:rsidRDefault="00C139E0" w:rsidP="001248BC">
            <w:pPr>
              <w:spacing w:afterLines="200"/>
              <w:jc w:val="center"/>
              <w:rPr>
                <w:rFonts w:ascii="Arial" w:eastAsia="宋体" w:hAnsi="Arial" w:cs="Arial"/>
                <w:sz w:val="24"/>
                <w:szCs w:val="24"/>
              </w:rPr>
            </w:pPr>
          </w:p>
        </w:tc>
        <w:tc>
          <w:tcPr>
            <w:tcW w:w="212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2~3 times a month</w:t>
            </w:r>
          </w:p>
        </w:tc>
        <w:tc>
          <w:tcPr>
            <w:tcW w:w="14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137</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35.7</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35.7</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50.0</w:t>
            </w:r>
          </w:p>
        </w:tc>
      </w:tr>
      <w:tr w:rsidR="00C139E0" w:rsidRPr="00384D5F" w:rsidTr="005854C2">
        <w:trPr>
          <w:trHeight w:val="255"/>
          <w:jc w:val="center"/>
        </w:trPr>
        <w:tc>
          <w:tcPr>
            <w:tcW w:w="1560" w:type="dxa"/>
          </w:tcPr>
          <w:p w:rsidR="00C139E0" w:rsidRPr="00384D5F" w:rsidRDefault="00C139E0" w:rsidP="001248BC">
            <w:pPr>
              <w:spacing w:afterLines="200"/>
              <w:jc w:val="center"/>
              <w:rPr>
                <w:rFonts w:ascii="Arial" w:eastAsia="宋体" w:hAnsi="Arial" w:cs="Arial"/>
                <w:sz w:val="24"/>
                <w:szCs w:val="24"/>
              </w:rPr>
            </w:pPr>
          </w:p>
        </w:tc>
        <w:tc>
          <w:tcPr>
            <w:tcW w:w="212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Once a week</w:t>
            </w:r>
          </w:p>
        </w:tc>
        <w:tc>
          <w:tcPr>
            <w:tcW w:w="14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137</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35.7</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35.7</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85.7</w:t>
            </w:r>
          </w:p>
        </w:tc>
      </w:tr>
      <w:tr w:rsidR="00C139E0" w:rsidRPr="00384D5F" w:rsidTr="005854C2">
        <w:trPr>
          <w:trHeight w:val="255"/>
          <w:jc w:val="center"/>
        </w:trPr>
        <w:tc>
          <w:tcPr>
            <w:tcW w:w="1560" w:type="dxa"/>
          </w:tcPr>
          <w:p w:rsidR="00C139E0" w:rsidRPr="00384D5F" w:rsidRDefault="00C139E0" w:rsidP="001248BC">
            <w:pPr>
              <w:spacing w:afterLines="200"/>
              <w:jc w:val="center"/>
              <w:rPr>
                <w:rFonts w:ascii="Arial" w:eastAsia="宋体" w:hAnsi="Arial" w:cs="Arial"/>
                <w:bCs/>
                <w:color w:val="000000"/>
                <w:kern w:val="0"/>
                <w:sz w:val="24"/>
                <w:szCs w:val="24"/>
              </w:rPr>
            </w:pPr>
          </w:p>
        </w:tc>
        <w:tc>
          <w:tcPr>
            <w:tcW w:w="212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Once a week or more</w:t>
            </w:r>
          </w:p>
        </w:tc>
        <w:tc>
          <w:tcPr>
            <w:tcW w:w="14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55</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14.3</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14.3</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100.0</w:t>
            </w:r>
          </w:p>
        </w:tc>
      </w:tr>
      <w:tr w:rsidR="00C139E0" w:rsidRPr="00384D5F" w:rsidTr="005854C2">
        <w:trPr>
          <w:trHeight w:val="255"/>
          <w:jc w:val="center"/>
        </w:trPr>
        <w:tc>
          <w:tcPr>
            <w:tcW w:w="1560" w:type="dxa"/>
          </w:tcPr>
          <w:p w:rsidR="00C139E0" w:rsidRPr="00384D5F" w:rsidRDefault="00C139E0" w:rsidP="001248BC">
            <w:pPr>
              <w:spacing w:afterLines="200"/>
              <w:jc w:val="center"/>
              <w:rPr>
                <w:rFonts w:ascii="Arial" w:eastAsia="宋体" w:hAnsi="Arial" w:cs="Arial"/>
                <w:bCs/>
                <w:color w:val="000000"/>
                <w:kern w:val="0"/>
                <w:sz w:val="24"/>
                <w:szCs w:val="24"/>
              </w:rPr>
            </w:pPr>
            <w:r w:rsidRPr="00384D5F">
              <w:rPr>
                <w:rFonts w:ascii="Arial" w:eastAsia="宋体" w:hAnsi="Arial" w:cs="Arial"/>
                <w:bCs/>
                <w:color w:val="000000"/>
                <w:kern w:val="0"/>
                <w:sz w:val="24"/>
                <w:szCs w:val="24"/>
              </w:rPr>
              <w:lastRenderedPageBreak/>
              <w:t>Communication monthly cost</w:t>
            </w:r>
          </w:p>
        </w:tc>
        <w:tc>
          <w:tcPr>
            <w:tcW w:w="212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50 yuan and below</w:t>
            </w:r>
          </w:p>
        </w:tc>
        <w:tc>
          <w:tcPr>
            <w:tcW w:w="14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51</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13.3</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13.3</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13.3</w:t>
            </w:r>
          </w:p>
        </w:tc>
      </w:tr>
      <w:tr w:rsidR="00C139E0" w:rsidRPr="00384D5F" w:rsidTr="005854C2">
        <w:trPr>
          <w:trHeight w:val="255"/>
          <w:jc w:val="center"/>
        </w:trPr>
        <w:tc>
          <w:tcPr>
            <w:tcW w:w="1560" w:type="dxa"/>
          </w:tcPr>
          <w:p w:rsidR="00C139E0" w:rsidRPr="00384D5F" w:rsidRDefault="00C139E0" w:rsidP="001248BC">
            <w:pPr>
              <w:spacing w:afterLines="200"/>
              <w:jc w:val="center"/>
              <w:rPr>
                <w:rFonts w:ascii="Arial" w:eastAsia="宋体" w:hAnsi="Arial" w:cs="Arial"/>
                <w:bCs/>
                <w:color w:val="000000"/>
                <w:kern w:val="0"/>
                <w:sz w:val="24"/>
                <w:szCs w:val="24"/>
              </w:rPr>
            </w:pPr>
          </w:p>
        </w:tc>
        <w:tc>
          <w:tcPr>
            <w:tcW w:w="212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51~100 yuan</w:t>
            </w:r>
          </w:p>
        </w:tc>
        <w:tc>
          <w:tcPr>
            <w:tcW w:w="14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104</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27.1</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27.1</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40.4</w:t>
            </w:r>
          </w:p>
        </w:tc>
      </w:tr>
      <w:tr w:rsidR="00C139E0" w:rsidRPr="00384D5F" w:rsidTr="005854C2">
        <w:trPr>
          <w:trHeight w:val="260"/>
          <w:jc w:val="center"/>
        </w:trPr>
        <w:tc>
          <w:tcPr>
            <w:tcW w:w="1560" w:type="dxa"/>
          </w:tcPr>
          <w:p w:rsidR="00C139E0" w:rsidRPr="00384D5F" w:rsidRDefault="00C139E0" w:rsidP="001248BC">
            <w:pPr>
              <w:spacing w:afterLines="200"/>
              <w:jc w:val="center"/>
              <w:rPr>
                <w:rFonts w:ascii="Arial" w:eastAsia="宋体" w:hAnsi="Arial" w:cs="Arial"/>
                <w:sz w:val="24"/>
                <w:szCs w:val="24"/>
              </w:rPr>
            </w:pPr>
          </w:p>
        </w:tc>
        <w:tc>
          <w:tcPr>
            <w:tcW w:w="212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101~150 yuan</w:t>
            </w:r>
          </w:p>
        </w:tc>
        <w:tc>
          <w:tcPr>
            <w:tcW w:w="14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153</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39.8</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39.8</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80.2</w:t>
            </w:r>
          </w:p>
        </w:tc>
      </w:tr>
      <w:tr w:rsidR="00C139E0" w:rsidRPr="00384D5F" w:rsidTr="005854C2">
        <w:trPr>
          <w:trHeight w:val="260"/>
          <w:jc w:val="center"/>
        </w:trPr>
        <w:tc>
          <w:tcPr>
            <w:tcW w:w="1560" w:type="dxa"/>
          </w:tcPr>
          <w:p w:rsidR="00C139E0" w:rsidRPr="00384D5F" w:rsidRDefault="00C139E0" w:rsidP="001248BC">
            <w:pPr>
              <w:spacing w:afterLines="200"/>
              <w:jc w:val="center"/>
              <w:rPr>
                <w:rFonts w:ascii="Arial" w:eastAsia="宋体" w:hAnsi="Arial" w:cs="Arial"/>
                <w:sz w:val="24"/>
                <w:szCs w:val="24"/>
              </w:rPr>
            </w:pPr>
          </w:p>
        </w:tc>
        <w:tc>
          <w:tcPr>
            <w:tcW w:w="212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151~200 yuan</w:t>
            </w:r>
          </w:p>
        </w:tc>
        <w:tc>
          <w:tcPr>
            <w:tcW w:w="14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51</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13.3</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13.3</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93.5</w:t>
            </w:r>
          </w:p>
        </w:tc>
      </w:tr>
      <w:tr w:rsidR="00C139E0" w:rsidRPr="00384D5F" w:rsidTr="005854C2">
        <w:trPr>
          <w:trHeight w:val="260"/>
          <w:jc w:val="center"/>
        </w:trPr>
        <w:tc>
          <w:tcPr>
            <w:tcW w:w="1560" w:type="dxa"/>
          </w:tcPr>
          <w:p w:rsidR="00C139E0" w:rsidRPr="00384D5F" w:rsidRDefault="00C139E0" w:rsidP="001248BC">
            <w:pPr>
              <w:spacing w:afterLines="200"/>
              <w:jc w:val="center"/>
              <w:rPr>
                <w:rFonts w:ascii="Arial" w:eastAsia="宋体" w:hAnsi="Arial" w:cs="Arial"/>
                <w:sz w:val="24"/>
                <w:szCs w:val="24"/>
              </w:rPr>
            </w:pPr>
          </w:p>
        </w:tc>
        <w:tc>
          <w:tcPr>
            <w:tcW w:w="212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More than 200 yuan</w:t>
            </w:r>
          </w:p>
        </w:tc>
        <w:tc>
          <w:tcPr>
            <w:tcW w:w="14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25</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6.5</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6.5</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100.0</w:t>
            </w:r>
          </w:p>
        </w:tc>
      </w:tr>
      <w:tr w:rsidR="00C139E0" w:rsidRPr="00384D5F" w:rsidTr="005854C2">
        <w:trPr>
          <w:trHeight w:val="260"/>
          <w:jc w:val="center"/>
        </w:trPr>
        <w:tc>
          <w:tcPr>
            <w:tcW w:w="1560" w:type="dxa"/>
          </w:tcPr>
          <w:p w:rsidR="00C139E0" w:rsidRPr="00384D5F" w:rsidRDefault="00C139E0" w:rsidP="001248BC">
            <w:pPr>
              <w:spacing w:afterLines="200"/>
              <w:jc w:val="center"/>
              <w:rPr>
                <w:rFonts w:ascii="Arial" w:eastAsia="宋体" w:hAnsi="Arial" w:cs="Arial"/>
                <w:sz w:val="24"/>
                <w:szCs w:val="24"/>
              </w:rPr>
            </w:pPr>
            <w:r w:rsidRPr="00384D5F">
              <w:rPr>
                <w:rFonts w:ascii="Arial" w:eastAsia="宋体" w:hAnsi="Arial" w:cs="Arial"/>
                <w:bCs/>
                <w:color w:val="000000"/>
                <w:kern w:val="0"/>
                <w:sz w:val="24"/>
                <w:szCs w:val="24"/>
              </w:rPr>
              <w:t>Willing to spend the most amount for O2O</w:t>
            </w:r>
          </w:p>
        </w:tc>
        <w:tc>
          <w:tcPr>
            <w:tcW w:w="212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50 yuan and below</w:t>
            </w:r>
          </w:p>
        </w:tc>
        <w:tc>
          <w:tcPr>
            <w:tcW w:w="14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35</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9.1</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9.1</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9.1</w:t>
            </w:r>
          </w:p>
        </w:tc>
      </w:tr>
      <w:tr w:rsidR="00C139E0" w:rsidRPr="00384D5F" w:rsidTr="005854C2">
        <w:trPr>
          <w:trHeight w:val="255"/>
          <w:jc w:val="center"/>
        </w:trPr>
        <w:tc>
          <w:tcPr>
            <w:tcW w:w="1560" w:type="dxa"/>
          </w:tcPr>
          <w:p w:rsidR="00C139E0" w:rsidRPr="00384D5F" w:rsidRDefault="00C139E0" w:rsidP="001248BC">
            <w:pPr>
              <w:spacing w:afterLines="200"/>
              <w:jc w:val="center"/>
              <w:rPr>
                <w:rFonts w:ascii="Arial" w:eastAsia="宋体" w:hAnsi="Arial" w:cs="Arial"/>
                <w:sz w:val="24"/>
                <w:szCs w:val="24"/>
              </w:rPr>
            </w:pPr>
          </w:p>
        </w:tc>
        <w:tc>
          <w:tcPr>
            <w:tcW w:w="212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51~200 yuan</w:t>
            </w:r>
          </w:p>
        </w:tc>
        <w:tc>
          <w:tcPr>
            <w:tcW w:w="14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105</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27.3</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27.3</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36.5</w:t>
            </w:r>
          </w:p>
        </w:tc>
      </w:tr>
      <w:tr w:rsidR="00C139E0" w:rsidRPr="00384D5F" w:rsidTr="005854C2">
        <w:trPr>
          <w:trHeight w:val="255"/>
          <w:jc w:val="center"/>
        </w:trPr>
        <w:tc>
          <w:tcPr>
            <w:tcW w:w="1560" w:type="dxa"/>
          </w:tcPr>
          <w:p w:rsidR="00C139E0" w:rsidRPr="00384D5F" w:rsidRDefault="00C139E0" w:rsidP="001248BC">
            <w:pPr>
              <w:spacing w:afterLines="200"/>
              <w:jc w:val="center"/>
              <w:rPr>
                <w:rFonts w:ascii="Arial" w:eastAsia="宋体" w:hAnsi="Arial" w:cs="Arial"/>
                <w:sz w:val="24"/>
                <w:szCs w:val="24"/>
              </w:rPr>
            </w:pPr>
          </w:p>
        </w:tc>
        <w:tc>
          <w:tcPr>
            <w:tcW w:w="212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201~500 yuan</w:t>
            </w:r>
          </w:p>
        </w:tc>
        <w:tc>
          <w:tcPr>
            <w:tcW w:w="14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209</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54.4</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54.4</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90.9</w:t>
            </w:r>
          </w:p>
        </w:tc>
      </w:tr>
      <w:tr w:rsidR="00C139E0" w:rsidRPr="00384D5F" w:rsidTr="005854C2">
        <w:trPr>
          <w:trHeight w:val="255"/>
          <w:jc w:val="center"/>
        </w:trPr>
        <w:tc>
          <w:tcPr>
            <w:tcW w:w="1560" w:type="dxa"/>
          </w:tcPr>
          <w:p w:rsidR="00C139E0" w:rsidRPr="00384D5F" w:rsidRDefault="00C139E0" w:rsidP="001248BC">
            <w:pPr>
              <w:spacing w:afterLines="200"/>
              <w:jc w:val="center"/>
              <w:rPr>
                <w:rFonts w:ascii="Arial" w:eastAsia="宋体" w:hAnsi="Arial" w:cs="Arial"/>
                <w:sz w:val="24"/>
                <w:szCs w:val="24"/>
              </w:rPr>
            </w:pPr>
          </w:p>
        </w:tc>
        <w:tc>
          <w:tcPr>
            <w:tcW w:w="212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More than 500 yuan</w:t>
            </w:r>
          </w:p>
        </w:tc>
        <w:tc>
          <w:tcPr>
            <w:tcW w:w="14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35</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9.1</w:t>
            </w:r>
          </w:p>
        </w:tc>
        <w:tc>
          <w:tcPr>
            <w:tcW w:w="117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9.1</w:t>
            </w:r>
          </w:p>
        </w:tc>
        <w:tc>
          <w:tcPr>
            <w:tcW w:w="1536" w:type="dxa"/>
          </w:tcPr>
          <w:p w:rsidR="00C139E0" w:rsidRPr="00384D5F" w:rsidRDefault="00C139E0" w:rsidP="001248BC">
            <w:pPr>
              <w:autoSpaceDE w:val="0"/>
              <w:autoSpaceDN w:val="0"/>
              <w:adjustRightInd w:val="0"/>
              <w:spacing w:afterLines="200" w:line="320" w:lineRule="atLeast"/>
              <w:ind w:left="60" w:right="60"/>
              <w:jc w:val="center"/>
              <w:rPr>
                <w:rFonts w:ascii="Arial" w:eastAsia="宋体" w:hAnsi="Arial" w:cs="Arial"/>
                <w:color w:val="000000"/>
                <w:kern w:val="0"/>
                <w:sz w:val="24"/>
                <w:szCs w:val="24"/>
              </w:rPr>
            </w:pPr>
            <w:r w:rsidRPr="00384D5F">
              <w:rPr>
                <w:rFonts w:ascii="Arial" w:eastAsia="宋体" w:hAnsi="Arial" w:cs="Arial"/>
                <w:color w:val="000000"/>
                <w:kern w:val="0"/>
                <w:sz w:val="24"/>
                <w:szCs w:val="24"/>
              </w:rPr>
              <w:t>100.0</w:t>
            </w:r>
          </w:p>
        </w:tc>
      </w:tr>
    </w:tbl>
    <w:p w:rsidR="00C139E0" w:rsidRPr="00384D5F" w:rsidRDefault="00C139E0" w:rsidP="001248BC">
      <w:pPr>
        <w:widowControl/>
        <w:spacing w:afterLines="200"/>
        <w:jc w:val="left"/>
        <w:rPr>
          <w:rFonts w:ascii="Arial" w:hAnsi="Arial" w:cs="Arial"/>
          <w:sz w:val="24"/>
          <w:szCs w:val="24"/>
        </w:rPr>
      </w:pPr>
    </w:p>
    <w:p w:rsidR="00C139E0" w:rsidRPr="00384D5F" w:rsidRDefault="00C139E0" w:rsidP="001248BC">
      <w:pPr>
        <w:widowControl/>
        <w:spacing w:afterLines="200"/>
        <w:jc w:val="left"/>
        <w:rPr>
          <w:rFonts w:ascii="Arial" w:hAnsi="Arial" w:cs="Arial"/>
          <w:sz w:val="24"/>
          <w:szCs w:val="24"/>
        </w:rPr>
      </w:pPr>
      <w:r w:rsidRPr="00384D5F">
        <w:rPr>
          <w:rFonts w:ascii="Arial" w:hAnsi="Arial" w:cs="Arial"/>
          <w:sz w:val="24"/>
          <w:szCs w:val="24"/>
        </w:rPr>
        <w:br w:type="page"/>
      </w:r>
    </w:p>
    <w:p w:rsidR="00C139E0" w:rsidRPr="00384D5F" w:rsidRDefault="00C139E0" w:rsidP="001248BC">
      <w:pPr>
        <w:widowControl/>
        <w:spacing w:afterLines="200"/>
        <w:jc w:val="left"/>
        <w:rPr>
          <w:rFonts w:ascii="Arial" w:hAnsi="Arial" w:cs="Arial"/>
          <w:b/>
          <w:sz w:val="24"/>
          <w:szCs w:val="24"/>
        </w:rPr>
      </w:pPr>
      <w:r w:rsidRPr="00384D5F">
        <w:rPr>
          <w:rFonts w:ascii="Arial" w:hAnsi="Arial" w:cs="Arial"/>
          <w:b/>
          <w:sz w:val="24"/>
          <w:szCs w:val="24"/>
        </w:rPr>
        <w:lastRenderedPageBreak/>
        <w:t>Appendix 4: Correlation Analysis</w:t>
      </w:r>
    </w:p>
    <w:p w:rsidR="00C139E0" w:rsidRPr="00384D5F" w:rsidRDefault="00C139E0" w:rsidP="001248BC">
      <w:pPr>
        <w:widowControl/>
        <w:spacing w:afterLines="200"/>
        <w:jc w:val="left"/>
        <w:rPr>
          <w:rFonts w:ascii="Arial" w:hAnsi="Arial" w:cs="Arial"/>
          <w:sz w:val="24"/>
          <w:szCs w:val="24"/>
        </w:rPr>
      </w:pPr>
    </w:p>
    <w:tbl>
      <w:tblPr>
        <w:tblW w:w="77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1969"/>
        <w:gridCol w:w="1011"/>
        <w:gridCol w:w="1010"/>
        <w:gridCol w:w="1011"/>
        <w:gridCol w:w="1011"/>
        <w:gridCol w:w="1011"/>
      </w:tblGrid>
      <w:tr w:rsidR="00C139E0" w:rsidRPr="00384D5F" w:rsidTr="005854C2">
        <w:trPr>
          <w:cantSplit/>
          <w:tblHeader/>
          <w:jc w:val="center"/>
        </w:trPr>
        <w:tc>
          <w:tcPr>
            <w:tcW w:w="7745" w:type="dxa"/>
            <w:gridSpan w:val="7"/>
            <w:tcBorders>
              <w:top w:val="nil"/>
              <w:left w:val="nil"/>
              <w:bottom w:val="nil"/>
              <w:right w:val="nil"/>
            </w:tcBorders>
            <w:shd w:val="clear" w:color="auto" w:fill="FFFFFF"/>
            <w:vAlign w:val="center"/>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b/>
                <w:bCs/>
                <w:color w:val="000000"/>
                <w:kern w:val="0"/>
                <w:sz w:val="24"/>
                <w:szCs w:val="24"/>
              </w:rPr>
              <w:t>Correlations</w:t>
            </w:r>
          </w:p>
        </w:tc>
      </w:tr>
      <w:tr w:rsidR="00C139E0" w:rsidRPr="00384D5F" w:rsidTr="005854C2">
        <w:trPr>
          <w:cantSplit/>
          <w:tblHeader/>
          <w:jc w:val="center"/>
        </w:trPr>
        <w:tc>
          <w:tcPr>
            <w:tcW w:w="269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C139E0" w:rsidRPr="00384D5F" w:rsidRDefault="00C139E0" w:rsidP="001248BC">
            <w:pPr>
              <w:autoSpaceDE w:val="0"/>
              <w:autoSpaceDN w:val="0"/>
              <w:adjustRightInd w:val="0"/>
              <w:spacing w:afterLines="200"/>
              <w:jc w:val="center"/>
              <w:rPr>
                <w:rFonts w:ascii="Arial" w:hAnsi="Arial" w:cs="Arial"/>
                <w:kern w:val="0"/>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UI</w:t>
            </w:r>
          </w:p>
        </w:tc>
        <w:tc>
          <w:tcPr>
            <w:tcW w:w="1009" w:type="dxa"/>
            <w:tcBorders>
              <w:top w:val="single" w:sz="16" w:space="0" w:color="000000"/>
              <w:bottom w:val="single" w:sz="16" w:space="0" w:color="000000"/>
            </w:tcBorders>
            <w:shd w:val="clear" w:color="auto" w:fill="FFFFFF"/>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SI</w:t>
            </w:r>
          </w:p>
        </w:tc>
        <w:tc>
          <w:tcPr>
            <w:tcW w:w="1010" w:type="dxa"/>
            <w:tcBorders>
              <w:top w:val="single" w:sz="16" w:space="0" w:color="000000"/>
              <w:bottom w:val="single" w:sz="16" w:space="0" w:color="000000"/>
            </w:tcBorders>
            <w:shd w:val="clear" w:color="auto" w:fill="FFFFFF"/>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CI</w:t>
            </w:r>
          </w:p>
        </w:tc>
        <w:tc>
          <w:tcPr>
            <w:tcW w:w="1010" w:type="dxa"/>
            <w:tcBorders>
              <w:top w:val="single" w:sz="16" w:space="0" w:color="000000"/>
              <w:bottom w:val="single" w:sz="16" w:space="0" w:color="000000"/>
            </w:tcBorders>
            <w:shd w:val="clear" w:color="auto" w:fill="FFFFFF"/>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PR</w:t>
            </w:r>
          </w:p>
        </w:tc>
        <w:tc>
          <w:tcPr>
            <w:tcW w:w="1010" w:type="dxa"/>
            <w:tcBorders>
              <w:top w:val="single" w:sz="16" w:space="0" w:color="000000"/>
              <w:bottom w:val="single" w:sz="16" w:space="0" w:color="000000"/>
              <w:right w:val="single" w:sz="16" w:space="0" w:color="000000"/>
            </w:tcBorders>
            <w:shd w:val="clear" w:color="auto" w:fill="FFFFFF"/>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CT</w:t>
            </w:r>
          </w:p>
        </w:tc>
      </w:tr>
      <w:tr w:rsidR="00C139E0" w:rsidRPr="00384D5F" w:rsidTr="005854C2">
        <w:trPr>
          <w:cantSplit/>
          <w:tblHeader/>
          <w:jc w:val="center"/>
        </w:trPr>
        <w:tc>
          <w:tcPr>
            <w:tcW w:w="727" w:type="dxa"/>
            <w:vMerge w:val="restart"/>
            <w:tcBorders>
              <w:top w:val="single" w:sz="16" w:space="0" w:color="000000"/>
              <w:left w:val="single" w:sz="16" w:space="0" w:color="000000"/>
              <w:right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UI</w:t>
            </w:r>
          </w:p>
        </w:tc>
        <w:tc>
          <w:tcPr>
            <w:tcW w:w="1969" w:type="dxa"/>
            <w:tcBorders>
              <w:top w:val="single" w:sz="16" w:space="0" w:color="000000"/>
              <w:left w:val="nil"/>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Pearson Correlation</w:t>
            </w:r>
          </w:p>
        </w:tc>
        <w:tc>
          <w:tcPr>
            <w:tcW w:w="1010" w:type="dxa"/>
            <w:tcBorders>
              <w:top w:val="single" w:sz="16" w:space="0" w:color="000000"/>
              <w:left w:val="single" w:sz="16" w:space="0" w:color="000000"/>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w:t>
            </w:r>
          </w:p>
        </w:tc>
        <w:tc>
          <w:tcPr>
            <w:tcW w:w="1009" w:type="dxa"/>
            <w:tcBorders>
              <w:top w:val="single" w:sz="16" w:space="0" w:color="000000"/>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.113</w:t>
            </w:r>
            <w:r w:rsidRPr="00384D5F">
              <w:rPr>
                <w:rFonts w:ascii="Arial" w:eastAsia="MingLiU" w:hAnsi="Arial" w:cs="Arial"/>
                <w:color w:val="000000"/>
                <w:kern w:val="0"/>
                <w:sz w:val="24"/>
                <w:szCs w:val="24"/>
                <w:vertAlign w:val="superscript"/>
              </w:rPr>
              <w:t>*</w:t>
            </w:r>
          </w:p>
        </w:tc>
        <w:tc>
          <w:tcPr>
            <w:tcW w:w="1010" w:type="dxa"/>
            <w:tcBorders>
              <w:top w:val="single" w:sz="16" w:space="0" w:color="000000"/>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.397</w:t>
            </w:r>
            <w:r w:rsidRPr="00384D5F">
              <w:rPr>
                <w:rFonts w:ascii="Arial" w:eastAsia="MingLiU" w:hAnsi="Arial" w:cs="Arial"/>
                <w:color w:val="000000"/>
                <w:kern w:val="0"/>
                <w:sz w:val="24"/>
                <w:szCs w:val="24"/>
                <w:vertAlign w:val="superscript"/>
              </w:rPr>
              <w:t>**</w:t>
            </w:r>
          </w:p>
        </w:tc>
        <w:tc>
          <w:tcPr>
            <w:tcW w:w="1010" w:type="dxa"/>
            <w:tcBorders>
              <w:top w:val="single" w:sz="16" w:space="0" w:color="000000"/>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-.027</w:t>
            </w:r>
          </w:p>
        </w:tc>
        <w:tc>
          <w:tcPr>
            <w:tcW w:w="1010" w:type="dxa"/>
            <w:tcBorders>
              <w:top w:val="single" w:sz="16" w:space="0" w:color="000000"/>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.508</w:t>
            </w:r>
            <w:r w:rsidRPr="00384D5F">
              <w:rPr>
                <w:rFonts w:ascii="Arial" w:eastAsia="MingLiU" w:hAnsi="Arial" w:cs="Arial"/>
                <w:color w:val="000000"/>
                <w:kern w:val="0"/>
                <w:sz w:val="24"/>
                <w:szCs w:val="24"/>
                <w:vertAlign w:val="superscript"/>
              </w:rPr>
              <w:t>**</w:t>
            </w:r>
          </w:p>
        </w:tc>
      </w:tr>
      <w:tr w:rsidR="00C139E0" w:rsidRPr="00384D5F" w:rsidTr="005854C2">
        <w:trPr>
          <w:cantSplit/>
          <w:tblHeader/>
          <w:jc w:val="center"/>
        </w:trPr>
        <w:tc>
          <w:tcPr>
            <w:tcW w:w="727" w:type="dxa"/>
            <w:vMerge/>
            <w:tcBorders>
              <w:top w:val="single" w:sz="16" w:space="0" w:color="000000"/>
              <w:left w:val="single" w:sz="16" w:space="0" w:color="000000"/>
              <w:right w:val="nil"/>
            </w:tcBorders>
            <w:shd w:val="clear" w:color="auto" w:fill="FFFFFF"/>
          </w:tcPr>
          <w:p w:rsidR="00C139E0" w:rsidRPr="00384D5F" w:rsidRDefault="00C139E0" w:rsidP="001248BC">
            <w:pPr>
              <w:autoSpaceDE w:val="0"/>
              <w:autoSpaceDN w:val="0"/>
              <w:adjustRightInd w:val="0"/>
              <w:spacing w:afterLines="200"/>
              <w:jc w:val="left"/>
              <w:rPr>
                <w:rFonts w:ascii="Arial" w:eastAsia="MingLiU" w:hAnsi="Arial" w:cs="Arial"/>
                <w:color w:val="000000"/>
                <w:kern w:val="0"/>
                <w:sz w:val="24"/>
                <w:szCs w:val="24"/>
              </w:rPr>
            </w:pPr>
          </w:p>
        </w:tc>
        <w:tc>
          <w:tcPr>
            <w:tcW w:w="1969" w:type="dxa"/>
            <w:tcBorders>
              <w:top w:val="nil"/>
              <w:left w:val="nil"/>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Sig. (2-tailed)</w:t>
            </w:r>
          </w:p>
        </w:tc>
        <w:tc>
          <w:tcPr>
            <w:tcW w:w="1010" w:type="dxa"/>
            <w:tcBorders>
              <w:top w:val="nil"/>
              <w:left w:val="single" w:sz="16" w:space="0" w:color="000000"/>
              <w:bottom w:val="nil"/>
            </w:tcBorders>
            <w:shd w:val="clear" w:color="auto" w:fill="FFFFFF"/>
            <w:vAlign w:val="center"/>
          </w:tcPr>
          <w:p w:rsidR="00C139E0" w:rsidRPr="00384D5F" w:rsidRDefault="00C139E0" w:rsidP="001248BC">
            <w:pPr>
              <w:autoSpaceDE w:val="0"/>
              <w:autoSpaceDN w:val="0"/>
              <w:adjustRightInd w:val="0"/>
              <w:spacing w:afterLines="200"/>
              <w:jc w:val="center"/>
              <w:rPr>
                <w:rFonts w:ascii="Arial" w:hAnsi="Arial" w:cs="Arial"/>
                <w:kern w:val="0"/>
                <w:sz w:val="24"/>
                <w:szCs w:val="24"/>
              </w:rPr>
            </w:pPr>
          </w:p>
        </w:tc>
        <w:tc>
          <w:tcPr>
            <w:tcW w:w="1009" w:type="dxa"/>
            <w:tcBorders>
              <w:top w:val="nil"/>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.027</w:t>
            </w:r>
          </w:p>
        </w:tc>
        <w:tc>
          <w:tcPr>
            <w:tcW w:w="1010" w:type="dxa"/>
            <w:tcBorders>
              <w:top w:val="nil"/>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.000</w:t>
            </w:r>
          </w:p>
        </w:tc>
        <w:tc>
          <w:tcPr>
            <w:tcW w:w="1010" w:type="dxa"/>
            <w:tcBorders>
              <w:top w:val="nil"/>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.594</w:t>
            </w:r>
          </w:p>
        </w:tc>
        <w:tc>
          <w:tcPr>
            <w:tcW w:w="1010" w:type="dxa"/>
            <w:tcBorders>
              <w:top w:val="nil"/>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.000</w:t>
            </w:r>
          </w:p>
        </w:tc>
      </w:tr>
      <w:tr w:rsidR="00C139E0" w:rsidRPr="00384D5F" w:rsidTr="005854C2">
        <w:trPr>
          <w:cantSplit/>
          <w:tblHeader/>
          <w:jc w:val="center"/>
        </w:trPr>
        <w:tc>
          <w:tcPr>
            <w:tcW w:w="727" w:type="dxa"/>
            <w:vMerge/>
            <w:tcBorders>
              <w:top w:val="single" w:sz="16" w:space="0" w:color="000000"/>
              <w:left w:val="single" w:sz="16" w:space="0" w:color="000000"/>
              <w:right w:val="nil"/>
            </w:tcBorders>
            <w:shd w:val="clear" w:color="auto" w:fill="FFFFFF"/>
          </w:tcPr>
          <w:p w:rsidR="00C139E0" w:rsidRPr="00384D5F" w:rsidRDefault="00C139E0" w:rsidP="001248BC">
            <w:pPr>
              <w:autoSpaceDE w:val="0"/>
              <w:autoSpaceDN w:val="0"/>
              <w:adjustRightInd w:val="0"/>
              <w:spacing w:afterLines="200"/>
              <w:jc w:val="left"/>
              <w:rPr>
                <w:rFonts w:ascii="Arial" w:eastAsia="MingLiU" w:hAnsi="Arial" w:cs="Arial"/>
                <w:color w:val="000000"/>
                <w:kern w:val="0"/>
                <w:sz w:val="24"/>
                <w:szCs w:val="24"/>
              </w:rPr>
            </w:pPr>
          </w:p>
        </w:tc>
        <w:tc>
          <w:tcPr>
            <w:tcW w:w="1969" w:type="dxa"/>
            <w:tcBorders>
              <w:top w:val="nil"/>
              <w:left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N</w:t>
            </w:r>
          </w:p>
        </w:tc>
        <w:tc>
          <w:tcPr>
            <w:tcW w:w="1010" w:type="dxa"/>
            <w:tcBorders>
              <w:top w:val="nil"/>
              <w:lef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09" w:type="dxa"/>
            <w:tcBorders>
              <w:top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r>
      <w:tr w:rsidR="00C139E0" w:rsidRPr="00384D5F" w:rsidTr="005854C2">
        <w:trPr>
          <w:cantSplit/>
          <w:tblHeader/>
          <w:jc w:val="center"/>
        </w:trPr>
        <w:tc>
          <w:tcPr>
            <w:tcW w:w="727" w:type="dxa"/>
            <w:vMerge w:val="restart"/>
            <w:tcBorders>
              <w:left w:val="single" w:sz="16" w:space="0" w:color="000000"/>
              <w:right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SI</w:t>
            </w:r>
          </w:p>
        </w:tc>
        <w:tc>
          <w:tcPr>
            <w:tcW w:w="1969" w:type="dxa"/>
            <w:tcBorders>
              <w:left w:val="nil"/>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Pearson Correlation</w:t>
            </w:r>
          </w:p>
        </w:tc>
        <w:tc>
          <w:tcPr>
            <w:tcW w:w="1010" w:type="dxa"/>
            <w:tcBorders>
              <w:left w:val="single" w:sz="16" w:space="0" w:color="000000"/>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.113</w:t>
            </w:r>
            <w:r w:rsidRPr="00384D5F">
              <w:rPr>
                <w:rFonts w:ascii="Arial" w:eastAsia="MingLiU" w:hAnsi="Arial" w:cs="Arial"/>
                <w:color w:val="000000"/>
                <w:kern w:val="0"/>
                <w:sz w:val="24"/>
                <w:szCs w:val="24"/>
                <w:vertAlign w:val="superscript"/>
              </w:rPr>
              <w:t>*</w:t>
            </w:r>
          </w:p>
        </w:tc>
        <w:tc>
          <w:tcPr>
            <w:tcW w:w="1009" w:type="dxa"/>
            <w:tcBorders>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w:t>
            </w:r>
          </w:p>
        </w:tc>
        <w:tc>
          <w:tcPr>
            <w:tcW w:w="1010" w:type="dxa"/>
            <w:tcBorders>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-.017</w:t>
            </w:r>
          </w:p>
        </w:tc>
        <w:tc>
          <w:tcPr>
            <w:tcW w:w="1010" w:type="dxa"/>
            <w:tcBorders>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.112</w:t>
            </w:r>
            <w:r w:rsidRPr="00384D5F">
              <w:rPr>
                <w:rFonts w:ascii="Arial" w:eastAsia="MingLiU" w:hAnsi="Arial" w:cs="Arial"/>
                <w:color w:val="000000"/>
                <w:kern w:val="0"/>
                <w:sz w:val="24"/>
                <w:szCs w:val="24"/>
                <w:vertAlign w:val="superscript"/>
              </w:rPr>
              <w:t>*</w:t>
            </w:r>
          </w:p>
        </w:tc>
        <w:tc>
          <w:tcPr>
            <w:tcW w:w="1010" w:type="dxa"/>
            <w:tcBorders>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-.003</w:t>
            </w:r>
          </w:p>
        </w:tc>
      </w:tr>
      <w:tr w:rsidR="00C139E0" w:rsidRPr="00384D5F" w:rsidTr="005854C2">
        <w:trPr>
          <w:cantSplit/>
          <w:tblHeader/>
          <w:jc w:val="center"/>
        </w:trPr>
        <w:tc>
          <w:tcPr>
            <w:tcW w:w="727" w:type="dxa"/>
            <w:vMerge/>
            <w:tcBorders>
              <w:left w:val="single" w:sz="16" w:space="0" w:color="000000"/>
              <w:right w:val="nil"/>
            </w:tcBorders>
            <w:shd w:val="clear" w:color="auto" w:fill="FFFFFF"/>
          </w:tcPr>
          <w:p w:rsidR="00C139E0" w:rsidRPr="00384D5F" w:rsidRDefault="00C139E0" w:rsidP="001248BC">
            <w:pPr>
              <w:autoSpaceDE w:val="0"/>
              <w:autoSpaceDN w:val="0"/>
              <w:adjustRightInd w:val="0"/>
              <w:spacing w:afterLines="200"/>
              <w:jc w:val="left"/>
              <w:rPr>
                <w:rFonts w:ascii="Arial" w:eastAsia="MingLiU" w:hAnsi="Arial" w:cs="Arial"/>
                <w:color w:val="000000"/>
                <w:kern w:val="0"/>
                <w:sz w:val="24"/>
                <w:szCs w:val="24"/>
              </w:rPr>
            </w:pPr>
          </w:p>
        </w:tc>
        <w:tc>
          <w:tcPr>
            <w:tcW w:w="1969" w:type="dxa"/>
            <w:tcBorders>
              <w:top w:val="nil"/>
              <w:left w:val="nil"/>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Sig. (2-tailed)</w:t>
            </w:r>
          </w:p>
        </w:tc>
        <w:tc>
          <w:tcPr>
            <w:tcW w:w="1010" w:type="dxa"/>
            <w:tcBorders>
              <w:top w:val="nil"/>
              <w:left w:val="single" w:sz="16" w:space="0" w:color="000000"/>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.027</w:t>
            </w:r>
          </w:p>
        </w:tc>
        <w:tc>
          <w:tcPr>
            <w:tcW w:w="1009" w:type="dxa"/>
            <w:tcBorders>
              <w:top w:val="nil"/>
              <w:bottom w:val="nil"/>
            </w:tcBorders>
            <w:shd w:val="clear" w:color="auto" w:fill="FFFFFF"/>
            <w:vAlign w:val="center"/>
          </w:tcPr>
          <w:p w:rsidR="00C139E0" w:rsidRPr="00384D5F" w:rsidRDefault="00C139E0" w:rsidP="001248BC">
            <w:pPr>
              <w:autoSpaceDE w:val="0"/>
              <w:autoSpaceDN w:val="0"/>
              <w:adjustRightInd w:val="0"/>
              <w:spacing w:afterLines="200"/>
              <w:jc w:val="center"/>
              <w:rPr>
                <w:rFonts w:ascii="Arial" w:hAnsi="Arial" w:cs="Arial"/>
                <w:kern w:val="0"/>
                <w:sz w:val="24"/>
                <w:szCs w:val="24"/>
              </w:rPr>
            </w:pPr>
          </w:p>
        </w:tc>
        <w:tc>
          <w:tcPr>
            <w:tcW w:w="1010" w:type="dxa"/>
            <w:tcBorders>
              <w:top w:val="nil"/>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.739</w:t>
            </w:r>
          </w:p>
        </w:tc>
        <w:tc>
          <w:tcPr>
            <w:tcW w:w="1010" w:type="dxa"/>
            <w:tcBorders>
              <w:top w:val="nil"/>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.028</w:t>
            </w:r>
          </w:p>
        </w:tc>
        <w:tc>
          <w:tcPr>
            <w:tcW w:w="1010" w:type="dxa"/>
            <w:tcBorders>
              <w:top w:val="nil"/>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.950</w:t>
            </w:r>
          </w:p>
        </w:tc>
      </w:tr>
      <w:tr w:rsidR="00C139E0" w:rsidRPr="00384D5F" w:rsidTr="005854C2">
        <w:trPr>
          <w:cantSplit/>
          <w:tblHeader/>
          <w:jc w:val="center"/>
        </w:trPr>
        <w:tc>
          <w:tcPr>
            <w:tcW w:w="727" w:type="dxa"/>
            <w:vMerge/>
            <w:tcBorders>
              <w:left w:val="single" w:sz="16" w:space="0" w:color="000000"/>
              <w:right w:val="nil"/>
            </w:tcBorders>
            <w:shd w:val="clear" w:color="auto" w:fill="FFFFFF"/>
          </w:tcPr>
          <w:p w:rsidR="00C139E0" w:rsidRPr="00384D5F" w:rsidRDefault="00C139E0" w:rsidP="001248BC">
            <w:pPr>
              <w:autoSpaceDE w:val="0"/>
              <w:autoSpaceDN w:val="0"/>
              <w:adjustRightInd w:val="0"/>
              <w:spacing w:afterLines="200"/>
              <w:jc w:val="left"/>
              <w:rPr>
                <w:rFonts w:ascii="Arial" w:eastAsia="MingLiU" w:hAnsi="Arial" w:cs="Arial"/>
                <w:color w:val="000000"/>
                <w:kern w:val="0"/>
                <w:sz w:val="24"/>
                <w:szCs w:val="24"/>
              </w:rPr>
            </w:pPr>
          </w:p>
        </w:tc>
        <w:tc>
          <w:tcPr>
            <w:tcW w:w="1969" w:type="dxa"/>
            <w:tcBorders>
              <w:top w:val="nil"/>
              <w:left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N</w:t>
            </w:r>
          </w:p>
        </w:tc>
        <w:tc>
          <w:tcPr>
            <w:tcW w:w="1010" w:type="dxa"/>
            <w:tcBorders>
              <w:top w:val="nil"/>
              <w:lef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09" w:type="dxa"/>
            <w:tcBorders>
              <w:top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r>
      <w:tr w:rsidR="00C139E0" w:rsidRPr="00384D5F" w:rsidTr="005854C2">
        <w:trPr>
          <w:cantSplit/>
          <w:tblHeader/>
          <w:jc w:val="center"/>
        </w:trPr>
        <w:tc>
          <w:tcPr>
            <w:tcW w:w="727" w:type="dxa"/>
            <w:vMerge w:val="restart"/>
            <w:tcBorders>
              <w:left w:val="single" w:sz="16" w:space="0" w:color="000000"/>
              <w:right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CI</w:t>
            </w:r>
          </w:p>
        </w:tc>
        <w:tc>
          <w:tcPr>
            <w:tcW w:w="1969" w:type="dxa"/>
            <w:tcBorders>
              <w:left w:val="nil"/>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Pearson Correlation</w:t>
            </w:r>
          </w:p>
        </w:tc>
        <w:tc>
          <w:tcPr>
            <w:tcW w:w="1010" w:type="dxa"/>
            <w:tcBorders>
              <w:left w:val="single" w:sz="16" w:space="0" w:color="000000"/>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.397</w:t>
            </w:r>
            <w:r w:rsidRPr="00384D5F">
              <w:rPr>
                <w:rFonts w:ascii="Arial" w:eastAsia="MingLiU" w:hAnsi="Arial" w:cs="Arial"/>
                <w:color w:val="000000"/>
                <w:kern w:val="0"/>
                <w:sz w:val="24"/>
                <w:szCs w:val="24"/>
                <w:vertAlign w:val="superscript"/>
              </w:rPr>
              <w:t>**</w:t>
            </w:r>
          </w:p>
        </w:tc>
        <w:tc>
          <w:tcPr>
            <w:tcW w:w="1009" w:type="dxa"/>
            <w:tcBorders>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-.017</w:t>
            </w:r>
          </w:p>
        </w:tc>
        <w:tc>
          <w:tcPr>
            <w:tcW w:w="1010" w:type="dxa"/>
            <w:tcBorders>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w:t>
            </w:r>
          </w:p>
        </w:tc>
        <w:tc>
          <w:tcPr>
            <w:tcW w:w="1010" w:type="dxa"/>
            <w:tcBorders>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-.051</w:t>
            </w:r>
          </w:p>
        </w:tc>
        <w:tc>
          <w:tcPr>
            <w:tcW w:w="1010" w:type="dxa"/>
            <w:tcBorders>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.212</w:t>
            </w:r>
            <w:r w:rsidRPr="00384D5F">
              <w:rPr>
                <w:rFonts w:ascii="Arial" w:eastAsia="MingLiU" w:hAnsi="Arial" w:cs="Arial"/>
                <w:color w:val="000000"/>
                <w:kern w:val="0"/>
                <w:sz w:val="24"/>
                <w:szCs w:val="24"/>
                <w:vertAlign w:val="superscript"/>
              </w:rPr>
              <w:t>**</w:t>
            </w:r>
          </w:p>
        </w:tc>
      </w:tr>
      <w:tr w:rsidR="00C139E0" w:rsidRPr="00384D5F" w:rsidTr="005854C2">
        <w:trPr>
          <w:cantSplit/>
          <w:tblHeader/>
          <w:jc w:val="center"/>
        </w:trPr>
        <w:tc>
          <w:tcPr>
            <w:tcW w:w="727" w:type="dxa"/>
            <w:vMerge/>
            <w:tcBorders>
              <w:left w:val="single" w:sz="16" w:space="0" w:color="000000"/>
              <w:right w:val="nil"/>
            </w:tcBorders>
            <w:shd w:val="clear" w:color="auto" w:fill="FFFFFF"/>
          </w:tcPr>
          <w:p w:rsidR="00C139E0" w:rsidRPr="00384D5F" w:rsidRDefault="00C139E0" w:rsidP="001248BC">
            <w:pPr>
              <w:autoSpaceDE w:val="0"/>
              <w:autoSpaceDN w:val="0"/>
              <w:adjustRightInd w:val="0"/>
              <w:spacing w:afterLines="200"/>
              <w:jc w:val="left"/>
              <w:rPr>
                <w:rFonts w:ascii="Arial" w:eastAsia="MingLiU" w:hAnsi="Arial" w:cs="Arial"/>
                <w:color w:val="000000"/>
                <w:kern w:val="0"/>
                <w:sz w:val="24"/>
                <w:szCs w:val="24"/>
              </w:rPr>
            </w:pPr>
          </w:p>
        </w:tc>
        <w:tc>
          <w:tcPr>
            <w:tcW w:w="1969" w:type="dxa"/>
            <w:tcBorders>
              <w:top w:val="nil"/>
              <w:left w:val="nil"/>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Sig. (2-tailed)</w:t>
            </w:r>
          </w:p>
        </w:tc>
        <w:tc>
          <w:tcPr>
            <w:tcW w:w="1010" w:type="dxa"/>
            <w:tcBorders>
              <w:top w:val="nil"/>
              <w:left w:val="single" w:sz="16" w:space="0" w:color="000000"/>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.000</w:t>
            </w:r>
          </w:p>
        </w:tc>
        <w:tc>
          <w:tcPr>
            <w:tcW w:w="1009" w:type="dxa"/>
            <w:tcBorders>
              <w:top w:val="nil"/>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.739</w:t>
            </w:r>
          </w:p>
        </w:tc>
        <w:tc>
          <w:tcPr>
            <w:tcW w:w="1010" w:type="dxa"/>
            <w:tcBorders>
              <w:top w:val="nil"/>
              <w:bottom w:val="nil"/>
            </w:tcBorders>
            <w:shd w:val="clear" w:color="auto" w:fill="FFFFFF"/>
            <w:vAlign w:val="center"/>
          </w:tcPr>
          <w:p w:rsidR="00C139E0" w:rsidRPr="00384D5F" w:rsidRDefault="00C139E0" w:rsidP="001248BC">
            <w:pPr>
              <w:autoSpaceDE w:val="0"/>
              <w:autoSpaceDN w:val="0"/>
              <w:adjustRightInd w:val="0"/>
              <w:spacing w:afterLines="200"/>
              <w:jc w:val="center"/>
              <w:rPr>
                <w:rFonts w:ascii="Arial" w:hAnsi="Arial" w:cs="Arial"/>
                <w:kern w:val="0"/>
                <w:sz w:val="24"/>
                <w:szCs w:val="24"/>
              </w:rPr>
            </w:pPr>
          </w:p>
        </w:tc>
        <w:tc>
          <w:tcPr>
            <w:tcW w:w="1010" w:type="dxa"/>
            <w:tcBorders>
              <w:top w:val="nil"/>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.314</w:t>
            </w:r>
          </w:p>
        </w:tc>
        <w:tc>
          <w:tcPr>
            <w:tcW w:w="1010" w:type="dxa"/>
            <w:tcBorders>
              <w:top w:val="nil"/>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.000</w:t>
            </w:r>
          </w:p>
        </w:tc>
      </w:tr>
      <w:tr w:rsidR="00C139E0" w:rsidRPr="00384D5F" w:rsidTr="005854C2">
        <w:trPr>
          <w:cantSplit/>
          <w:tblHeader/>
          <w:jc w:val="center"/>
        </w:trPr>
        <w:tc>
          <w:tcPr>
            <w:tcW w:w="727" w:type="dxa"/>
            <w:vMerge/>
            <w:tcBorders>
              <w:left w:val="single" w:sz="16" w:space="0" w:color="000000"/>
              <w:right w:val="nil"/>
            </w:tcBorders>
            <w:shd w:val="clear" w:color="auto" w:fill="FFFFFF"/>
          </w:tcPr>
          <w:p w:rsidR="00C139E0" w:rsidRPr="00384D5F" w:rsidRDefault="00C139E0" w:rsidP="001248BC">
            <w:pPr>
              <w:autoSpaceDE w:val="0"/>
              <w:autoSpaceDN w:val="0"/>
              <w:adjustRightInd w:val="0"/>
              <w:spacing w:afterLines="200"/>
              <w:jc w:val="left"/>
              <w:rPr>
                <w:rFonts w:ascii="Arial" w:eastAsia="MingLiU" w:hAnsi="Arial" w:cs="Arial"/>
                <w:color w:val="000000"/>
                <w:kern w:val="0"/>
                <w:sz w:val="24"/>
                <w:szCs w:val="24"/>
              </w:rPr>
            </w:pPr>
          </w:p>
        </w:tc>
        <w:tc>
          <w:tcPr>
            <w:tcW w:w="1969" w:type="dxa"/>
            <w:tcBorders>
              <w:top w:val="nil"/>
              <w:left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N</w:t>
            </w:r>
          </w:p>
        </w:tc>
        <w:tc>
          <w:tcPr>
            <w:tcW w:w="1010" w:type="dxa"/>
            <w:tcBorders>
              <w:top w:val="nil"/>
              <w:lef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09" w:type="dxa"/>
            <w:tcBorders>
              <w:top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r>
      <w:tr w:rsidR="00C139E0" w:rsidRPr="00384D5F" w:rsidTr="005854C2">
        <w:trPr>
          <w:cantSplit/>
          <w:tblHeader/>
          <w:jc w:val="center"/>
        </w:trPr>
        <w:tc>
          <w:tcPr>
            <w:tcW w:w="727" w:type="dxa"/>
            <w:vMerge w:val="restart"/>
            <w:tcBorders>
              <w:left w:val="single" w:sz="16" w:space="0" w:color="000000"/>
              <w:right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lastRenderedPageBreak/>
              <w:t>PR</w:t>
            </w:r>
          </w:p>
        </w:tc>
        <w:tc>
          <w:tcPr>
            <w:tcW w:w="1969" w:type="dxa"/>
            <w:tcBorders>
              <w:left w:val="nil"/>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Pearson Correlation</w:t>
            </w:r>
          </w:p>
        </w:tc>
        <w:tc>
          <w:tcPr>
            <w:tcW w:w="1010" w:type="dxa"/>
            <w:tcBorders>
              <w:left w:val="single" w:sz="16" w:space="0" w:color="000000"/>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-.027</w:t>
            </w:r>
          </w:p>
        </w:tc>
        <w:tc>
          <w:tcPr>
            <w:tcW w:w="1009" w:type="dxa"/>
            <w:tcBorders>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.112</w:t>
            </w:r>
            <w:r w:rsidRPr="00384D5F">
              <w:rPr>
                <w:rFonts w:ascii="Arial" w:eastAsia="MingLiU" w:hAnsi="Arial" w:cs="Arial"/>
                <w:color w:val="000000"/>
                <w:kern w:val="0"/>
                <w:sz w:val="24"/>
                <w:szCs w:val="24"/>
                <w:vertAlign w:val="superscript"/>
              </w:rPr>
              <w:t>*</w:t>
            </w:r>
          </w:p>
        </w:tc>
        <w:tc>
          <w:tcPr>
            <w:tcW w:w="1010" w:type="dxa"/>
            <w:tcBorders>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-.051</w:t>
            </w:r>
          </w:p>
        </w:tc>
        <w:tc>
          <w:tcPr>
            <w:tcW w:w="1010" w:type="dxa"/>
            <w:tcBorders>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w:t>
            </w:r>
          </w:p>
        </w:tc>
        <w:tc>
          <w:tcPr>
            <w:tcW w:w="1010" w:type="dxa"/>
            <w:tcBorders>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.004</w:t>
            </w:r>
          </w:p>
        </w:tc>
      </w:tr>
      <w:tr w:rsidR="00C139E0" w:rsidRPr="00384D5F" w:rsidTr="005854C2">
        <w:trPr>
          <w:cantSplit/>
          <w:tblHeader/>
          <w:jc w:val="center"/>
        </w:trPr>
        <w:tc>
          <w:tcPr>
            <w:tcW w:w="727" w:type="dxa"/>
            <w:vMerge/>
            <w:tcBorders>
              <w:left w:val="single" w:sz="16" w:space="0" w:color="000000"/>
              <w:right w:val="nil"/>
            </w:tcBorders>
            <w:shd w:val="clear" w:color="auto" w:fill="FFFFFF"/>
          </w:tcPr>
          <w:p w:rsidR="00C139E0" w:rsidRPr="00384D5F" w:rsidRDefault="00C139E0" w:rsidP="001248BC">
            <w:pPr>
              <w:autoSpaceDE w:val="0"/>
              <w:autoSpaceDN w:val="0"/>
              <w:adjustRightInd w:val="0"/>
              <w:spacing w:afterLines="200"/>
              <w:jc w:val="left"/>
              <w:rPr>
                <w:rFonts w:ascii="Arial" w:eastAsia="MingLiU" w:hAnsi="Arial" w:cs="Arial"/>
                <w:color w:val="000000"/>
                <w:kern w:val="0"/>
                <w:sz w:val="24"/>
                <w:szCs w:val="24"/>
              </w:rPr>
            </w:pPr>
          </w:p>
        </w:tc>
        <w:tc>
          <w:tcPr>
            <w:tcW w:w="1969" w:type="dxa"/>
            <w:tcBorders>
              <w:top w:val="nil"/>
              <w:left w:val="nil"/>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Sig. (2-tailed)</w:t>
            </w:r>
          </w:p>
        </w:tc>
        <w:tc>
          <w:tcPr>
            <w:tcW w:w="1010" w:type="dxa"/>
            <w:tcBorders>
              <w:top w:val="nil"/>
              <w:left w:val="single" w:sz="16" w:space="0" w:color="000000"/>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.594</w:t>
            </w:r>
          </w:p>
        </w:tc>
        <w:tc>
          <w:tcPr>
            <w:tcW w:w="1009" w:type="dxa"/>
            <w:tcBorders>
              <w:top w:val="nil"/>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.028</w:t>
            </w:r>
          </w:p>
        </w:tc>
        <w:tc>
          <w:tcPr>
            <w:tcW w:w="1010" w:type="dxa"/>
            <w:tcBorders>
              <w:top w:val="nil"/>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.314</w:t>
            </w:r>
          </w:p>
        </w:tc>
        <w:tc>
          <w:tcPr>
            <w:tcW w:w="1010" w:type="dxa"/>
            <w:tcBorders>
              <w:top w:val="nil"/>
              <w:bottom w:val="nil"/>
            </w:tcBorders>
            <w:shd w:val="clear" w:color="auto" w:fill="FFFFFF"/>
            <w:vAlign w:val="center"/>
          </w:tcPr>
          <w:p w:rsidR="00C139E0" w:rsidRPr="00384D5F" w:rsidRDefault="00C139E0" w:rsidP="001248BC">
            <w:pPr>
              <w:autoSpaceDE w:val="0"/>
              <w:autoSpaceDN w:val="0"/>
              <w:adjustRightInd w:val="0"/>
              <w:spacing w:afterLines="200"/>
              <w:jc w:val="center"/>
              <w:rPr>
                <w:rFonts w:ascii="Arial" w:hAnsi="Arial" w:cs="Arial"/>
                <w:kern w:val="0"/>
                <w:sz w:val="24"/>
                <w:szCs w:val="24"/>
              </w:rPr>
            </w:pPr>
          </w:p>
        </w:tc>
        <w:tc>
          <w:tcPr>
            <w:tcW w:w="1010" w:type="dxa"/>
            <w:tcBorders>
              <w:top w:val="nil"/>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.942</w:t>
            </w:r>
          </w:p>
        </w:tc>
      </w:tr>
      <w:tr w:rsidR="00C139E0" w:rsidRPr="00384D5F" w:rsidTr="005854C2">
        <w:trPr>
          <w:cantSplit/>
          <w:tblHeader/>
          <w:jc w:val="center"/>
        </w:trPr>
        <w:tc>
          <w:tcPr>
            <w:tcW w:w="727" w:type="dxa"/>
            <w:vMerge/>
            <w:tcBorders>
              <w:left w:val="single" w:sz="16" w:space="0" w:color="000000"/>
              <w:right w:val="nil"/>
            </w:tcBorders>
            <w:shd w:val="clear" w:color="auto" w:fill="FFFFFF"/>
          </w:tcPr>
          <w:p w:rsidR="00C139E0" w:rsidRPr="00384D5F" w:rsidRDefault="00C139E0" w:rsidP="001248BC">
            <w:pPr>
              <w:autoSpaceDE w:val="0"/>
              <w:autoSpaceDN w:val="0"/>
              <w:adjustRightInd w:val="0"/>
              <w:spacing w:afterLines="200"/>
              <w:jc w:val="left"/>
              <w:rPr>
                <w:rFonts w:ascii="Arial" w:eastAsia="MingLiU" w:hAnsi="Arial" w:cs="Arial"/>
                <w:color w:val="000000"/>
                <w:kern w:val="0"/>
                <w:sz w:val="24"/>
                <w:szCs w:val="24"/>
              </w:rPr>
            </w:pPr>
          </w:p>
        </w:tc>
        <w:tc>
          <w:tcPr>
            <w:tcW w:w="1969" w:type="dxa"/>
            <w:tcBorders>
              <w:top w:val="nil"/>
              <w:left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N</w:t>
            </w:r>
          </w:p>
        </w:tc>
        <w:tc>
          <w:tcPr>
            <w:tcW w:w="1010" w:type="dxa"/>
            <w:tcBorders>
              <w:top w:val="nil"/>
              <w:lef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09" w:type="dxa"/>
            <w:tcBorders>
              <w:top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r>
      <w:tr w:rsidR="00C139E0" w:rsidRPr="00384D5F" w:rsidTr="005854C2">
        <w:trPr>
          <w:cantSplit/>
          <w:tblHeader/>
          <w:jc w:val="center"/>
        </w:trPr>
        <w:tc>
          <w:tcPr>
            <w:tcW w:w="727" w:type="dxa"/>
            <w:vMerge w:val="restart"/>
            <w:tcBorders>
              <w:left w:val="single" w:sz="16" w:space="0" w:color="000000"/>
              <w:bottom w:val="single" w:sz="16" w:space="0" w:color="000000"/>
              <w:right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CT</w:t>
            </w:r>
          </w:p>
        </w:tc>
        <w:tc>
          <w:tcPr>
            <w:tcW w:w="1969" w:type="dxa"/>
            <w:tcBorders>
              <w:left w:val="nil"/>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Pearson Correlation</w:t>
            </w:r>
          </w:p>
        </w:tc>
        <w:tc>
          <w:tcPr>
            <w:tcW w:w="1010" w:type="dxa"/>
            <w:tcBorders>
              <w:left w:val="single" w:sz="16" w:space="0" w:color="000000"/>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.508</w:t>
            </w:r>
            <w:r w:rsidRPr="00384D5F">
              <w:rPr>
                <w:rFonts w:ascii="Arial" w:eastAsia="MingLiU" w:hAnsi="Arial" w:cs="Arial"/>
                <w:color w:val="000000"/>
                <w:kern w:val="0"/>
                <w:sz w:val="24"/>
                <w:szCs w:val="24"/>
                <w:vertAlign w:val="superscript"/>
              </w:rPr>
              <w:t>**</w:t>
            </w:r>
          </w:p>
        </w:tc>
        <w:tc>
          <w:tcPr>
            <w:tcW w:w="1009" w:type="dxa"/>
            <w:tcBorders>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-.003</w:t>
            </w:r>
          </w:p>
        </w:tc>
        <w:tc>
          <w:tcPr>
            <w:tcW w:w="1010" w:type="dxa"/>
            <w:tcBorders>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.212</w:t>
            </w:r>
            <w:r w:rsidRPr="00384D5F">
              <w:rPr>
                <w:rFonts w:ascii="Arial" w:eastAsia="MingLiU" w:hAnsi="Arial" w:cs="Arial"/>
                <w:color w:val="000000"/>
                <w:kern w:val="0"/>
                <w:sz w:val="24"/>
                <w:szCs w:val="24"/>
                <w:vertAlign w:val="superscript"/>
              </w:rPr>
              <w:t>**</w:t>
            </w:r>
          </w:p>
        </w:tc>
        <w:tc>
          <w:tcPr>
            <w:tcW w:w="1010" w:type="dxa"/>
            <w:tcBorders>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.004</w:t>
            </w:r>
          </w:p>
        </w:tc>
        <w:tc>
          <w:tcPr>
            <w:tcW w:w="1010" w:type="dxa"/>
            <w:tcBorders>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w:t>
            </w:r>
          </w:p>
        </w:tc>
      </w:tr>
      <w:tr w:rsidR="00C139E0" w:rsidRPr="00384D5F" w:rsidTr="005854C2">
        <w:trPr>
          <w:cantSplit/>
          <w:tblHeader/>
          <w:jc w:val="center"/>
        </w:trPr>
        <w:tc>
          <w:tcPr>
            <w:tcW w:w="727" w:type="dxa"/>
            <w:vMerge/>
            <w:tcBorders>
              <w:left w:val="single" w:sz="16" w:space="0" w:color="000000"/>
              <w:bottom w:val="single" w:sz="16" w:space="0" w:color="000000"/>
              <w:right w:val="nil"/>
            </w:tcBorders>
            <w:shd w:val="clear" w:color="auto" w:fill="FFFFFF"/>
          </w:tcPr>
          <w:p w:rsidR="00C139E0" w:rsidRPr="00384D5F" w:rsidRDefault="00C139E0" w:rsidP="001248BC">
            <w:pPr>
              <w:autoSpaceDE w:val="0"/>
              <w:autoSpaceDN w:val="0"/>
              <w:adjustRightInd w:val="0"/>
              <w:spacing w:afterLines="200"/>
              <w:jc w:val="left"/>
              <w:rPr>
                <w:rFonts w:ascii="Arial" w:eastAsia="MingLiU" w:hAnsi="Arial" w:cs="Arial"/>
                <w:color w:val="000000"/>
                <w:kern w:val="0"/>
                <w:sz w:val="24"/>
                <w:szCs w:val="24"/>
              </w:rPr>
            </w:pPr>
          </w:p>
        </w:tc>
        <w:tc>
          <w:tcPr>
            <w:tcW w:w="1969" w:type="dxa"/>
            <w:tcBorders>
              <w:top w:val="nil"/>
              <w:left w:val="nil"/>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Sig. (2-tailed)</w:t>
            </w:r>
          </w:p>
        </w:tc>
        <w:tc>
          <w:tcPr>
            <w:tcW w:w="1010" w:type="dxa"/>
            <w:tcBorders>
              <w:top w:val="nil"/>
              <w:left w:val="single" w:sz="16" w:space="0" w:color="000000"/>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.000</w:t>
            </w:r>
          </w:p>
        </w:tc>
        <w:tc>
          <w:tcPr>
            <w:tcW w:w="1009" w:type="dxa"/>
            <w:tcBorders>
              <w:top w:val="nil"/>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.950</w:t>
            </w:r>
          </w:p>
        </w:tc>
        <w:tc>
          <w:tcPr>
            <w:tcW w:w="1010" w:type="dxa"/>
            <w:tcBorders>
              <w:top w:val="nil"/>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.000</w:t>
            </w:r>
          </w:p>
        </w:tc>
        <w:tc>
          <w:tcPr>
            <w:tcW w:w="1010" w:type="dxa"/>
            <w:tcBorders>
              <w:top w:val="nil"/>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.942</w:t>
            </w:r>
          </w:p>
        </w:tc>
        <w:tc>
          <w:tcPr>
            <w:tcW w:w="1010" w:type="dxa"/>
            <w:tcBorders>
              <w:top w:val="nil"/>
              <w:bottom w:val="nil"/>
              <w:right w:val="single" w:sz="16" w:space="0" w:color="000000"/>
            </w:tcBorders>
            <w:shd w:val="clear" w:color="auto" w:fill="FFFFFF"/>
            <w:vAlign w:val="center"/>
          </w:tcPr>
          <w:p w:rsidR="00C139E0" w:rsidRPr="00384D5F" w:rsidRDefault="00C139E0" w:rsidP="001248BC">
            <w:pPr>
              <w:autoSpaceDE w:val="0"/>
              <w:autoSpaceDN w:val="0"/>
              <w:adjustRightInd w:val="0"/>
              <w:spacing w:afterLines="200"/>
              <w:jc w:val="center"/>
              <w:rPr>
                <w:rFonts w:ascii="Arial" w:hAnsi="Arial" w:cs="Arial"/>
                <w:kern w:val="0"/>
                <w:sz w:val="24"/>
                <w:szCs w:val="24"/>
              </w:rPr>
            </w:pPr>
          </w:p>
        </w:tc>
      </w:tr>
      <w:tr w:rsidR="00C139E0" w:rsidRPr="00384D5F" w:rsidTr="005854C2">
        <w:trPr>
          <w:cantSplit/>
          <w:tblHeader/>
          <w:jc w:val="center"/>
        </w:trPr>
        <w:tc>
          <w:tcPr>
            <w:tcW w:w="727" w:type="dxa"/>
            <w:vMerge/>
            <w:tcBorders>
              <w:left w:val="single" w:sz="16" w:space="0" w:color="000000"/>
              <w:bottom w:val="single" w:sz="16" w:space="0" w:color="000000"/>
              <w:right w:val="nil"/>
            </w:tcBorders>
            <w:shd w:val="clear" w:color="auto" w:fill="FFFFFF"/>
          </w:tcPr>
          <w:p w:rsidR="00C139E0" w:rsidRPr="00384D5F" w:rsidRDefault="00C139E0" w:rsidP="001248BC">
            <w:pPr>
              <w:autoSpaceDE w:val="0"/>
              <w:autoSpaceDN w:val="0"/>
              <w:adjustRightInd w:val="0"/>
              <w:spacing w:afterLines="200"/>
              <w:jc w:val="left"/>
              <w:rPr>
                <w:rFonts w:ascii="Arial" w:hAnsi="Arial" w:cs="Arial"/>
                <w:kern w:val="0"/>
                <w:sz w:val="24"/>
                <w:szCs w:val="24"/>
              </w:rPr>
            </w:pPr>
          </w:p>
        </w:tc>
        <w:tc>
          <w:tcPr>
            <w:tcW w:w="1969" w:type="dxa"/>
            <w:tcBorders>
              <w:top w:val="nil"/>
              <w:left w:val="nil"/>
              <w:bottom w:val="single" w:sz="16" w:space="0" w:color="000000"/>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N</w:t>
            </w:r>
          </w:p>
        </w:tc>
        <w:tc>
          <w:tcPr>
            <w:tcW w:w="1010" w:type="dxa"/>
            <w:tcBorders>
              <w:top w:val="nil"/>
              <w:left w:val="single" w:sz="16" w:space="0" w:color="000000"/>
              <w:bottom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09" w:type="dxa"/>
            <w:tcBorders>
              <w:top w:val="nil"/>
              <w:bottom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bottom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bottom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c>
          <w:tcPr>
            <w:tcW w:w="1010" w:type="dxa"/>
            <w:tcBorders>
              <w:top w:val="nil"/>
              <w:bottom w:val="single" w:sz="16" w:space="0" w:color="000000"/>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384</w:t>
            </w:r>
          </w:p>
        </w:tc>
      </w:tr>
      <w:tr w:rsidR="00C139E0" w:rsidRPr="00384D5F" w:rsidTr="005854C2">
        <w:trPr>
          <w:cantSplit/>
          <w:jc w:val="center"/>
        </w:trPr>
        <w:tc>
          <w:tcPr>
            <w:tcW w:w="7745" w:type="dxa"/>
            <w:gridSpan w:val="7"/>
            <w:tcBorders>
              <w:top w:val="nil"/>
              <w:left w:val="nil"/>
              <w:bottom w:val="nil"/>
              <w:right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 Correlation is significant at the 0.05 level (2-tailed).</w:t>
            </w:r>
          </w:p>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 Correlation is significant at the 0.01 level (2-tailed).</w:t>
            </w:r>
          </w:p>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p>
        </w:tc>
      </w:tr>
    </w:tbl>
    <w:p w:rsidR="00C139E0" w:rsidRPr="00384D5F" w:rsidRDefault="00C139E0" w:rsidP="001248BC">
      <w:pPr>
        <w:widowControl/>
        <w:spacing w:afterLines="200"/>
        <w:jc w:val="left"/>
        <w:rPr>
          <w:rFonts w:ascii="Arial" w:hAnsi="Arial" w:cs="Arial"/>
          <w:sz w:val="24"/>
          <w:szCs w:val="24"/>
        </w:rPr>
      </w:pPr>
    </w:p>
    <w:p w:rsidR="00C139E0" w:rsidRPr="00384D5F" w:rsidRDefault="00C139E0" w:rsidP="001248BC">
      <w:pPr>
        <w:widowControl/>
        <w:spacing w:afterLines="200"/>
        <w:jc w:val="left"/>
        <w:rPr>
          <w:rFonts w:ascii="Arial" w:hAnsi="Arial" w:cs="Arial"/>
          <w:sz w:val="24"/>
          <w:szCs w:val="24"/>
        </w:rPr>
      </w:pPr>
      <w:r w:rsidRPr="00384D5F">
        <w:rPr>
          <w:rFonts w:ascii="Arial" w:hAnsi="Arial" w:cs="Arial"/>
          <w:sz w:val="24"/>
          <w:szCs w:val="24"/>
        </w:rPr>
        <w:br w:type="page"/>
      </w:r>
    </w:p>
    <w:p w:rsidR="00C139E0" w:rsidRPr="00384D5F" w:rsidRDefault="00C139E0" w:rsidP="001248BC">
      <w:pPr>
        <w:widowControl/>
        <w:spacing w:afterLines="200"/>
        <w:jc w:val="left"/>
        <w:rPr>
          <w:rFonts w:ascii="Arial" w:hAnsi="Arial" w:cs="Arial"/>
          <w:b/>
          <w:sz w:val="24"/>
          <w:szCs w:val="24"/>
        </w:rPr>
      </w:pPr>
      <w:r w:rsidRPr="00384D5F">
        <w:rPr>
          <w:rFonts w:ascii="Arial" w:hAnsi="Arial" w:cs="Arial"/>
          <w:b/>
          <w:sz w:val="24"/>
          <w:szCs w:val="24"/>
        </w:rPr>
        <w:lastRenderedPageBreak/>
        <w:t>Appendix 5: Regression Analysis</w:t>
      </w:r>
    </w:p>
    <w:p w:rsidR="00C139E0" w:rsidRPr="00384D5F" w:rsidRDefault="00C139E0" w:rsidP="001248BC">
      <w:pPr>
        <w:widowControl/>
        <w:spacing w:afterLines="200"/>
        <w:jc w:val="left"/>
        <w:rPr>
          <w:rFonts w:ascii="Arial" w:hAnsi="Arial" w:cs="Arial"/>
          <w:sz w:val="24"/>
          <w:szCs w:val="24"/>
        </w:rPr>
      </w:pPr>
    </w:p>
    <w:tbl>
      <w:tblPr>
        <w:tblW w:w="57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9"/>
        <w:gridCol w:w="1011"/>
        <w:gridCol w:w="1078"/>
        <w:gridCol w:w="1456"/>
        <w:gridCol w:w="1456"/>
      </w:tblGrid>
      <w:tr w:rsidR="00C139E0" w:rsidRPr="00384D5F" w:rsidTr="005854C2">
        <w:trPr>
          <w:cantSplit/>
          <w:tblHeader/>
          <w:jc w:val="center"/>
        </w:trPr>
        <w:tc>
          <w:tcPr>
            <w:tcW w:w="5790" w:type="dxa"/>
            <w:gridSpan w:val="5"/>
            <w:tcBorders>
              <w:top w:val="nil"/>
              <w:left w:val="nil"/>
              <w:bottom w:val="nil"/>
              <w:right w:val="nil"/>
            </w:tcBorders>
            <w:shd w:val="clear" w:color="auto" w:fill="FFFFFF"/>
            <w:vAlign w:val="center"/>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b/>
                <w:bCs/>
                <w:color w:val="000000"/>
                <w:kern w:val="0"/>
                <w:sz w:val="24"/>
                <w:szCs w:val="24"/>
              </w:rPr>
              <w:t>Model Summary</w:t>
            </w:r>
          </w:p>
        </w:tc>
      </w:tr>
      <w:tr w:rsidR="00C139E0" w:rsidRPr="00384D5F" w:rsidTr="005854C2">
        <w:trPr>
          <w:cantSplit/>
          <w:tblHeader/>
          <w:jc w:val="center"/>
        </w:trPr>
        <w:tc>
          <w:tcPr>
            <w:tcW w:w="78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Model</w:t>
            </w:r>
          </w:p>
        </w:tc>
        <w:tc>
          <w:tcPr>
            <w:tcW w:w="1011" w:type="dxa"/>
            <w:tcBorders>
              <w:top w:val="single" w:sz="16" w:space="0" w:color="000000"/>
              <w:left w:val="single" w:sz="16" w:space="0" w:color="000000"/>
              <w:bottom w:val="single" w:sz="16" w:space="0" w:color="000000"/>
            </w:tcBorders>
            <w:shd w:val="clear" w:color="auto" w:fill="FFFFFF"/>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R</w:t>
            </w:r>
          </w:p>
        </w:tc>
        <w:tc>
          <w:tcPr>
            <w:tcW w:w="1078" w:type="dxa"/>
            <w:tcBorders>
              <w:top w:val="single" w:sz="16" w:space="0" w:color="000000"/>
              <w:bottom w:val="single" w:sz="16" w:space="0" w:color="000000"/>
            </w:tcBorders>
            <w:shd w:val="clear" w:color="auto" w:fill="FFFFFF"/>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R Square</w:t>
            </w:r>
          </w:p>
        </w:tc>
        <w:tc>
          <w:tcPr>
            <w:tcW w:w="1456" w:type="dxa"/>
            <w:tcBorders>
              <w:top w:val="single" w:sz="16" w:space="0" w:color="000000"/>
              <w:bottom w:val="single" w:sz="16" w:space="0" w:color="000000"/>
            </w:tcBorders>
            <w:shd w:val="clear" w:color="auto" w:fill="FFFFFF"/>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Adjusted R Square</w:t>
            </w:r>
          </w:p>
        </w:tc>
        <w:tc>
          <w:tcPr>
            <w:tcW w:w="1456" w:type="dxa"/>
            <w:tcBorders>
              <w:top w:val="single" w:sz="16" w:space="0" w:color="000000"/>
              <w:bottom w:val="single" w:sz="16" w:space="0" w:color="000000"/>
              <w:right w:val="single" w:sz="16" w:space="0" w:color="000000"/>
            </w:tcBorders>
            <w:shd w:val="clear" w:color="auto" w:fill="FFFFFF"/>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Std. Error of the Estimate</w:t>
            </w:r>
          </w:p>
        </w:tc>
      </w:tr>
      <w:tr w:rsidR="00C139E0" w:rsidRPr="00384D5F" w:rsidTr="005854C2">
        <w:trPr>
          <w:cantSplit/>
          <w:tblHeader/>
          <w:jc w:val="center"/>
        </w:trPr>
        <w:tc>
          <w:tcPr>
            <w:tcW w:w="789" w:type="dxa"/>
            <w:tcBorders>
              <w:top w:val="single" w:sz="16" w:space="0" w:color="000000"/>
              <w:left w:val="single" w:sz="16" w:space="0" w:color="000000"/>
              <w:bottom w:val="single" w:sz="16" w:space="0" w:color="000000"/>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w:t>
            </w:r>
          </w:p>
        </w:tc>
        <w:tc>
          <w:tcPr>
            <w:tcW w:w="1011" w:type="dxa"/>
            <w:tcBorders>
              <w:top w:val="single" w:sz="16" w:space="0" w:color="000000"/>
              <w:left w:val="single" w:sz="16" w:space="0" w:color="000000"/>
              <w:bottom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.601</w:t>
            </w:r>
            <w:r w:rsidRPr="00384D5F">
              <w:rPr>
                <w:rFonts w:ascii="Arial" w:eastAsia="MingLiU" w:hAnsi="Arial" w:cs="Arial"/>
                <w:color w:val="000000"/>
                <w:kern w:val="0"/>
                <w:sz w:val="24"/>
                <w:szCs w:val="24"/>
                <w:vertAlign w:val="superscript"/>
              </w:rPr>
              <w:t>a</w:t>
            </w:r>
          </w:p>
        </w:tc>
        <w:tc>
          <w:tcPr>
            <w:tcW w:w="1078" w:type="dxa"/>
            <w:tcBorders>
              <w:top w:val="single" w:sz="16" w:space="0" w:color="000000"/>
              <w:bottom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.361</w:t>
            </w:r>
          </w:p>
        </w:tc>
        <w:tc>
          <w:tcPr>
            <w:tcW w:w="1456" w:type="dxa"/>
            <w:tcBorders>
              <w:top w:val="single" w:sz="16" w:space="0" w:color="000000"/>
              <w:bottom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.354</w:t>
            </w:r>
          </w:p>
        </w:tc>
        <w:tc>
          <w:tcPr>
            <w:tcW w:w="1456" w:type="dxa"/>
            <w:tcBorders>
              <w:top w:val="single" w:sz="16" w:space="0" w:color="000000"/>
              <w:bottom w:val="single" w:sz="16" w:space="0" w:color="000000"/>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.80648</w:t>
            </w:r>
          </w:p>
        </w:tc>
      </w:tr>
      <w:tr w:rsidR="00C139E0" w:rsidRPr="00384D5F" w:rsidTr="005854C2">
        <w:trPr>
          <w:cantSplit/>
          <w:jc w:val="center"/>
        </w:trPr>
        <w:tc>
          <w:tcPr>
            <w:tcW w:w="5790" w:type="dxa"/>
            <w:gridSpan w:val="5"/>
            <w:tcBorders>
              <w:top w:val="nil"/>
              <w:left w:val="nil"/>
              <w:bottom w:val="nil"/>
              <w:right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a. Predictors: (Constant), CT, SI, PR, CI</w:t>
            </w:r>
          </w:p>
          <w:p w:rsidR="00C139E0" w:rsidRPr="00384D5F" w:rsidRDefault="00C139E0" w:rsidP="001248BC">
            <w:pPr>
              <w:autoSpaceDE w:val="0"/>
              <w:autoSpaceDN w:val="0"/>
              <w:adjustRightInd w:val="0"/>
              <w:spacing w:afterLines="200" w:line="320" w:lineRule="atLeast"/>
              <w:ind w:left="60" w:right="60"/>
              <w:jc w:val="center"/>
              <w:rPr>
                <w:rFonts w:ascii="Arial" w:hAnsi="Arial" w:cs="Arial"/>
                <w:color w:val="000000"/>
                <w:kern w:val="0"/>
                <w:sz w:val="24"/>
                <w:szCs w:val="24"/>
              </w:rPr>
            </w:pPr>
          </w:p>
        </w:tc>
      </w:tr>
    </w:tbl>
    <w:p w:rsidR="00C139E0" w:rsidRPr="00384D5F" w:rsidRDefault="00C139E0" w:rsidP="001248BC">
      <w:pPr>
        <w:widowControl/>
        <w:spacing w:afterLines="200"/>
        <w:jc w:val="left"/>
        <w:rPr>
          <w:rFonts w:ascii="Arial" w:hAnsi="Arial" w:cs="Arial"/>
          <w:sz w:val="24"/>
          <w:szCs w:val="24"/>
        </w:rPr>
      </w:pPr>
    </w:p>
    <w:tbl>
      <w:tblPr>
        <w:tblW w:w="788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272"/>
        <w:gridCol w:w="1456"/>
        <w:gridCol w:w="1009"/>
        <w:gridCol w:w="1398"/>
        <w:gridCol w:w="1010"/>
        <w:gridCol w:w="1010"/>
      </w:tblGrid>
      <w:tr w:rsidR="00C139E0" w:rsidRPr="00384D5F" w:rsidTr="005854C2">
        <w:trPr>
          <w:cantSplit/>
          <w:tblHeader/>
          <w:jc w:val="center"/>
        </w:trPr>
        <w:tc>
          <w:tcPr>
            <w:tcW w:w="7883" w:type="dxa"/>
            <w:gridSpan w:val="7"/>
            <w:tcBorders>
              <w:top w:val="nil"/>
              <w:left w:val="nil"/>
              <w:bottom w:val="nil"/>
              <w:right w:val="nil"/>
            </w:tcBorders>
            <w:shd w:val="clear" w:color="auto" w:fill="FFFFFF"/>
            <w:vAlign w:val="center"/>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b/>
                <w:bCs/>
                <w:color w:val="000000"/>
                <w:kern w:val="0"/>
                <w:sz w:val="24"/>
                <w:szCs w:val="24"/>
              </w:rPr>
              <w:t>ANOVA</w:t>
            </w:r>
            <w:r w:rsidRPr="00384D5F">
              <w:rPr>
                <w:rFonts w:ascii="Arial" w:eastAsia="MingLiU" w:hAnsi="Arial" w:cs="Arial"/>
                <w:b/>
                <w:bCs/>
                <w:color w:val="000000"/>
                <w:kern w:val="0"/>
                <w:sz w:val="24"/>
                <w:szCs w:val="24"/>
                <w:vertAlign w:val="superscript"/>
              </w:rPr>
              <w:t>b</w:t>
            </w:r>
          </w:p>
        </w:tc>
      </w:tr>
      <w:tr w:rsidR="00C139E0" w:rsidRPr="00384D5F" w:rsidTr="005854C2">
        <w:trPr>
          <w:cantSplit/>
          <w:tblHeader/>
          <w:jc w:val="center"/>
        </w:trPr>
        <w:tc>
          <w:tcPr>
            <w:tcW w:w="2000"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Model</w:t>
            </w:r>
          </w:p>
        </w:tc>
        <w:tc>
          <w:tcPr>
            <w:tcW w:w="1456" w:type="dxa"/>
            <w:tcBorders>
              <w:top w:val="single" w:sz="16" w:space="0" w:color="000000"/>
              <w:left w:val="single" w:sz="16" w:space="0" w:color="000000"/>
              <w:bottom w:val="single" w:sz="16" w:space="0" w:color="000000"/>
            </w:tcBorders>
            <w:shd w:val="clear" w:color="auto" w:fill="FFFFFF"/>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Sum of Squares</w:t>
            </w:r>
          </w:p>
        </w:tc>
        <w:tc>
          <w:tcPr>
            <w:tcW w:w="1009" w:type="dxa"/>
            <w:tcBorders>
              <w:top w:val="single" w:sz="16" w:space="0" w:color="000000"/>
              <w:bottom w:val="single" w:sz="16" w:space="0" w:color="000000"/>
            </w:tcBorders>
            <w:shd w:val="clear" w:color="auto" w:fill="FFFFFF"/>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df</w:t>
            </w:r>
          </w:p>
        </w:tc>
        <w:tc>
          <w:tcPr>
            <w:tcW w:w="1398" w:type="dxa"/>
            <w:tcBorders>
              <w:top w:val="single" w:sz="16" w:space="0" w:color="000000"/>
              <w:bottom w:val="single" w:sz="16" w:space="0" w:color="000000"/>
            </w:tcBorders>
            <w:shd w:val="clear" w:color="auto" w:fill="FFFFFF"/>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Mean Square</w:t>
            </w:r>
          </w:p>
        </w:tc>
        <w:tc>
          <w:tcPr>
            <w:tcW w:w="1010" w:type="dxa"/>
            <w:tcBorders>
              <w:top w:val="single" w:sz="16" w:space="0" w:color="000000"/>
              <w:bottom w:val="single" w:sz="16" w:space="0" w:color="000000"/>
            </w:tcBorders>
            <w:shd w:val="clear" w:color="auto" w:fill="FFFFFF"/>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F</w:t>
            </w:r>
          </w:p>
        </w:tc>
        <w:tc>
          <w:tcPr>
            <w:tcW w:w="1010" w:type="dxa"/>
            <w:tcBorders>
              <w:top w:val="single" w:sz="16" w:space="0" w:color="000000"/>
              <w:bottom w:val="single" w:sz="16" w:space="0" w:color="000000"/>
              <w:right w:val="single" w:sz="16" w:space="0" w:color="000000"/>
            </w:tcBorders>
            <w:shd w:val="clear" w:color="auto" w:fill="FFFFFF"/>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Sig.</w:t>
            </w:r>
          </w:p>
        </w:tc>
      </w:tr>
      <w:tr w:rsidR="00C139E0" w:rsidRPr="00384D5F" w:rsidTr="005854C2">
        <w:trPr>
          <w:cantSplit/>
          <w:tblHeader/>
          <w:jc w:val="center"/>
        </w:trPr>
        <w:tc>
          <w:tcPr>
            <w:tcW w:w="728" w:type="dxa"/>
            <w:vMerge w:val="restart"/>
            <w:tcBorders>
              <w:top w:val="single" w:sz="16" w:space="0" w:color="000000"/>
              <w:left w:val="single" w:sz="16" w:space="0" w:color="000000"/>
              <w:bottom w:val="single" w:sz="16" w:space="0" w:color="000000"/>
              <w:right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w:t>
            </w:r>
          </w:p>
        </w:tc>
        <w:tc>
          <w:tcPr>
            <w:tcW w:w="1272" w:type="dxa"/>
            <w:tcBorders>
              <w:top w:val="single" w:sz="16" w:space="0" w:color="000000"/>
              <w:left w:val="nil"/>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Regression</w:t>
            </w:r>
          </w:p>
        </w:tc>
        <w:tc>
          <w:tcPr>
            <w:tcW w:w="1456" w:type="dxa"/>
            <w:tcBorders>
              <w:top w:val="single" w:sz="16" w:space="0" w:color="000000"/>
              <w:left w:val="single" w:sz="16" w:space="0" w:color="000000"/>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139.200</w:t>
            </w:r>
          </w:p>
        </w:tc>
        <w:tc>
          <w:tcPr>
            <w:tcW w:w="1009" w:type="dxa"/>
            <w:tcBorders>
              <w:top w:val="single" w:sz="16" w:space="0" w:color="000000"/>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4</w:t>
            </w:r>
          </w:p>
        </w:tc>
        <w:tc>
          <w:tcPr>
            <w:tcW w:w="1398" w:type="dxa"/>
            <w:tcBorders>
              <w:top w:val="single" w:sz="16" w:space="0" w:color="000000"/>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34.800</w:t>
            </w:r>
          </w:p>
        </w:tc>
        <w:tc>
          <w:tcPr>
            <w:tcW w:w="1010" w:type="dxa"/>
            <w:tcBorders>
              <w:top w:val="single" w:sz="16" w:space="0" w:color="000000"/>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53.504</w:t>
            </w:r>
          </w:p>
        </w:tc>
        <w:tc>
          <w:tcPr>
            <w:tcW w:w="1010" w:type="dxa"/>
            <w:tcBorders>
              <w:top w:val="single" w:sz="16" w:space="0" w:color="000000"/>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.000</w:t>
            </w:r>
            <w:r w:rsidRPr="00384D5F">
              <w:rPr>
                <w:rFonts w:ascii="Arial" w:eastAsia="MingLiU" w:hAnsi="Arial" w:cs="Arial"/>
                <w:color w:val="000000"/>
                <w:kern w:val="0"/>
                <w:sz w:val="24"/>
                <w:szCs w:val="24"/>
                <w:vertAlign w:val="superscript"/>
              </w:rPr>
              <w:t>a</w:t>
            </w:r>
          </w:p>
        </w:tc>
      </w:tr>
      <w:tr w:rsidR="00C139E0" w:rsidRPr="00384D5F" w:rsidTr="005854C2">
        <w:trPr>
          <w:cantSplit/>
          <w:tblHeader/>
          <w:jc w:val="center"/>
        </w:trPr>
        <w:tc>
          <w:tcPr>
            <w:tcW w:w="728" w:type="dxa"/>
            <w:vMerge/>
            <w:tcBorders>
              <w:top w:val="single" w:sz="16" w:space="0" w:color="000000"/>
              <w:left w:val="single" w:sz="16" w:space="0" w:color="000000"/>
              <w:bottom w:val="single" w:sz="16" w:space="0" w:color="000000"/>
              <w:right w:val="nil"/>
            </w:tcBorders>
            <w:shd w:val="clear" w:color="auto" w:fill="FFFFFF"/>
          </w:tcPr>
          <w:p w:rsidR="00C139E0" w:rsidRPr="00384D5F" w:rsidRDefault="00C139E0" w:rsidP="001248BC">
            <w:pPr>
              <w:autoSpaceDE w:val="0"/>
              <w:autoSpaceDN w:val="0"/>
              <w:adjustRightInd w:val="0"/>
              <w:spacing w:afterLines="200"/>
              <w:jc w:val="left"/>
              <w:rPr>
                <w:rFonts w:ascii="Arial" w:eastAsia="MingLiU" w:hAnsi="Arial" w:cs="Arial"/>
                <w:color w:val="000000"/>
                <w:kern w:val="0"/>
                <w:sz w:val="24"/>
                <w:szCs w:val="24"/>
              </w:rPr>
            </w:pPr>
          </w:p>
        </w:tc>
        <w:tc>
          <w:tcPr>
            <w:tcW w:w="1272" w:type="dxa"/>
            <w:tcBorders>
              <w:top w:val="nil"/>
              <w:left w:val="nil"/>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Residual</w:t>
            </w:r>
          </w:p>
        </w:tc>
        <w:tc>
          <w:tcPr>
            <w:tcW w:w="1456" w:type="dxa"/>
            <w:tcBorders>
              <w:top w:val="nil"/>
              <w:left w:val="single" w:sz="16" w:space="0" w:color="000000"/>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246.508</w:t>
            </w:r>
          </w:p>
        </w:tc>
        <w:tc>
          <w:tcPr>
            <w:tcW w:w="1009" w:type="dxa"/>
            <w:tcBorders>
              <w:top w:val="nil"/>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379</w:t>
            </w:r>
          </w:p>
        </w:tc>
        <w:tc>
          <w:tcPr>
            <w:tcW w:w="1398" w:type="dxa"/>
            <w:tcBorders>
              <w:top w:val="nil"/>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.650</w:t>
            </w:r>
          </w:p>
        </w:tc>
        <w:tc>
          <w:tcPr>
            <w:tcW w:w="1010" w:type="dxa"/>
            <w:tcBorders>
              <w:top w:val="nil"/>
              <w:bottom w:val="nil"/>
            </w:tcBorders>
            <w:shd w:val="clear" w:color="auto" w:fill="FFFFFF"/>
            <w:vAlign w:val="center"/>
          </w:tcPr>
          <w:p w:rsidR="00C139E0" w:rsidRPr="00384D5F" w:rsidRDefault="00C139E0" w:rsidP="001248BC">
            <w:pPr>
              <w:autoSpaceDE w:val="0"/>
              <w:autoSpaceDN w:val="0"/>
              <w:adjustRightInd w:val="0"/>
              <w:spacing w:afterLines="200"/>
              <w:jc w:val="center"/>
              <w:rPr>
                <w:rFonts w:ascii="Arial" w:hAnsi="Arial" w:cs="Arial"/>
                <w:kern w:val="0"/>
                <w:sz w:val="24"/>
                <w:szCs w:val="24"/>
              </w:rPr>
            </w:pPr>
          </w:p>
        </w:tc>
        <w:tc>
          <w:tcPr>
            <w:tcW w:w="1010" w:type="dxa"/>
            <w:tcBorders>
              <w:top w:val="nil"/>
              <w:bottom w:val="nil"/>
              <w:right w:val="single" w:sz="16" w:space="0" w:color="000000"/>
            </w:tcBorders>
            <w:shd w:val="clear" w:color="auto" w:fill="FFFFFF"/>
            <w:vAlign w:val="center"/>
          </w:tcPr>
          <w:p w:rsidR="00C139E0" w:rsidRPr="00384D5F" w:rsidRDefault="00C139E0" w:rsidP="001248BC">
            <w:pPr>
              <w:autoSpaceDE w:val="0"/>
              <w:autoSpaceDN w:val="0"/>
              <w:adjustRightInd w:val="0"/>
              <w:spacing w:afterLines="200"/>
              <w:jc w:val="center"/>
              <w:rPr>
                <w:rFonts w:ascii="Arial" w:hAnsi="Arial" w:cs="Arial"/>
                <w:kern w:val="0"/>
                <w:sz w:val="24"/>
                <w:szCs w:val="24"/>
              </w:rPr>
            </w:pPr>
          </w:p>
        </w:tc>
      </w:tr>
      <w:tr w:rsidR="00C139E0" w:rsidRPr="00384D5F" w:rsidTr="005854C2">
        <w:trPr>
          <w:cantSplit/>
          <w:tblHeader/>
          <w:jc w:val="center"/>
        </w:trPr>
        <w:tc>
          <w:tcPr>
            <w:tcW w:w="728" w:type="dxa"/>
            <w:vMerge/>
            <w:tcBorders>
              <w:top w:val="single" w:sz="16" w:space="0" w:color="000000"/>
              <w:left w:val="single" w:sz="16" w:space="0" w:color="000000"/>
              <w:bottom w:val="single" w:sz="16" w:space="0" w:color="000000"/>
              <w:right w:val="nil"/>
            </w:tcBorders>
            <w:shd w:val="clear" w:color="auto" w:fill="FFFFFF"/>
          </w:tcPr>
          <w:p w:rsidR="00C139E0" w:rsidRPr="00384D5F" w:rsidRDefault="00C139E0" w:rsidP="001248BC">
            <w:pPr>
              <w:autoSpaceDE w:val="0"/>
              <w:autoSpaceDN w:val="0"/>
              <w:adjustRightInd w:val="0"/>
              <w:spacing w:afterLines="200"/>
              <w:jc w:val="left"/>
              <w:rPr>
                <w:rFonts w:ascii="Arial" w:hAnsi="Arial" w:cs="Arial"/>
                <w:kern w:val="0"/>
                <w:sz w:val="24"/>
                <w:szCs w:val="24"/>
              </w:rPr>
            </w:pPr>
          </w:p>
        </w:tc>
        <w:tc>
          <w:tcPr>
            <w:tcW w:w="1272" w:type="dxa"/>
            <w:tcBorders>
              <w:top w:val="nil"/>
              <w:left w:val="nil"/>
              <w:bottom w:val="single" w:sz="16" w:space="0" w:color="000000"/>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Total</w:t>
            </w:r>
          </w:p>
        </w:tc>
        <w:tc>
          <w:tcPr>
            <w:tcW w:w="1456" w:type="dxa"/>
            <w:tcBorders>
              <w:top w:val="nil"/>
              <w:left w:val="single" w:sz="16" w:space="0" w:color="000000"/>
              <w:bottom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385.708</w:t>
            </w:r>
          </w:p>
        </w:tc>
        <w:tc>
          <w:tcPr>
            <w:tcW w:w="1009" w:type="dxa"/>
            <w:tcBorders>
              <w:top w:val="nil"/>
              <w:bottom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383</w:t>
            </w:r>
          </w:p>
        </w:tc>
        <w:tc>
          <w:tcPr>
            <w:tcW w:w="1398" w:type="dxa"/>
            <w:tcBorders>
              <w:top w:val="nil"/>
              <w:bottom w:val="single" w:sz="16" w:space="0" w:color="000000"/>
            </w:tcBorders>
            <w:shd w:val="clear" w:color="auto" w:fill="FFFFFF"/>
            <w:vAlign w:val="center"/>
          </w:tcPr>
          <w:p w:rsidR="00C139E0" w:rsidRPr="00384D5F" w:rsidRDefault="00C139E0" w:rsidP="001248BC">
            <w:pPr>
              <w:autoSpaceDE w:val="0"/>
              <w:autoSpaceDN w:val="0"/>
              <w:adjustRightInd w:val="0"/>
              <w:spacing w:afterLines="200"/>
              <w:jc w:val="center"/>
              <w:rPr>
                <w:rFonts w:ascii="Arial" w:hAnsi="Arial" w:cs="Arial"/>
                <w:kern w:val="0"/>
                <w:sz w:val="24"/>
                <w:szCs w:val="24"/>
              </w:rPr>
            </w:pPr>
          </w:p>
        </w:tc>
        <w:tc>
          <w:tcPr>
            <w:tcW w:w="1010" w:type="dxa"/>
            <w:tcBorders>
              <w:top w:val="nil"/>
              <w:bottom w:val="single" w:sz="16" w:space="0" w:color="000000"/>
            </w:tcBorders>
            <w:shd w:val="clear" w:color="auto" w:fill="FFFFFF"/>
            <w:vAlign w:val="center"/>
          </w:tcPr>
          <w:p w:rsidR="00C139E0" w:rsidRPr="00384D5F" w:rsidRDefault="00C139E0" w:rsidP="001248BC">
            <w:pPr>
              <w:autoSpaceDE w:val="0"/>
              <w:autoSpaceDN w:val="0"/>
              <w:adjustRightInd w:val="0"/>
              <w:spacing w:afterLines="200"/>
              <w:jc w:val="center"/>
              <w:rPr>
                <w:rFonts w:ascii="Arial" w:hAnsi="Arial" w:cs="Arial"/>
                <w:kern w:val="0"/>
                <w:sz w:val="24"/>
                <w:szCs w:val="24"/>
              </w:rPr>
            </w:pPr>
          </w:p>
        </w:tc>
        <w:tc>
          <w:tcPr>
            <w:tcW w:w="1010" w:type="dxa"/>
            <w:tcBorders>
              <w:top w:val="nil"/>
              <w:bottom w:val="single" w:sz="16" w:space="0" w:color="000000"/>
              <w:right w:val="single" w:sz="16" w:space="0" w:color="000000"/>
            </w:tcBorders>
            <w:shd w:val="clear" w:color="auto" w:fill="FFFFFF"/>
            <w:vAlign w:val="center"/>
          </w:tcPr>
          <w:p w:rsidR="00C139E0" w:rsidRPr="00384D5F" w:rsidRDefault="00C139E0" w:rsidP="001248BC">
            <w:pPr>
              <w:autoSpaceDE w:val="0"/>
              <w:autoSpaceDN w:val="0"/>
              <w:adjustRightInd w:val="0"/>
              <w:spacing w:afterLines="200"/>
              <w:jc w:val="center"/>
              <w:rPr>
                <w:rFonts w:ascii="Arial" w:hAnsi="Arial" w:cs="Arial"/>
                <w:kern w:val="0"/>
                <w:sz w:val="24"/>
                <w:szCs w:val="24"/>
              </w:rPr>
            </w:pPr>
          </w:p>
        </w:tc>
      </w:tr>
      <w:tr w:rsidR="00C139E0" w:rsidRPr="00384D5F" w:rsidTr="005854C2">
        <w:trPr>
          <w:cantSplit/>
          <w:jc w:val="center"/>
        </w:trPr>
        <w:tc>
          <w:tcPr>
            <w:tcW w:w="7883" w:type="dxa"/>
            <w:gridSpan w:val="7"/>
            <w:tcBorders>
              <w:top w:val="nil"/>
              <w:left w:val="nil"/>
              <w:bottom w:val="nil"/>
              <w:right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a. Predictors: (Constant), CT, SI, PR, CI</w:t>
            </w:r>
          </w:p>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b. Dependent Variable: UI</w:t>
            </w:r>
          </w:p>
          <w:p w:rsidR="00C139E0" w:rsidRPr="00384D5F" w:rsidRDefault="00C139E0" w:rsidP="001248BC">
            <w:pPr>
              <w:autoSpaceDE w:val="0"/>
              <w:autoSpaceDN w:val="0"/>
              <w:adjustRightInd w:val="0"/>
              <w:spacing w:afterLines="200" w:line="320" w:lineRule="atLeast"/>
              <w:ind w:left="60" w:right="60"/>
              <w:jc w:val="center"/>
              <w:rPr>
                <w:rFonts w:ascii="Arial" w:hAnsi="Arial" w:cs="Arial"/>
                <w:color w:val="000000"/>
                <w:kern w:val="0"/>
                <w:sz w:val="24"/>
                <w:szCs w:val="24"/>
              </w:rPr>
            </w:pPr>
          </w:p>
        </w:tc>
      </w:tr>
    </w:tbl>
    <w:p w:rsidR="00C139E0" w:rsidRPr="00384D5F" w:rsidRDefault="00C139E0" w:rsidP="001248BC">
      <w:pPr>
        <w:widowControl/>
        <w:spacing w:afterLines="200"/>
        <w:jc w:val="left"/>
        <w:rPr>
          <w:rFonts w:ascii="Arial" w:hAnsi="Arial" w:cs="Arial"/>
          <w:sz w:val="24"/>
          <w:szCs w:val="24"/>
        </w:rPr>
      </w:pPr>
    </w:p>
    <w:tbl>
      <w:tblPr>
        <w:tblW w:w="80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167"/>
        <w:gridCol w:w="1324"/>
        <w:gridCol w:w="1322"/>
        <w:gridCol w:w="1456"/>
        <w:gridCol w:w="1010"/>
        <w:gridCol w:w="1010"/>
      </w:tblGrid>
      <w:tr w:rsidR="00C139E0" w:rsidRPr="00384D5F" w:rsidTr="005854C2">
        <w:trPr>
          <w:cantSplit/>
          <w:tblHeader/>
          <w:jc w:val="center"/>
        </w:trPr>
        <w:tc>
          <w:tcPr>
            <w:tcW w:w="8017" w:type="dxa"/>
            <w:gridSpan w:val="7"/>
            <w:tcBorders>
              <w:top w:val="nil"/>
              <w:left w:val="nil"/>
              <w:bottom w:val="nil"/>
              <w:right w:val="nil"/>
            </w:tcBorders>
            <w:shd w:val="clear" w:color="auto" w:fill="FFFFFF"/>
            <w:vAlign w:val="center"/>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b/>
                <w:bCs/>
                <w:color w:val="000000"/>
                <w:kern w:val="0"/>
                <w:sz w:val="24"/>
                <w:szCs w:val="24"/>
              </w:rPr>
              <w:t>Coefficients</w:t>
            </w:r>
            <w:r w:rsidRPr="00384D5F">
              <w:rPr>
                <w:rFonts w:ascii="Arial" w:eastAsia="MingLiU" w:hAnsi="Arial" w:cs="Arial"/>
                <w:b/>
                <w:bCs/>
                <w:color w:val="000000"/>
                <w:kern w:val="0"/>
                <w:sz w:val="24"/>
                <w:szCs w:val="24"/>
                <w:vertAlign w:val="superscript"/>
              </w:rPr>
              <w:t>a</w:t>
            </w:r>
          </w:p>
        </w:tc>
      </w:tr>
      <w:tr w:rsidR="00C139E0" w:rsidRPr="00384D5F" w:rsidTr="005854C2">
        <w:trPr>
          <w:cantSplit/>
          <w:tblHeader/>
          <w:jc w:val="center"/>
        </w:trPr>
        <w:tc>
          <w:tcPr>
            <w:tcW w:w="189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Model</w:t>
            </w:r>
          </w:p>
        </w:tc>
        <w:tc>
          <w:tcPr>
            <w:tcW w:w="2646" w:type="dxa"/>
            <w:gridSpan w:val="2"/>
            <w:tcBorders>
              <w:top w:val="single" w:sz="16" w:space="0" w:color="000000"/>
              <w:left w:val="single" w:sz="16" w:space="0" w:color="000000"/>
            </w:tcBorders>
            <w:shd w:val="clear" w:color="auto" w:fill="FFFFFF"/>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Unstandardized Coefficients</w:t>
            </w:r>
          </w:p>
        </w:tc>
        <w:tc>
          <w:tcPr>
            <w:tcW w:w="1456" w:type="dxa"/>
            <w:tcBorders>
              <w:top w:val="single" w:sz="16" w:space="0" w:color="000000"/>
            </w:tcBorders>
            <w:shd w:val="clear" w:color="auto" w:fill="FFFFFF"/>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Standardized Coefficients</w:t>
            </w:r>
          </w:p>
        </w:tc>
        <w:tc>
          <w:tcPr>
            <w:tcW w:w="1010" w:type="dxa"/>
            <w:vMerge w:val="restart"/>
            <w:tcBorders>
              <w:top w:val="single" w:sz="16" w:space="0" w:color="000000"/>
              <w:bottom w:val="single" w:sz="16" w:space="0" w:color="000000"/>
            </w:tcBorders>
            <w:shd w:val="clear" w:color="auto" w:fill="FFFFFF"/>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t</w:t>
            </w:r>
          </w:p>
        </w:tc>
        <w:tc>
          <w:tcPr>
            <w:tcW w:w="1010" w:type="dxa"/>
            <w:vMerge w:val="restart"/>
            <w:tcBorders>
              <w:top w:val="single" w:sz="16" w:space="0" w:color="000000"/>
              <w:bottom w:val="single" w:sz="16" w:space="0" w:color="000000"/>
              <w:right w:val="single" w:sz="16" w:space="0" w:color="000000"/>
            </w:tcBorders>
            <w:shd w:val="clear" w:color="auto" w:fill="FFFFFF"/>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Sig.</w:t>
            </w:r>
          </w:p>
        </w:tc>
      </w:tr>
      <w:tr w:rsidR="00C139E0" w:rsidRPr="00384D5F" w:rsidTr="005854C2">
        <w:trPr>
          <w:cantSplit/>
          <w:tblHeader/>
          <w:jc w:val="center"/>
        </w:trPr>
        <w:tc>
          <w:tcPr>
            <w:tcW w:w="189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C139E0" w:rsidRPr="00384D5F" w:rsidRDefault="00C139E0" w:rsidP="001248BC">
            <w:pPr>
              <w:autoSpaceDE w:val="0"/>
              <w:autoSpaceDN w:val="0"/>
              <w:adjustRightInd w:val="0"/>
              <w:spacing w:afterLines="200"/>
              <w:jc w:val="left"/>
              <w:rPr>
                <w:rFonts w:ascii="Arial" w:eastAsia="MingLiU" w:hAnsi="Arial" w:cs="Arial"/>
                <w:color w:val="000000"/>
                <w:kern w:val="0"/>
                <w:sz w:val="24"/>
                <w:szCs w:val="24"/>
              </w:rPr>
            </w:pPr>
          </w:p>
        </w:tc>
        <w:tc>
          <w:tcPr>
            <w:tcW w:w="1324" w:type="dxa"/>
            <w:tcBorders>
              <w:left w:val="single" w:sz="16" w:space="0" w:color="000000"/>
              <w:bottom w:val="single" w:sz="16" w:space="0" w:color="000000"/>
            </w:tcBorders>
            <w:shd w:val="clear" w:color="auto" w:fill="FFFFFF"/>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B</w:t>
            </w:r>
          </w:p>
        </w:tc>
        <w:tc>
          <w:tcPr>
            <w:tcW w:w="1322" w:type="dxa"/>
            <w:tcBorders>
              <w:bottom w:val="single" w:sz="16" w:space="0" w:color="000000"/>
            </w:tcBorders>
            <w:shd w:val="clear" w:color="auto" w:fill="FFFFFF"/>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Std. Error</w:t>
            </w:r>
          </w:p>
        </w:tc>
        <w:tc>
          <w:tcPr>
            <w:tcW w:w="1456" w:type="dxa"/>
            <w:tcBorders>
              <w:bottom w:val="single" w:sz="16" w:space="0" w:color="000000"/>
            </w:tcBorders>
            <w:shd w:val="clear" w:color="auto" w:fill="FFFFFF"/>
            <w:vAlign w:val="bottom"/>
          </w:tcPr>
          <w:p w:rsidR="00C139E0" w:rsidRPr="00384D5F" w:rsidRDefault="00C139E0" w:rsidP="001248BC">
            <w:pPr>
              <w:autoSpaceDE w:val="0"/>
              <w:autoSpaceDN w:val="0"/>
              <w:adjustRightInd w:val="0"/>
              <w:spacing w:afterLines="200" w:line="320" w:lineRule="atLeast"/>
              <w:ind w:left="60" w:right="60"/>
              <w:jc w:val="center"/>
              <w:rPr>
                <w:rFonts w:ascii="Arial" w:eastAsia="MingLiU" w:hAnsi="Arial" w:cs="Arial"/>
                <w:color w:val="000000"/>
                <w:kern w:val="0"/>
                <w:sz w:val="24"/>
                <w:szCs w:val="24"/>
              </w:rPr>
            </w:pPr>
            <w:r w:rsidRPr="00384D5F">
              <w:rPr>
                <w:rFonts w:ascii="Arial" w:eastAsia="MingLiU" w:hAnsi="Arial" w:cs="Arial"/>
                <w:color w:val="000000"/>
                <w:kern w:val="0"/>
                <w:sz w:val="24"/>
                <w:szCs w:val="24"/>
              </w:rPr>
              <w:t>Beta</w:t>
            </w:r>
          </w:p>
        </w:tc>
        <w:tc>
          <w:tcPr>
            <w:tcW w:w="1010" w:type="dxa"/>
            <w:vMerge/>
            <w:tcBorders>
              <w:top w:val="single" w:sz="16" w:space="0" w:color="000000"/>
              <w:bottom w:val="single" w:sz="16" w:space="0" w:color="000000"/>
            </w:tcBorders>
            <w:shd w:val="clear" w:color="auto" w:fill="FFFFFF"/>
            <w:vAlign w:val="bottom"/>
          </w:tcPr>
          <w:p w:rsidR="00C139E0" w:rsidRPr="00384D5F" w:rsidRDefault="00C139E0" w:rsidP="001248BC">
            <w:pPr>
              <w:autoSpaceDE w:val="0"/>
              <w:autoSpaceDN w:val="0"/>
              <w:adjustRightInd w:val="0"/>
              <w:spacing w:afterLines="200"/>
              <w:jc w:val="left"/>
              <w:rPr>
                <w:rFonts w:ascii="Arial" w:eastAsia="MingLiU" w:hAnsi="Arial" w:cs="Arial"/>
                <w:color w:val="000000"/>
                <w:kern w:val="0"/>
                <w:sz w:val="24"/>
                <w:szCs w:val="24"/>
              </w:rPr>
            </w:pPr>
          </w:p>
        </w:tc>
        <w:tc>
          <w:tcPr>
            <w:tcW w:w="1010" w:type="dxa"/>
            <w:vMerge/>
            <w:tcBorders>
              <w:top w:val="single" w:sz="16" w:space="0" w:color="000000"/>
              <w:bottom w:val="single" w:sz="16" w:space="0" w:color="000000"/>
              <w:right w:val="single" w:sz="16" w:space="0" w:color="000000"/>
            </w:tcBorders>
            <w:shd w:val="clear" w:color="auto" w:fill="FFFFFF"/>
            <w:vAlign w:val="bottom"/>
          </w:tcPr>
          <w:p w:rsidR="00C139E0" w:rsidRPr="00384D5F" w:rsidRDefault="00C139E0" w:rsidP="001248BC">
            <w:pPr>
              <w:autoSpaceDE w:val="0"/>
              <w:autoSpaceDN w:val="0"/>
              <w:adjustRightInd w:val="0"/>
              <w:spacing w:afterLines="200"/>
              <w:jc w:val="left"/>
              <w:rPr>
                <w:rFonts w:ascii="Arial" w:eastAsia="MingLiU" w:hAnsi="Arial" w:cs="Arial"/>
                <w:color w:val="000000"/>
                <w:kern w:val="0"/>
                <w:sz w:val="24"/>
                <w:szCs w:val="24"/>
              </w:rPr>
            </w:pPr>
          </w:p>
        </w:tc>
      </w:tr>
      <w:tr w:rsidR="00C139E0" w:rsidRPr="00384D5F" w:rsidTr="005854C2">
        <w:trPr>
          <w:cantSplit/>
          <w:tblHeader/>
          <w:jc w:val="center"/>
        </w:trPr>
        <w:tc>
          <w:tcPr>
            <w:tcW w:w="728" w:type="dxa"/>
            <w:vMerge w:val="restart"/>
            <w:tcBorders>
              <w:top w:val="single" w:sz="16" w:space="0" w:color="000000"/>
              <w:left w:val="single" w:sz="16" w:space="0" w:color="000000"/>
              <w:bottom w:val="single" w:sz="16" w:space="0" w:color="000000"/>
              <w:right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1</w:t>
            </w:r>
          </w:p>
        </w:tc>
        <w:tc>
          <w:tcPr>
            <w:tcW w:w="1167" w:type="dxa"/>
            <w:tcBorders>
              <w:top w:val="single" w:sz="16" w:space="0" w:color="000000"/>
              <w:left w:val="nil"/>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(Constant)</w:t>
            </w:r>
          </w:p>
        </w:tc>
        <w:tc>
          <w:tcPr>
            <w:tcW w:w="1324" w:type="dxa"/>
            <w:tcBorders>
              <w:top w:val="single" w:sz="16" w:space="0" w:color="000000"/>
              <w:left w:val="single" w:sz="16" w:space="0" w:color="000000"/>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.409</w:t>
            </w:r>
          </w:p>
        </w:tc>
        <w:tc>
          <w:tcPr>
            <w:tcW w:w="1322" w:type="dxa"/>
            <w:tcBorders>
              <w:top w:val="single" w:sz="16" w:space="0" w:color="000000"/>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.282</w:t>
            </w:r>
          </w:p>
        </w:tc>
        <w:tc>
          <w:tcPr>
            <w:tcW w:w="1456" w:type="dxa"/>
            <w:tcBorders>
              <w:top w:val="single" w:sz="16" w:space="0" w:color="000000"/>
              <w:bottom w:val="nil"/>
            </w:tcBorders>
            <w:shd w:val="clear" w:color="auto" w:fill="FFFFFF"/>
            <w:vAlign w:val="center"/>
          </w:tcPr>
          <w:p w:rsidR="00C139E0" w:rsidRPr="00384D5F" w:rsidRDefault="00C139E0" w:rsidP="001248BC">
            <w:pPr>
              <w:autoSpaceDE w:val="0"/>
              <w:autoSpaceDN w:val="0"/>
              <w:adjustRightInd w:val="0"/>
              <w:spacing w:afterLines="200"/>
              <w:jc w:val="center"/>
              <w:rPr>
                <w:rFonts w:ascii="Arial" w:hAnsi="Arial" w:cs="Arial"/>
                <w:kern w:val="0"/>
                <w:sz w:val="24"/>
                <w:szCs w:val="24"/>
              </w:rPr>
            </w:pPr>
          </w:p>
        </w:tc>
        <w:tc>
          <w:tcPr>
            <w:tcW w:w="1010" w:type="dxa"/>
            <w:tcBorders>
              <w:top w:val="single" w:sz="16" w:space="0" w:color="000000"/>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1.450</w:t>
            </w:r>
          </w:p>
        </w:tc>
        <w:tc>
          <w:tcPr>
            <w:tcW w:w="1010" w:type="dxa"/>
            <w:tcBorders>
              <w:top w:val="single" w:sz="16" w:space="0" w:color="000000"/>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.148</w:t>
            </w:r>
          </w:p>
        </w:tc>
      </w:tr>
      <w:tr w:rsidR="00C139E0" w:rsidRPr="00384D5F" w:rsidTr="005854C2">
        <w:trPr>
          <w:cantSplit/>
          <w:tblHeader/>
          <w:jc w:val="center"/>
        </w:trPr>
        <w:tc>
          <w:tcPr>
            <w:tcW w:w="728" w:type="dxa"/>
            <w:vMerge/>
            <w:tcBorders>
              <w:top w:val="single" w:sz="16" w:space="0" w:color="000000"/>
              <w:left w:val="single" w:sz="16" w:space="0" w:color="000000"/>
              <w:bottom w:val="single" w:sz="16" w:space="0" w:color="000000"/>
              <w:right w:val="nil"/>
            </w:tcBorders>
            <w:shd w:val="clear" w:color="auto" w:fill="FFFFFF"/>
          </w:tcPr>
          <w:p w:rsidR="00C139E0" w:rsidRPr="00384D5F" w:rsidRDefault="00C139E0" w:rsidP="001248BC">
            <w:pPr>
              <w:autoSpaceDE w:val="0"/>
              <w:autoSpaceDN w:val="0"/>
              <w:adjustRightInd w:val="0"/>
              <w:spacing w:afterLines="200"/>
              <w:jc w:val="left"/>
              <w:rPr>
                <w:rFonts w:ascii="Arial" w:eastAsia="MingLiU" w:hAnsi="Arial" w:cs="Arial"/>
                <w:color w:val="000000"/>
                <w:kern w:val="0"/>
                <w:sz w:val="24"/>
                <w:szCs w:val="24"/>
              </w:rPr>
            </w:pPr>
          </w:p>
        </w:tc>
        <w:tc>
          <w:tcPr>
            <w:tcW w:w="1167" w:type="dxa"/>
            <w:tcBorders>
              <w:top w:val="nil"/>
              <w:left w:val="nil"/>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SI</w:t>
            </w:r>
          </w:p>
        </w:tc>
        <w:tc>
          <w:tcPr>
            <w:tcW w:w="1324" w:type="dxa"/>
            <w:tcBorders>
              <w:top w:val="nil"/>
              <w:left w:val="single" w:sz="16" w:space="0" w:color="000000"/>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.120</w:t>
            </w:r>
          </w:p>
        </w:tc>
        <w:tc>
          <w:tcPr>
            <w:tcW w:w="1322" w:type="dxa"/>
            <w:tcBorders>
              <w:top w:val="nil"/>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.040</w:t>
            </w:r>
          </w:p>
        </w:tc>
        <w:tc>
          <w:tcPr>
            <w:tcW w:w="1456" w:type="dxa"/>
            <w:tcBorders>
              <w:top w:val="nil"/>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.123</w:t>
            </w:r>
          </w:p>
        </w:tc>
        <w:tc>
          <w:tcPr>
            <w:tcW w:w="1010" w:type="dxa"/>
            <w:tcBorders>
              <w:top w:val="nil"/>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2.972</w:t>
            </w:r>
          </w:p>
        </w:tc>
        <w:tc>
          <w:tcPr>
            <w:tcW w:w="1010" w:type="dxa"/>
            <w:tcBorders>
              <w:top w:val="nil"/>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hAnsi="Arial" w:cs="Arial"/>
                <w:color w:val="000000"/>
                <w:kern w:val="0"/>
                <w:sz w:val="24"/>
                <w:szCs w:val="24"/>
              </w:rPr>
            </w:pPr>
            <w:r w:rsidRPr="00384D5F">
              <w:rPr>
                <w:rFonts w:ascii="Arial" w:eastAsia="MingLiU" w:hAnsi="Arial" w:cs="Arial"/>
                <w:color w:val="000000"/>
                <w:kern w:val="0"/>
                <w:sz w:val="24"/>
                <w:szCs w:val="24"/>
              </w:rPr>
              <w:t>.00</w:t>
            </w:r>
            <w:r w:rsidRPr="00384D5F">
              <w:rPr>
                <w:rFonts w:ascii="Arial" w:hAnsi="Arial" w:cs="Arial"/>
                <w:color w:val="000000"/>
                <w:kern w:val="0"/>
                <w:sz w:val="24"/>
                <w:szCs w:val="24"/>
              </w:rPr>
              <w:t>0</w:t>
            </w:r>
          </w:p>
        </w:tc>
      </w:tr>
      <w:tr w:rsidR="00C139E0" w:rsidRPr="00384D5F" w:rsidTr="005854C2">
        <w:trPr>
          <w:cantSplit/>
          <w:tblHeader/>
          <w:jc w:val="center"/>
        </w:trPr>
        <w:tc>
          <w:tcPr>
            <w:tcW w:w="728" w:type="dxa"/>
            <w:vMerge/>
            <w:tcBorders>
              <w:top w:val="single" w:sz="16" w:space="0" w:color="000000"/>
              <w:left w:val="single" w:sz="16" w:space="0" w:color="000000"/>
              <w:bottom w:val="single" w:sz="16" w:space="0" w:color="000000"/>
              <w:right w:val="nil"/>
            </w:tcBorders>
            <w:shd w:val="clear" w:color="auto" w:fill="FFFFFF"/>
          </w:tcPr>
          <w:p w:rsidR="00C139E0" w:rsidRPr="00384D5F" w:rsidRDefault="00C139E0" w:rsidP="001248BC">
            <w:pPr>
              <w:autoSpaceDE w:val="0"/>
              <w:autoSpaceDN w:val="0"/>
              <w:adjustRightInd w:val="0"/>
              <w:spacing w:afterLines="200"/>
              <w:jc w:val="left"/>
              <w:rPr>
                <w:rFonts w:ascii="Arial" w:eastAsia="MingLiU" w:hAnsi="Arial" w:cs="Arial"/>
                <w:color w:val="000000"/>
                <w:kern w:val="0"/>
                <w:sz w:val="24"/>
                <w:szCs w:val="24"/>
              </w:rPr>
            </w:pPr>
          </w:p>
        </w:tc>
        <w:tc>
          <w:tcPr>
            <w:tcW w:w="1167" w:type="dxa"/>
            <w:tcBorders>
              <w:top w:val="nil"/>
              <w:left w:val="nil"/>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CI</w:t>
            </w:r>
          </w:p>
        </w:tc>
        <w:tc>
          <w:tcPr>
            <w:tcW w:w="1324" w:type="dxa"/>
            <w:tcBorders>
              <w:top w:val="nil"/>
              <w:left w:val="single" w:sz="16" w:space="0" w:color="000000"/>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.317</w:t>
            </w:r>
          </w:p>
        </w:tc>
        <w:tc>
          <w:tcPr>
            <w:tcW w:w="1322" w:type="dxa"/>
            <w:tcBorders>
              <w:top w:val="nil"/>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.044</w:t>
            </w:r>
          </w:p>
        </w:tc>
        <w:tc>
          <w:tcPr>
            <w:tcW w:w="1456" w:type="dxa"/>
            <w:tcBorders>
              <w:top w:val="nil"/>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.303</w:t>
            </w:r>
          </w:p>
        </w:tc>
        <w:tc>
          <w:tcPr>
            <w:tcW w:w="1010" w:type="dxa"/>
            <w:tcBorders>
              <w:top w:val="nil"/>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7.209</w:t>
            </w:r>
          </w:p>
        </w:tc>
        <w:tc>
          <w:tcPr>
            <w:tcW w:w="1010" w:type="dxa"/>
            <w:tcBorders>
              <w:top w:val="nil"/>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.000</w:t>
            </w:r>
          </w:p>
        </w:tc>
      </w:tr>
      <w:tr w:rsidR="00C139E0" w:rsidRPr="00384D5F" w:rsidTr="005854C2">
        <w:trPr>
          <w:cantSplit/>
          <w:tblHeader/>
          <w:jc w:val="center"/>
        </w:trPr>
        <w:tc>
          <w:tcPr>
            <w:tcW w:w="728" w:type="dxa"/>
            <w:vMerge/>
            <w:tcBorders>
              <w:top w:val="single" w:sz="16" w:space="0" w:color="000000"/>
              <w:left w:val="single" w:sz="16" w:space="0" w:color="000000"/>
              <w:bottom w:val="single" w:sz="16" w:space="0" w:color="000000"/>
              <w:right w:val="nil"/>
            </w:tcBorders>
            <w:shd w:val="clear" w:color="auto" w:fill="FFFFFF"/>
          </w:tcPr>
          <w:p w:rsidR="00C139E0" w:rsidRPr="00384D5F" w:rsidRDefault="00C139E0" w:rsidP="001248BC">
            <w:pPr>
              <w:autoSpaceDE w:val="0"/>
              <w:autoSpaceDN w:val="0"/>
              <w:adjustRightInd w:val="0"/>
              <w:spacing w:afterLines="200"/>
              <w:jc w:val="left"/>
              <w:rPr>
                <w:rFonts w:ascii="Arial" w:eastAsia="MingLiU" w:hAnsi="Arial" w:cs="Arial"/>
                <w:color w:val="000000"/>
                <w:kern w:val="0"/>
                <w:sz w:val="24"/>
                <w:szCs w:val="24"/>
              </w:rPr>
            </w:pPr>
          </w:p>
        </w:tc>
        <w:tc>
          <w:tcPr>
            <w:tcW w:w="1167" w:type="dxa"/>
            <w:tcBorders>
              <w:top w:val="nil"/>
              <w:left w:val="nil"/>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PR</w:t>
            </w:r>
          </w:p>
        </w:tc>
        <w:tc>
          <w:tcPr>
            <w:tcW w:w="1324" w:type="dxa"/>
            <w:tcBorders>
              <w:top w:val="nil"/>
              <w:left w:val="single" w:sz="16" w:space="0" w:color="000000"/>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-.030</w:t>
            </w:r>
          </w:p>
        </w:tc>
        <w:tc>
          <w:tcPr>
            <w:tcW w:w="1322" w:type="dxa"/>
            <w:tcBorders>
              <w:top w:val="nil"/>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.046</w:t>
            </w:r>
          </w:p>
        </w:tc>
        <w:tc>
          <w:tcPr>
            <w:tcW w:w="1456" w:type="dxa"/>
            <w:tcBorders>
              <w:top w:val="nil"/>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-.027</w:t>
            </w:r>
          </w:p>
        </w:tc>
        <w:tc>
          <w:tcPr>
            <w:tcW w:w="1010" w:type="dxa"/>
            <w:tcBorders>
              <w:top w:val="nil"/>
              <w:bottom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-.654</w:t>
            </w:r>
          </w:p>
        </w:tc>
        <w:tc>
          <w:tcPr>
            <w:tcW w:w="1010" w:type="dxa"/>
            <w:tcBorders>
              <w:top w:val="nil"/>
              <w:bottom w:val="nil"/>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.513</w:t>
            </w:r>
          </w:p>
        </w:tc>
      </w:tr>
      <w:tr w:rsidR="00C139E0" w:rsidRPr="00384D5F" w:rsidTr="005854C2">
        <w:trPr>
          <w:cantSplit/>
          <w:tblHeader/>
          <w:jc w:val="center"/>
        </w:trPr>
        <w:tc>
          <w:tcPr>
            <w:tcW w:w="728" w:type="dxa"/>
            <w:vMerge/>
            <w:tcBorders>
              <w:top w:val="single" w:sz="16" w:space="0" w:color="000000"/>
              <w:left w:val="single" w:sz="16" w:space="0" w:color="000000"/>
              <w:bottom w:val="single" w:sz="16" w:space="0" w:color="000000"/>
              <w:right w:val="nil"/>
            </w:tcBorders>
            <w:shd w:val="clear" w:color="auto" w:fill="FFFFFF"/>
          </w:tcPr>
          <w:p w:rsidR="00C139E0" w:rsidRPr="00384D5F" w:rsidRDefault="00C139E0" w:rsidP="001248BC">
            <w:pPr>
              <w:autoSpaceDE w:val="0"/>
              <w:autoSpaceDN w:val="0"/>
              <w:adjustRightInd w:val="0"/>
              <w:spacing w:afterLines="200"/>
              <w:jc w:val="left"/>
              <w:rPr>
                <w:rFonts w:ascii="Arial" w:eastAsia="MingLiU" w:hAnsi="Arial" w:cs="Arial"/>
                <w:color w:val="000000"/>
                <w:kern w:val="0"/>
                <w:sz w:val="24"/>
                <w:szCs w:val="24"/>
              </w:rPr>
            </w:pPr>
          </w:p>
        </w:tc>
        <w:tc>
          <w:tcPr>
            <w:tcW w:w="1167" w:type="dxa"/>
            <w:tcBorders>
              <w:top w:val="nil"/>
              <w:left w:val="nil"/>
              <w:bottom w:val="single" w:sz="16" w:space="0" w:color="000000"/>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t>CT</w:t>
            </w:r>
          </w:p>
        </w:tc>
        <w:tc>
          <w:tcPr>
            <w:tcW w:w="1324" w:type="dxa"/>
            <w:tcBorders>
              <w:top w:val="nil"/>
              <w:left w:val="single" w:sz="16" w:space="0" w:color="000000"/>
              <w:bottom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.519</w:t>
            </w:r>
          </w:p>
        </w:tc>
        <w:tc>
          <w:tcPr>
            <w:tcW w:w="1322" w:type="dxa"/>
            <w:tcBorders>
              <w:top w:val="nil"/>
              <w:bottom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.049</w:t>
            </w:r>
          </w:p>
        </w:tc>
        <w:tc>
          <w:tcPr>
            <w:tcW w:w="1456" w:type="dxa"/>
            <w:tcBorders>
              <w:top w:val="nil"/>
              <w:bottom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.444</w:t>
            </w:r>
          </w:p>
        </w:tc>
        <w:tc>
          <w:tcPr>
            <w:tcW w:w="1010" w:type="dxa"/>
            <w:tcBorders>
              <w:top w:val="nil"/>
              <w:bottom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10.572</w:t>
            </w:r>
          </w:p>
        </w:tc>
        <w:tc>
          <w:tcPr>
            <w:tcW w:w="1010" w:type="dxa"/>
            <w:tcBorders>
              <w:top w:val="nil"/>
              <w:bottom w:val="single" w:sz="16" w:space="0" w:color="000000"/>
              <w:right w:val="single" w:sz="16" w:space="0" w:color="000000"/>
            </w:tcBorders>
            <w:shd w:val="clear" w:color="auto" w:fill="FFFFFF"/>
          </w:tcPr>
          <w:p w:rsidR="00C139E0" w:rsidRPr="00384D5F" w:rsidRDefault="00C139E0" w:rsidP="001248BC">
            <w:pPr>
              <w:autoSpaceDE w:val="0"/>
              <w:autoSpaceDN w:val="0"/>
              <w:adjustRightInd w:val="0"/>
              <w:spacing w:afterLines="200" w:line="320" w:lineRule="atLeast"/>
              <w:ind w:left="60" w:right="60"/>
              <w:jc w:val="right"/>
              <w:rPr>
                <w:rFonts w:ascii="Arial" w:eastAsia="MingLiU" w:hAnsi="Arial" w:cs="Arial"/>
                <w:color w:val="000000"/>
                <w:kern w:val="0"/>
                <w:sz w:val="24"/>
                <w:szCs w:val="24"/>
              </w:rPr>
            </w:pPr>
            <w:r w:rsidRPr="00384D5F">
              <w:rPr>
                <w:rFonts w:ascii="Arial" w:eastAsia="MingLiU" w:hAnsi="Arial" w:cs="Arial"/>
                <w:color w:val="000000"/>
                <w:kern w:val="0"/>
                <w:sz w:val="24"/>
                <w:szCs w:val="24"/>
              </w:rPr>
              <w:t>.000</w:t>
            </w:r>
          </w:p>
        </w:tc>
      </w:tr>
      <w:tr w:rsidR="00C139E0" w:rsidRPr="00384D5F" w:rsidTr="005854C2">
        <w:trPr>
          <w:cantSplit/>
          <w:jc w:val="center"/>
        </w:trPr>
        <w:tc>
          <w:tcPr>
            <w:tcW w:w="8017" w:type="dxa"/>
            <w:gridSpan w:val="7"/>
            <w:tcBorders>
              <w:top w:val="nil"/>
              <w:left w:val="nil"/>
              <w:bottom w:val="nil"/>
              <w:right w:val="nil"/>
            </w:tcBorders>
            <w:shd w:val="clear" w:color="auto" w:fill="FFFFFF"/>
          </w:tcPr>
          <w:p w:rsidR="00C139E0" w:rsidRPr="00384D5F" w:rsidRDefault="00C139E0" w:rsidP="001248BC">
            <w:pPr>
              <w:autoSpaceDE w:val="0"/>
              <w:autoSpaceDN w:val="0"/>
              <w:adjustRightInd w:val="0"/>
              <w:spacing w:afterLines="200" w:line="320" w:lineRule="atLeast"/>
              <w:ind w:left="60" w:right="60"/>
              <w:jc w:val="left"/>
              <w:rPr>
                <w:rFonts w:ascii="Arial" w:eastAsia="MingLiU" w:hAnsi="Arial" w:cs="Arial"/>
                <w:color w:val="000000"/>
                <w:kern w:val="0"/>
                <w:sz w:val="24"/>
                <w:szCs w:val="24"/>
              </w:rPr>
            </w:pPr>
            <w:r w:rsidRPr="00384D5F">
              <w:rPr>
                <w:rFonts w:ascii="Arial" w:eastAsia="MingLiU" w:hAnsi="Arial" w:cs="Arial"/>
                <w:color w:val="000000"/>
                <w:kern w:val="0"/>
                <w:sz w:val="24"/>
                <w:szCs w:val="24"/>
              </w:rPr>
              <w:lastRenderedPageBreak/>
              <w:t>a. Dependent Variable: UI</w:t>
            </w:r>
          </w:p>
          <w:p w:rsidR="00C139E0" w:rsidRPr="00384D5F" w:rsidRDefault="00C139E0" w:rsidP="001248BC">
            <w:pPr>
              <w:autoSpaceDE w:val="0"/>
              <w:autoSpaceDN w:val="0"/>
              <w:adjustRightInd w:val="0"/>
              <w:spacing w:afterLines="200" w:line="320" w:lineRule="atLeast"/>
              <w:ind w:left="60" w:right="60"/>
              <w:jc w:val="center"/>
              <w:rPr>
                <w:rFonts w:ascii="Arial" w:hAnsi="Arial" w:cs="Arial"/>
                <w:color w:val="000000"/>
                <w:kern w:val="0"/>
                <w:sz w:val="24"/>
                <w:szCs w:val="24"/>
              </w:rPr>
            </w:pPr>
            <w:r w:rsidRPr="00384D5F">
              <w:rPr>
                <w:rFonts w:ascii="Arial" w:hAnsi="Arial" w:cs="Arial"/>
                <w:color w:val="000000"/>
                <w:kern w:val="0"/>
                <w:sz w:val="24"/>
                <w:szCs w:val="24"/>
              </w:rPr>
              <w:t>Table 4.4.3</w:t>
            </w:r>
          </w:p>
        </w:tc>
      </w:tr>
    </w:tbl>
    <w:p w:rsidR="0055698A" w:rsidRPr="00384D5F" w:rsidRDefault="0055698A" w:rsidP="001248BC">
      <w:pPr>
        <w:widowControl/>
        <w:spacing w:afterLines="200"/>
        <w:jc w:val="left"/>
        <w:rPr>
          <w:rFonts w:ascii="Arial" w:hAnsi="Arial" w:cs="Arial"/>
          <w:sz w:val="24"/>
          <w:szCs w:val="24"/>
        </w:rPr>
      </w:pPr>
    </w:p>
    <w:p w:rsidR="0055698A" w:rsidRPr="00384D5F" w:rsidRDefault="0055698A" w:rsidP="001248BC">
      <w:pPr>
        <w:widowControl/>
        <w:spacing w:afterLines="200"/>
        <w:jc w:val="left"/>
        <w:rPr>
          <w:rFonts w:ascii="Arial" w:hAnsi="Arial" w:cs="Arial"/>
          <w:sz w:val="24"/>
          <w:szCs w:val="24"/>
        </w:rPr>
      </w:pPr>
      <w:r w:rsidRPr="00384D5F">
        <w:rPr>
          <w:rFonts w:ascii="Arial" w:hAnsi="Arial" w:cs="Arial"/>
          <w:sz w:val="24"/>
          <w:szCs w:val="24"/>
        </w:rPr>
        <w:br w:type="page"/>
      </w:r>
    </w:p>
    <w:p w:rsidR="0055698A" w:rsidRPr="00384D5F" w:rsidRDefault="0055698A" w:rsidP="001248BC">
      <w:pPr>
        <w:widowControl/>
        <w:spacing w:afterLines="200"/>
        <w:jc w:val="left"/>
        <w:rPr>
          <w:rFonts w:ascii="Arial" w:hAnsi="Arial" w:cs="Arial"/>
          <w:b/>
          <w:sz w:val="24"/>
          <w:szCs w:val="24"/>
        </w:rPr>
      </w:pPr>
      <w:r w:rsidRPr="00384D5F">
        <w:rPr>
          <w:rFonts w:ascii="Arial" w:hAnsi="Arial" w:cs="Arial"/>
          <w:b/>
          <w:sz w:val="24"/>
          <w:szCs w:val="24"/>
        </w:rPr>
        <w:lastRenderedPageBreak/>
        <w:t>Appendix 6: Initial Research Paper Proposal</w:t>
      </w:r>
    </w:p>
    <w:p w:rsidR="00C139E0" w:rsidRPr="00384D5F" w:rsidRDefault="00C139E0" w:rsidP="001248BC">
      <w:pPr>
        <w:widowControl/>
        <w:spacing w:afterLines="200"/>
        <w:jc w:val="left"/>
        <w:rPr>
          <w:rFonts w:ascii="Arial" w:hAnsi="Arial" w:cs="Arial"/>
          <w:sz w:val="24"/>
          <w:szCs w:val="24"/>
        </w:rPr>
      </w:pPr>
    </w:p>
    <w:p w:rsidR="0055698A" w:rsidRPr="00384D5F" w:rsidRDefault="00193E62" w:rsidP="001248BC">
      <w:pPr>
        <w:widowControl/>
        <w:spacing w:afterLines="200"/>
        <w:jc w:val="left"/>
        <w:rPr>
          <w:rFonts w:ascii="Arial" w:hAnsi="Arial" w:cs="Arial"/>
          <w:b/>
          <w:sz w:val="24"/>
          <w:szCs w:val="24"/>
        </w:rPr>
      </w:pPr>
      <w:r w:rsidRPr="00384D5F">
        <w:rPr>
          <w:rFonts w:ascii="Arial" w:hAnsi="Arial" w:cs="Arial"/>
          <w:b/>
          <w:sz w:val="24"/>
          <w:szCs w:val="24"/>
        </w:rPr>
        <w:t>INTI International University</w:t>
      </w:r>
    </w:p>
    <w:p w:rsidR="00193E62" w:rsidRPr="00384D5F" w:rsidRDefault="00193E62" w:rsidP="001248BC">
      <w:pPr>
        <w:widowControl/>
        <w:spacing w:afterLines="200"/>
        <w:jc w:val="left"/>
        <w:rPr>
          <w:rFonts w:ascii="Arial" w:hAnsi="Arial" w:cs="Arial"/>
          <w:b/>
          <w:sz w:val="24"/>
          <w:szCs w:val="24"/>
        </w:rPr>
      </w:pPr>
    </w:p>
    <w:p w:rsidR="00193E62" w:rsidRPr="00384D5F" w:rsidRDefault="00193E62" w:rsidP="001248BC">
      <w:pPr>
        <w:widowControl/>
        <w:spacing w:afterLines="200"/>
        <w:jc w:val="left"/>
        <w:rPr>
          <w:rFonts w:ascii="Arial" w:hAnsi="Arial" w:cs="Arial"/>
          <w:b/>
          <w:sz w:val="24"/>
          <w:szCs w:val="24"/>
        </w:rPr>
      </w:pPr>
      <w:r w:rsidRPr="00384D5F">
        <w:rPr>
          <w:rFonts w:ascii="Arial" w:hAnsi="Arial" w:cs="Arial"/>
          <w:b/>
          <w:sz w:val="24"/>
          <w:szCs w:val="24"/>
        </w:rPr>
        <w:t>Initial Research Paper Proposal</w:t>
      </w:r>
    </w:p>
    <w:p w:rsidR="00193E62" w:rsidRPr="00384D5F" w:rsidRDefault="00193E62" w:rsidP="001248BC">
      <w:pPr>
        <w:widowControl/>
        <w:spacing w:afterLines="200"/>
        <w:jc w:val="left"/>
        <w:rPr>
          <w:rFonts w:ascii="Arial" w:hAnsi="Arial" w:cs="Arial"/>
          <w:b/>
          <w:sz w:val="24"/>
          <w:szCs w:val="24"/>
        </w:rPr>
      </w:pPr>
    </w:p>
    <w:tbl>
      <w:tblPr>
        <w:tblStyle w:val="a7"/>
        <w:tblW w:w="0" w:type="auto"/>
        <w:tblLook w:val="04A0"/>
      </w:tblPr>
      <w:tblGrid>
        <w:gridCol w:w="1660"/>
        <w:gridCol w:w="2798"/>
        <w:gridCol w:w="1822"/>
        <w:gridCol w:w="2242"/>
      </w:tblGrid>
      <w:tr w:rsidR="00193E62" w:rsidRPr="00384D5F" w:rsidTr="005854C2">
        <w:tc>
          <w:tcPr>
            <w:tcW w:w="1696" w:type="dxa"/>
          </w:tcPr>
          <w:p w:rsidR="00193E62" w:rsidRPr="00384D5F" w:rsidRDefault="00193E62" w:rsidP="001248BC">
            <w:pPr>
              <w:spacing w:afterLines="200" w:line="360" w:lineRule="auto"/>
              <w:rPr>
                <w:rFonts w:ascii="Arial" w:eastAsia="Times New Roman" w:hAnsi="Arial" w:cs="Arial"/>
                <w:sz w:val="24"/>
                <w:szCs w:val="24"/>
              </w:rPr>
            </w:pPr>
            <w:r w:rsidRPr="00384D5F">
              <w:rPr>
                <w:rFonts w:ascii="Arial" w:eastAsia="Times New Roman" w:hAnsi="Arial" w:cs="Arial"/>
                <w:sz w:val="24"/>
                <w:szCs w:val="24"/>
              </w:rPr>
              <w:t>Student Name</w:t>
            </w:r>
          </w:p>
        </w:tc>
        <w:tc>
          <w:tcPr>
            <w:tcW w:w="3777" w:type="dxa"/>
          </w:tcPr>
          <w:p w:rsidR="00193E62" w:rsidRPr="00384D5F" w:rsidRDefault="00193E62" w:rsidP="001248BC">
            <w:pPr>
              <w:spacing w:afterLines="200" w:line="360" w:lineRule="auto"/>
              <w:rPr>
                <w:rFonts w:ascii="Arial" w:eastAsia="Times New Roman" w:hAnsi="Arial" w:cs="Arial"/>
                <w:sz w:val="24"/>
                <w:szCs w:val="24"/>
              </w:rPr>
            </w:pPr>
            <w:r w:rsidRPr="00384D5F">
              <w:rPr>
                <w:rFonts w:ascii="Arial" w:eastAsia="Times New Roman" w:hAnsi="Arial" w:cs="Arial"/>
                <w:sz w:val="24"/>
                <w:szCs w:val="24"/>
              </w:rPr>
              <w:t>DUAN RAN</w:t>
            </w:r>
          </w:p>
        </w:tc>
        <w:tc>
          <w:tcPr>
            <w:tcW w:w="2490" w:type="dxa"/>
          </w:tcPr>
          <w:p w:rsidR="00193E62" w:rsidRPr="00384D5F" w:rsidRDefault="00193E62" w:rsidP="001248BC">
            <w:pPr>
              <w:spacing w:afterLines="200" w:line="360" w:lineRule="auto"/>
              <w:rPr>
                <w:rFonts w:ascii="Arial" w:eastAsia="Times New Roman" w:hAnsi="Arial" w:cs="Arial"/>
                <w:sz w:val="24"/>
                <w:szCs w:val="24"/>
              </w:rPr>
            </w:pPr>
            <w:r w:rsidRPr="00384D5F">
              <w:rPr>
                <w:rFonts w:ascii="Arial" w:eastAsia="Times New Roman" w:hAnsi="Arial" w:cs="Arial"/>
                <w:sz w:val="24"/>
                <w:szCs w:val="24"/>
              </w:rPr>
              <w:t>ID No</w:t>
            </w:r>
          </w:p>
        </w:tc>
        <w:tc>
          <w:tcPr>
            <w:tcW w:w="2700" w:type="dxa"/>
          </w:tcPr>
          <w:p w:rsidR="00193E62" w:rsidRPr="00384D5F" w:rsidRDefault="00193E62" w:rsidP="001248BC">
            <w:pPr>
              <w:spacing w:afterLines="200" w:line="360" w:lineRule="auto"/>
              <w:rPr>
                <w:rFonts w:ascii="Arial" w:hAnsi="Arial" w:cs="Arial"/>
                <w:sz w:val="24"/>
                <w:szCs w:val="24"/>
              </w:rPr>
            </w:pPr>
            <w:r w:rsidRPr="00384D5F">
              <w:rPr>
                <w:rFonts w:ascii="Arial" w:eastAsia="Times New Roman" w:hAnsi="Arial" w:cs="Arial"/>
                <w:sz w:val="24"/>
                <w:szCs w:val="24"/>
              </w:rPr>
              <w:t>I18014415</w:t>
            </w:r>
          </w:p>
        </w:tc>
      </w:tr>
      <w:tr w:rsidR="00193E62" w:rsidRPr="00384D5F" w:rsidTr="005854C2">
        <w:trPr>
          <w:trHeight w:val="451"/>
        </w:trPr>
        <w:tc>
          <w:tcPr>
            <w:tcW w:w="1696" w:type="dxa"/>
          </w:tcPr>
          <w:p w:rsidR="00193E62" w:rsidRPr="00384D5F" w:rsidRDefault="00193E62" w:rsidP="001248BC">
            <w:pPr>
              <w:spacing w:afterLines="200" w:line="360" w:lineRule="auto"/>
              <w:rPr>
                <w:rFonts w:ascii="Arial" w:eastAsia="Times New Roman" w:hAnsi="Arial" w:cs="Arial"/>
                <w:sz w:val="24"/>
                <w:szCs w:val="24"/>
              </w:rPr>
            </w:pPr>
            <w:r w:rsidRPr="00384D5F">
              <w:rPr>
                <w:rFonts w:ascii="Arial" w:eastAsia="Times New Roman" w:hAnsi="Arial" w:cs="Arial"/>
                <w:sz w:val="24"/>
                <w:szCs w:val="24"/>
              </w:rPr>
              <w:t>Broad Area</w:t>
            </w:r>
          </w:p>
        </w:tc>
        <w:tc>
          <w:tcPr>
            <w:tcW w:w="8967" w:type="dxa"/>
            <w:gridSpan w:val="3"/>
          </w:tcPr>
          <w:p w:rsidR="00193E62" w:rsidRPr="00384D5F" w:rsidRDefault="00193E62" w:rsidP="001248BC">
            <w:pPr>
              <w:spacing w:afterLines="200" w:line="360" w:lineRule="auto"/>
              <w:rPr>
                <w:rFonts w:ascii="Arial" w:hAnsi="Arial" w:cs="Arial"/>
                <w:sz w:val="24"/>
                <w:szCs w:val="24"/>
              </w:rPr>
            </w:pPr>
            <w:r w:rsidRPr="00384D5F">
              <w:rPr>
                <w:rFonts w:ascii="Arial" w:eastAsia="Times New Roman" w:hAnsi="Arial" w:cs="Arial"/>
                <w:sz w:val="24"/>
                <w:szCs w:val="24"/>
              </w:rPr>
              <w:t>Marketing</w:t>
            </w:r>
          </w:p>
        </w:tc>
      </w:tr>
      <w:tr w:rsidR="00193E62" w:rsidRPr="00384D5F" w:rsidTr="005854C2">
        <w:tc>
          <w:tcPr>
            <w:tcW w:w="1696" w:type="dxa"/>
          </w:tcPr>
          <w:p w:rsidR="00193E62" w:rsidRPr="00384D5F" w:rsidRDefault="00193E62" w:rsidP="001248BC">
            <w:pPr>
              <w:spacing w:afterLines="200" w:line="360" w:lineRule="auto"/>
              <w:rPr>
                <w:rFonts w:ascii="Arial" w:eastAsia="Times New Roman" w:hAnsi="Arial" w:cs="Arial"/>
                <w:sz w:val="24"/>
                <w:szCs w:val="24"/>
              </w:rPr>
            </w:pPr>
            <w:r w:rsidRPr="00384D5F">
              <w:rPr>
                <w:rFonts w:ascii="Arial" w:eastAsia="Times New Roman" w:hAnsi="Arial" w:cs="Arial"/>
                <w:sz w:val="24"/>
                <w:szCs w:val="24"/>
              </w:rPr>
              <w:t>Concise Title</w:t>
            </w:r>
          </w:p>
        </w:tc>
        <w:tc>
          <w:tcPr>
            <w:tcW w:w="8967" w:type="dxa"/>
            <w:gridSpan w:val="3"/>
          </w:tcPr>
          <w:p w:rsidR="00193E62" w:rsidRPr="00384D5F" w:rsidRDefault="00193E62" w:rsidP="001248BC">
            <w:pPr>
              <w:spacing w:afterLines="200" w:line="360" w:lineRule="auto"/>
              <w:rPr>
                <w:rFonts w:ascii="Arial" w:eastAsia="Times New Roman" w:hAnsi="Arial" w:cs="Arial"/>
                <w:sz w:val="24"/>
                <w:szCs w:val="24"/>
              </w:rPr>
            </w:pPr>
            <w:r w:rsidRPr="00384D5F">
              <w:rPr>
                <w:rFonts w:ascii="Arial" w:hAnsi="Arial" w:cs="Arial"/>
                <w:sz w:val="24"/>
                <w:szCs w:val="24"/>
              </w:rPr>
              <w:t>Research on acceptance factors of O2O application</w:t>
            </w:r>
          </w:p>
        </w:tc>
      </w:tr>
      <w:tr w:rsidR="00193E62" w:rsidRPr="00384D5F" w:rsidTr="005854C2">
        <w:tc>
          <w:tcPr>
            <w:tcW w:w="1696" w:type="dxa"/>
          </w:tcPr>
          <w:p w:rsidR="00193E62" w:rsidRPr="00384D5F" w:rsidRDefault="00193E62" w:rsidP="001248BC">
            <w:pPr>
              <w:spacing w:afterLines="200" w:line="360" w:lineRule="auto"/>
              <w:rPr>
                <w:rFonts w:ascii="Arial" w:hAnsi="Arial" w:cs="Arial"/>
                <w:sz w:val="24"/>
                <w:szCs w:val="24"/>
              </w:rPr>
            </w:pPr>
            <w:r w:rsidRPr="00384D5F">
              <w:rPr>
                <w:rFonts w:ascii="Arial" w:eastAsia="Times New Roman" w:hAnsi="Arial" w:cs="Arial"/>
                <w:sz w:val="24"/>
                <w:szCs w:val="24"/>
              </w:rPr>
              <w:t xml:space="preserve">Problem Definition </w:t>
            </w:r>
          </w:p>
        </w:tc>
        <w:tc>
          <w:tcPr>
            <w:tcW w:w="8967" w:type="dxa"/>
            <w:gridSpan w:val="3"/>
          </w:tcPr>
          <w:p w:rsidR="00193E62" w:rsidRPr="00384D5F" w:rsidRDefault="00193E62" w:rsidP="001248BC">
            <w:pPr>
              <w:spacing w:afterLines="200" w:line="360" w:lineRule="auto"/>
              <w:rPr>
                <w:rFonts w:ascii="Arial" w:hAnsi="Arial" w:cs="Arial"/>
                <w:sz w:val="24"/>
                <w:szCs w:val="24"/>
              </w:rPr>
            </w:pPr>
            <w:r w:rsidRPr="00384D5F">
              <w:rPr>
                <w:rFonts w:ascii="Arial" w:hAnsi="Arial" w:cs="Arial"/>
                <w:sz w:val="24"/>
                <w:szCs w:val="24"/>
              </w:rPr>
              <w:t>O2O is a new type of e-commerce model, whose function is to combine online consumption with offline services. The full name of O2O is Online To Offline. In the future, O2O will inevitably become the mainstream business model. Therefore, it is crucial to understand the factors that influence users' acceptance of O2O</w:t>
            </w:r>
            <w:r w:rsidRPr="00384D5F">
              <w:rPr>
                <w:rFonts w:ascii="Arial" w:hAnsi="Arial" w:cs="Arial"/>
                <w:color w:val="000000"/>
                <w:sz w:val="24"/>
                <w:szCs w:val="24"/>
                <w:shd w:val="clear" w:color="auto" w:fill="FFFFFF"/>
              </w:rPr>
              <w:t xml:space="preserve"> (Jing, 2018)</w:t>
            </w:r>
            <w:r w:rsidRPr="00384D5F">
              <w:rPr>
                <w:rFonts w:ascii="Arial" w:hAnsi="Arial" w:cs="Arial"/>
                <w:sz w:val="24"/>
                <w:szCs w:val="24"/>
              </w:rPr>
              <w:t>.</w:t>
            </w:r>
          </w:p>
          <w:p w:rsidR="00193E62" w:rsidRPr="00384D5F" w:rsidRDefault="00193E62" w:rsidP="001248BC">
            <w:pPr>
              <w:spacing w:afterLines="200" w:line="360" w:lineRule="auto"/>
              <w:rPr>
                <w:rFonts w:ascii="Arial" w:hAnsi="Arial" w:cs="Arial"/>
                <w:color w:val="000000"/>
                <w:sz w:val="24"/>
                <w:szCs w:val="24"/>
                <w:shd w:val="clear" w:color="auto" w:fill="FFFFFF"/>
              </w:rPr>
            </w:pPr>
            <w:r w:rsidRPr="00384D5F">
              <w:rPr>
                <w:rFonts w:ascii="Arial" w:hAnsi="Arial" w:cs="Arial"/>
                <w:sz w:val="24"/>
                <w:szCs w:val="24"/>
              </w:rPr>
              <w:t>This study is divided into three parts.</w:t>
            </w:r>
            <w:r w:rsidRPr="00384D5F">
              <w:rPr>
                <w:rFonts w:ascii="Arial" w:hAnsi="Arial" w:cs="Arial"/>
              </w:rPr>
              <w:t xml:space="preserve"> </w:t>
            </w:r>
            <w:r w:rsidRPr="00384D5F">
              <w:rPr>
                <w:rFonts w:ascii="Arial" w:hAnsi="Arial" w:cs="Arial"/>
                <w:sz w:val="24"/>
                <w:szCs w:val="24"/>
              </w:rPr>
              <w:t xml:space="preserve">(1) Analysis of the status </w:t>
            </w:r>
            <w:r w:rsidRPr="00384D5F">
              <w:rPr>
                <w:rFonts w:ascii="Arial" w:hAnsi="Arial" w:cs="Arial"/>
                <w:sz w:val="24"/>
                <w:szCs w:val="24"/>
              </w:rPr>
              <w:lastRenderedPageBreak/>
              <w:t>quo and existing problems of O2O. (2) Research and analysis of relevant technical research theories at home and abroad. (3) Analyze various influencing factors, propose hypotheses, and construct the initial model for verification.</w:t>
            </w:r>
          </w:p>
          <w:p w:rsidR="00193E62" w:rsidRPr="00384D5F" w:rsidRDefault="00193E62" w:rsidP="001248BC">
            <w:pPr>
              <w:spacing w:afterLines="200" w:line="360" w:lineRule="auto"/>
              <w:rPr>
                <w:rFonts w:ascii="Arial" w:hAnsi="Arial" w:cs="Arial"/>
                <w:sz w:val="24"/>
                <w:szCs w:val="24"/>
              </w:rPr>
            </w:pPr>
            <w:r w:rsidRPr="00384D5F">
              <w:rPr>
                <w:rFonts w:ascii="Arial" w:hAnsi="Arial" w:cs="Arial"/>
                <w:sz w:val="24"/>
                <w:szCs w:val="24"/>
              </w:rPr>
              <w:t>As an emerging business model, O2O has been explored and studied by many scholars in recent years (</w:t>
            </w:r>
            <w:r w:rsidRPr="00384D5F">
              <w:rPr>
                <w:rFonts w:ascii="Arial" w:hAnsi="Arial" w:cs="Arial"/>
                <w:color w:val="000000"/>
                <w:sz w:val="24"/>
                <w:szCs w:val="24"/>
                <w:shd w:val="clear" w:color="auto" w:fill="FFFFFF"/>
              </w:rPr>
              <w:t>Li, Shen and Bart, 2016, Wang and Kim, 2017, Pei et al., 2019</w:t>
            </w:r>
            <w:r w:rsidRPr="00384D5F">
              <w:rPr>
                <w:rFonts w:ascii="Arial" w:hAnsi="Arial" w:cs="Arial"/>
                <w:sz w:val="24"/>
                <w:szCs w:val="24"/>
              </w:rPr>
              <w:t xml:space="preserve">). </w:t>
            </w:r>
          </w:p>
          <w:p w:rsidR="00193E62" w:rsidRPr="00384D5F" w:rsidRDefault="00193E62" w:rsidP="001248BC">
            <w:pPr>
              <w:spacing w:afterLines="200" w:line="360" w:lineRule="auto"/>
              <w:rPr>
                <w:rFonts w:ascii="Arial" w:hAnsi="Arial" w:cs="Arial"/>
                <w:sz w:val="24"/>
                <w:szCs w:val="24"/>
              </w:rPr>
            </w:pPr>
            <w:r w:rsidRPr="00384D5F">
              <w:rPr>
                <w:rFonts w:ascii="Arial" w:hAnsi="Arial" w:cs="Arial"/>
                <w:sz w:val="24"/>
                <w:szCs w:val="24"/>
              </w:rPr>
              <w:t>This study will introduce the O2O e-commerce model and focus on the current development status and possible problems of the O2O model. The background of O2O generation will also be elaborated. This paper mainly studies the factors that influence users' acceptance of O2O.</w:t>
            </w:r>
          </w:p>
          <w:p w:rsidR="00193E62" w:rsidRPr="00384D5F" w:rsidRDefault="00193E62" w:rsidP="001248BC">
            <w:pPr>
              <w:spacing w:afterLines="200" w:line="360" w:lineRule="auto"/>
              <w:rPr>
                <w:rFonts w:ascii="Arial" w:hAnsi="Arial" w:cs="Arial"/>
                <w:color w:val="000000"/>
                <w:sz w:val="24"/>
                <w:szCs w:val="24"/>
                <w:shd w:val="clear" w:color="auto" w:fill="FFFFFF"/>
              </w:rPr>
            </w:pPr>
            <w:r w:rsidRPr="00384D5F">
              <w:rPr>
                <w:rFonts w:ascii="Arial" w:hAnsi="Arial" w:cs="Arial"/>
                <w:sz w:val="24"/>
                <w:szCs w:val="24"/>
              </w:rPr>
              <w:t xml:space="preserve">O2O platforms can also be called "Online Wanda" platforms. It can solve all the problems of business settlement. And into the mature O2O can bring perfect experience for users to enjoy the super service. E-commerce is changing the retail landscape, the future O2O will become the mainstream business model. Therefore, it is of great importance to study the factors influencing users' acceptance of e-commerce under the O2O model </w:t>
            </w:r>
            <w:r w:rsidRPr="00384D5F">
              <w:rPr>
                <w:rFonts w:ascii="Arial" w:hAnsi="Arial" w:cs="Arial"/>
                <w:color w:val="000000"/>
                <w:sz w:val="24"/>
                <w:szCs w:val="24"/>
                <w:shd w:val="clear" w:color="auto" w:fill="FFFFFF"/>
              </w:rPr>
              <w:t>(Li, Shen and Bart, 2016)</w:t>
            </w:r>
            <w:r w:rsidRPr="00384D5F">
              <w:rPr>
                <w:rFonts w:ascii="Arial" w:hAnsi="Arial" w:cs="Arial"/>
                <w:sz w:val="24"/>
                <w:szCs w:val="24"/>
              </w:rPr>
              <w:t>.</w:t>
            </w:r>
          </w:p>
          <w:p w:rsidR="00193E62" w:rsidRPr="00384D5F" w:rsidRDefault="00193E62" w:rsidP="001248BC">
            <w:pPr>
              <w:spacing w:afterLines="200" w:line="360" w:lineRule="auto"/>
              <w:rPr>
                <w:rFonts w:ascii="Arial" w:hAnsi="Arial" w:cs="Arial"/>
                <w:sz w:val="24"/>
                <w:szCs w:val="24"/>
              </w:rPr>
            </w:pPr>
            <w:r w:rsidRPr="00384D5F">
              <w:rPr>
                <w:rFonts w:ascii="Arial" w:hAnsi="Arial" w:cs="Arial"/>
                <w:sz w:val="24"/>
                <w:szCs w:val="24"/>
              </w:rPr>
              <w:t xml:space="preserve">Domestic and foreign studies on the factors influencing user acceptance of e-commerce under O2O model are very rare. It is original. Users' acceptance of O2O determines the </w:t>
            </w:r>
            <w:r w:rsidRPr="00384D5F">
              <w:rPr>
                <w:rFonts w:ascii="Arial" w:hAnsi="Arial" w:cs="Arial"/>
                <w:sz w:val="24"/>
                <w:szCs w:val="24"/>
              </w:rPr>
              <w:lastRenderedPageBreak/>
              <w:t>development of O2O platforms and the growth of domestic GDP. Is closely related to the interests of the state (</w:t>
            </w:r>
            <w:r w:rsidRPr="00384D5F">
              <w:rPr>
                <w:rFonts w:ascii="Arial" w:hAnsi="Arial" w:cs="Arial"/>
                <w:color w:val="000000"/>
                <w:sz w:val="24"/>
                <w:szCs w:val="24"/>
                <w:shd w:val="clear" w:color="auto" w:fill="FFFFFF"/>
              </w:rPr>
              <w:t>Pei et al., 2019</w:t>
            </w:r>
            <w:r w:rsidRPr="00384D5F">
              <w:rPr>
                <w:rFonts w:ascii="Arial" w:hAnsi="Arial" w:cs="Arial"/>
                <w:sz w:val="24"/>
                <w:szCs w:val="24"/>
              </w:rPr>
              <w:t>).</w:t>
            </w:r>
          </w:p>
          <w:p w:rsidR="00193E62" w:rsidRPr="00384D5F" w:rsidRDefault="00193E62" w:rsidP="001248BC">
            <w:pPr>
              <w:spacing w:afterLines="200" w:line="360" w:lineRule="auto"/>
              <w:rPr>
                <w:rFonts w:ascii="Arial" w:hAnsi="Arial" w:cs="Arial"/>
                <w:color w:val="000000"/>
                <w:sz w:val="24"/>
                <w:szCs w:val="24"/>
                <w:shd w:val="clear" w:color="auto" w:fill="FFFFFF"/>
              </w:rPr>
            </w:pPr>
            <w:r w:rsidRPr="00384D5F">
              <w:rPr>
                <w:rFonts w:ascii="Arial" w:hAnsi="Arial" w:cs="Arial"/>
                <w:sz w:val="24"/>
                <w:szCs w:val="24"/>
              </w:rPr>
              <w:t xml:space="preserve"> </w:t>
            </w:r>
            <w:r w:rsidRPr="00384D5F">
              <w:rPr>
                <w:rFonts w:ascii="Arial" w:hAnsi="Arial" w:cs="Arial"/>
                <w:color w:val="000000"/>
                <w:sz w:val="24"/>
                <w:szCs w:val="24"/>
                <w:shd w:val="clear" w:color="auto" w:fill="FFFFFF"/>
              </w:rPr>
              <w:t>Questionnaires were designed around the influencing factors such as perceived usefulness, perceived ease of use, social influence and so on.</w:t>
            </w:r>
          </w:p>
        </w:tc>
      </w:tr>
      <w:tr w:rsidR="00193E62" w:rsidRPr="00384D5F" w:rsidTr="005854C2">
        <w:tc>
          <w:tcPr>
            <w:tcW w:w="1696" w:type="dxa"/>
          </w:tcPr>
          <w:p w:rsidR="00193E62" w:rsidRPr="00384D5F" w:rsidRDefault="00193E62" w:rsidP="001248BC">
            <w:pPr>
              <w:spacing w:afterLines="200" w:line="360" w:lineRule="auto"/>
              <w:rPr>
                <w:rFonts w:ascii="Arial" w:eastAsia="Times New Roman" w:hAnsi="Arial" w:cs="Arial"/>
                <w:sz w:val="24"/>
                <w:szCs w:val="24"/>
              </w:rPr>
            </w:pPr>
            <w:r w:rsidRPr="00384D5F">
              <w:rPr>
                <w:rFonts w:ascii="Arial" w:eastAsia="Times New Roman" w:hAnsi="Arial" w:cs="Arial"/>
                <w:sz w:val="24"/>
                <w:szCs w:val="24"/>
              </w:rPr>
              <w:lastRenderedPageBreak/>
              <w:t xml:space="preserve">Research Questions or Objective </w:t>
            </w:r>
          </w:p>
        </w:tc>
        <w:tc>
          <w:tcPr>
            <w:tcW w:w="8967" w:type="dxa"/>
            <w:gridSpan w:val="3"/>
          </w:tcPr>
          <w:p w:rsidR="00193E62" w:rsidRPr="00384D5F" w:rsidRDefault="00193E62" w:rsidP="001248BC">
            <w:pPr>
              <w:spacing w:afterLines="200" w:line="360" w:lineRule="auto"/>
              <w:rPr>
                <w:rFonts w:ascii="Arial" w:hAnsi="Arial" w:cs="Arial"/>
                <w:sz w:val="24"/>
                <w:szCs w:val="24"/>
              </w:rPr>
            </w:pPr>
            <w:r w:rsidRPr="00384D5F">
              <w:rPr>
                <w:rFonts w:ascii="Arial" w:hAnsi="Arial" w:cs="Arial"/>
                <w:sz w:val="24"/>
                <w:szCs w:val="24"/>
              </w:rPr>
              <w:t>RQ1: Does the consumption innovation of the O2O model affect the user's usage intention?</w:t>
            </w:r>
          </w:p>
          <w:p w:rsidR="00193E62" w:rsidRPr="00384D5F" w:rsidRDefault="00193E62" w:rsidP="001248BC">
            <w:pPr>
              <w:spacing w:afterLines="200" w:line="360" w:lineRule="auto"/>
              <w:rPr>
                <w:rFonts w:ascii="Arial" w:hAnsi="Arial" w:cs="Arial"/>
                <w:sz w:val="24"/>
                <w:szCs w:val="24"/>
              </w:rPr>
            </w:pPr>
            <w:r w:rsidRPr="00384D5F">
              <w:rPr>
                <w:rFonts w:ascii="Arial" w:hAnsi="Arial" w:cs="Arial"/>
                <w:sz w:val="24"/>
                <w:szCs w:val="24"/>
              </w:rPr>
              <w:t>RQ2: Does the user's social influence on the O2O model affect their usage intention?</w:t>
            </w:r>
          </w:p>
          <w:p w:rsidR="00193E62" w:rsidRPr="00384D5F" w:rsidRDefault="00193E62" w:rsidP="001248BC">
            <w:pPr>
              <w:spacing w:afterLines="200" w:line="360" w:lineRule="auto"/>
              <w:rPr>
                <w:rFonts w:ascii="Arial" w:hAnsi="Arial" w:cs="Arial"/>
                <w:sz w:val="24"/>
                <w:szCs w:val="24"/>
              </w:rPr>
            </w:pPr>
            <w:r w:rsidRPr="00384D5F">
              <w:rPr>
                <w:rFonts w:ascii="Arial" w:hAnsi="Arial" w:cs="Arial"/>
                <w:sz w:val="24"/>
                <w:szCs w:val="24"/>
              </w:rPr>
              <w:t>RQ3: Does the user's trust in the O2O model affect their usage intention?</w:t>
            </w:r>
          </w:p>
          <w:p w:rsidR="00193E62" w:rsidRPr="00384D5F" w:rsidRDefault="00193E62" w:rsidP="001248BC">
            <w:pPr>
              <w:spacing w:afterLines="200" w:line="360" w:lineRule="auto"/>
              <w:rPr>
                <w:rFonts w:ascii="Arial" w:hAnsi="Arial" w:cs="Arial"/>
                <w:sz w:val="24"/>
                <w:szCs w:val="24"/>
              </w:rPr>
            </w:pPr>
            <w:r w:rsidRPr="00384D5F">
              <w:rPr>
                <w:rFonts w:ascii="Arial" w:hAnsi="Arial" w:cs="Arial"/>
                <w:sz w:val="24"/>
                <w:szCs w:val="24"/>
              </w:rPr>
              <w:t>RQ4: Does the user perceived risk of the O2O model affect user’s usage intention?</w:t>
            </w:r>
          </w:p>
          <w:p w:rsidR="00193E62" w:rsidRPr="00384D5F" w:rsidRDefault="00193E62" w:rsidP="001248BC">
            <w:pPr>
              <w:spacing w:afterLines="200" w:line="360" w:lineRule="auto"/>
              <w:rPr>
                <w:rFonts w:ascii="Arial" w:hAnsi="Arial" w:cs="Arial"/>
                <w:sz w:val="24"/>
                <w:szCs w:val="24"/>
                <w:lang w:val="en-GB"/>
              </w:rPr>
            </w:pPr>
          </w:p>
        </w:tc>
      </w:tr>
      <w:tr w:rsidR="00193E62" w:rsidRPr="00384D5F" w:rsidTr="005854C2">
        <w:tc>
          <w:tcPr>
            <w:tcW w:w="1696" w:type="dxa"/>
          </w:tcPr>
          <w:p w:rsidR="00193E62" w:rsidRPr="00384D5F" w:rsidRDefault="00193E62" w:rsidP="001248BC">
            <w:pPr>
              <w:spacing w:afterLines="200" w:line="360" w:lineRule="auto"/>
              <w:rPr>
                <w:rFonts w:ascii="Arial" w:eastAsia="Times New Roman" w:hAnsi="Arial" w:cs="Arial"/>
                <w:sz w:val="24"/>
                <w:szCs w:val="24"/>
              </w:rPr>
            </w:pPr>
            <w:r w:rsidRPr="00384D5F">
              <w:rPr>
                <w:rFonts w:ascii="Arial" w:eastAsia="Times New Roman" w:hAnsi="Arial" w:cs="Arial"/>
                <w:sz w:val="24"/>
                <w:szCs w:val="24"/>
              </w:rPr>
              <w:t>Scope of study</w:t>
            </w:r>
          </w:p>
        </w:tc>
        <w:tc>
          <w:tcPr>
            <w:tcW w:w="8967" w:type="dxa"/>
            <w:gridSpan w:val="3"/>
          </w:tcPr>
          <w:p w:rsidR="00193E62" w:rsidRPr="00384D5F" w:rsidRDefault="00193E62" w:rsidP="001248BC">
            <w:pPr>
              <w:spacing w:afterLines="200" w:line="360" w:lineRule="auto"/>
              <w:rPr>
                <w:rFonts w:ascii="Arial" w:hAnsi="Arial" w:cs="Arial"/>
                <w:sz w:val="24"/>
                <w:szCs w:val="24"/>
              </w:rPr>
            </w:pPr>
            <w:r w:rsidRPr="00384D5F">
              <w:rPr>
                <w:rFonts w:ascii="Arial" w:hAnsi="Arial" w:cs="Arial"/>
                <w:sz w:val="24"/>
                <w:szCs w:val="24"/>
              </w:rPr>
              <w:t xml:space="preserve">The sample areas of this study are in relatively developed areas such as Hangzhou and Shanghai in China. The target population is those who have used or know O2O. The research method is questionnaire survey. The analysis methods are </w:t>
            </w:r>
            <w:r w:rsidRPr="00384D5F">
              <w:rPr>
                <w:rFonts w:ascii="Arial" w:hAnsi="Arial" w:cs="Arial"/>
                <w:sz w:val="24"/>
                <w:szCs w:val="24"/>
              </w:rPr>
              <w:lastRenderedPageBreak/>
              <w:t>descriptive analysis, reliability analysis and regression analysis.</w:t>
            </w:r>
          </w:p>
        </w:tc>
      </w:tr>
      <w:tr w:rsidR="00193E62" w:rsidRPr="00384D5F" w:rsidTr="005854C2">
        <w:tc>
          <w:tcPr>
            <w:tcW w:w="1696" w:type="dxa"/>
          </w:tcPr>
          <w:p w:rsidR="00193E62" w:rsidRPr="00384D5F" w:rsidRDefault="00193E62" w:rsidP="001248BC">
            <w:pPr>
              <w:spacing w:afterLines="200" w:line="360" w:lineRule="auto"/>
              <w:rPr>
                <w:rFonts w:ascii="Arial" w:eastAsia="Times New Roman" w:hAnsi="Arial" w:cs="Arial"/>
                <w:sz w:val="24"/>
                <w:szCs w:val="24"/>
              </w:rPr>
            </w:pPr>
            <w:r w:rsidRPr="00384D5F">
              <w:rPr>
                <w:rFonts w:ascii="Arial" w:eastAsia="Times New Roman" w:hAnsi="Arial" w:cs="Arial"/>
                <w:sz w:val="24"/>
                <w:szCs w:val="24"/>
              </w:rPr>
              <w:lastRenderedPageBreak/>
              <w:t xml:space="preserve">Significance of the Research </w:t>
            </w:r>
          </w:p>
        </w:tc>
        <w:tc>
          <w:tcPr>
            <w:tcW w:w="8967" w:type="dxa"/>
            <w:gridSpan w:val="3"/>
          </w:tcPr>
          <w:p w:rsidR="00193E62" w:rsidRPr="00384D5F" w:rsidRDefault="00193E62" w:rsidP="001248BC">
            <w:pPr>
              <w:spacing w:afterLines="200" w:line="360" w:lineRule="auto"/>
              <w:rPr>
                <w:rFonts w:ascii="Arial" w:hAnsi="Arial" w:cs="Arial"/>
                <w:sz w:val="24"/>
                <w:szCs w:val="24"/>
              </w:rPr>
            </w:pPr>
            <w:r w:rsidRPr="00384D5F">
              <w:rPr>
                <w:rFonts w:ascii="Arial" w:hAnsi="Arial" w:cs="Arial"/>
                <w:sz w:val="24"/>
                <w:szCs w:val="24"/>
              </w:rPr>
              <w:t xml:space="preserve">By establishing O2O e-commerce user acceptance model, this study studies the factors influencing user acceptance of O2O. The created model is helpful to the academic circle. Understanding the factors that affect users' acceptance of O2O can improve the population of users, increase GDP and bring considerable value. In the future, O2O will definitely enter people's vision, stimulate the development of e-commerce, and more and more platforms can provide convenience </w:t>
            </w:r>
            <w:r w:rsidRPr="00384D5F">
              <w:rPr>
                <w:rFonts w:ascii="Arial" w:hAnsi="Arial" w:cs="Arial"/>
                <w:color w:val="000000"/>
                <w:sz w:val="24"/>
                <w:szCs w:val="24"/>
                <w:shd w:val="clear" w:color="auto" w:fill="FFFFFF"/>
              </w:rPr>
              <w:t>(Yu-Fei Shang, Yao Chen and Hong-Seop Kim, 2017)</w:t>
            </w:r>
            <w:r w:rsidRPr="00384D5F">
              <w:rPr>
                <w:rFonts w:ascii="Arial" w:hAnsi="Arial" w:cs="Arial"/>
                <w:sz w:val="24"/>
                <w:szCs w:val="24"/>
              </w:rPr>
              <w:t>.</w:t>
            </w:r>
          </w:p>
        </w:tc>
      </w:tr>
      <w:tr w:rsidR="00193E62" w:rsidRPr="00384D5F" w:rsidTr="005854C2">
        <w:tc>
          <w:tcPr>
            <w:tcW w:w="1696" w:type="dxa"/>
          </w:tcPr>
          <w:p w:rsidR="00193E62" w:rsidRPr="00384D5F" w:rsidRDefault="00193E62" w:rsidP="001248BC">
            <w:pPr>
              <w:spacing w:afterLines="200" w:line="360" w:lineRule="auto"/>
              <w:rPr>
                <w:rFonts w:ascii="Arial" w:hAnsi="Arial" w:cs="Arial"/>
                <w:sz w:val="24"/>
                <w:szCs w:val="24"/>
              </w:rPr>
            </w:pPr>
            <w:r w:rsidRPr="00384D5F">
              <w:rPr>
                <w:rFonts w:ascii="Arial" w:eastAsia="Times New Roman" w:hAnsi="Arial" w:cs="Arial"/>
                <w:sz w:val="24"/>
                <w:szCs w:val="24"/>
              </w:rPr>
              <w:t xml:space="preserve">Literature Review </w:t>
            </w:r>
          </w:p>
          <w:p w:rsidR="00193E62" w:rsidRPr="00384D5F" w:rsidRDefault="00193E62" w:rsidP="001248BC">
            <w:pPr>
              <w:spacing w:afterLines="200" w:line="360" w:lineRule="auto"/>
              <w:rPr>
                <w:rFonts w:ascii="Arial" w:hAnsi="Arial" w:cs="Arial"/>
                <w:sz w:val="24"/>
                <w:szCs w:val="24"/>
              </w:rPr>
            </w:pPr>
          </w:p>
        </w:tc>
        <w:tc>
          <w:tcPr>
            <w:tcW w:w="8967" w:type="dxa"/>
            <w:gridSpan w:val="3"/>
          </w:tcPr>
          <w:p w:rsidR="00193E62" w:rsidRPr="00384D5F" w:rsidRDefault="00193E62" w:rsidP="001248BC">
            <w:pPr>
              <w:spacing w:afterLines="200" w:line="360" w:lineRule="auto"/>
              <w:rPr>
                <w:rFonts w:ascii="Arial" w:hAnsi="Arial" w:cs="Arial"/>
                <w:sz w:val="24"/>
                <w:szCs w:val="24"/>
              </w:rPr>
            </w:pPr>
            <w:r w:rsidRPr="00384D5F">
              <w:rPr>
                <w:rFonts w:ascii="Arial" w:hAnsi="Arial" w:cs="Arial"/>
                <w:color w:val="000000"/>
                <w:sz w:val="24"/>
                <w:szCs w:val="24"/>
                <w:shd w:val="clear" w:color="auto" w:fill="FFFFFF"/>
              </w:rPr>
              <w:t xml:space="preserve">As a result of a study by Li, Shen and Bart in 2016 can be obtained the influence of O2O business model on current enterprise value. </w:t>
            </w:r>
            <w:r w:rsidRPr="00384D5F">
              <w:rPr>
                <w:rFonts w:ascii="Arial" w:hAnsi="Arial" w:cs="Arial"/>
                <w:sz w:val="24"/>
                <w:szCs w:val="24"/>
              </w:rPr>
              <w:t xml:space="preserve">According to </w:t>
            </w:r>
            <w:r w:rsidRPr="00384D5F">
              <w:rPr>
                <w:rFonts w:ascii="Arial" w:hAnsi="Arial" w:cs="Arial"/>
                <w:color w:val="000000"/>
                <w:sz w:val="24"/>
                <w:szCs w:val="24"/>
                <w:shd w:val="clear" w:color="auto" w:fill="FFFFFF"/>
              </w:rPr>
              <w:t>Wang and Kim in 2017</w:t>
            </w:r>
            <w:r w:rsidRPr="00384D5F">
              <w:rPr>
                <w:rFonts w:ascii="Arial" w:hAnsi="Arial" w:cs="Arial"/>
                <w:sz w:val="24"/>
                <w:szCs w:val="24"/>
              </w:rPr>
              <w:t xml:space="preserve">, it can explain the influence of O2O e-commerce mobile platform on customers. According to the research results of </w:t>
            </w:r>
            <w:r w:rsidRPr="00384D5F">
              <w:rPr>
                <w:rFonts w:ascii="Arial" w:hAnsi="Arial" w:cs="Arial"/>
                <w:color w:val="000000"/>
                <w:sz w:val="24"/>
                <w:szCs w:val="24"/>
                <w:shd w:val="clear" w:color="auto" w:fill="FFFFFF"/>
              </w:rPr>
              <w:t>Pei et al. in 2019</w:t>
            </w:r>
            <w:r w:rsidRPr="00384D5F">
              <w:rPr>
                <w:rFonts w:ascii="Arial" w:hAnsi="Arial" w:cs="Arial"/>
                <w:sz w:val="24"/>
                <w:szCs w:val="24"/>
              </w:rPr>
              <w:t>, it can be proved that the continuous innovation of O2O will affect the loyalty of platform users.</w:t>
            </w:r>
          </w:p>
          <w:p w:rsidR="00193E62" w:rsidRPr="00384D5F" w:rsidRDefault="00193E62" w:rsidP="001248BC">
            <w:pPr>
              <w:spacing w:afterLines="200" w:line="360" w:lineRule="auto"/>
              <w:rPr>
                <w:rFonts w:ascii="Arial" w:hAnsi="Arial" w:cs="Arial"/>
                <w:sz w:val="24"/>
                <w:szCs w:val="24"/>
              </w:rPr>
            </w:pPr>
            <w:r w:rsidRPr="00384D5F">
              <w:rPr>
                <w:rFonts w:ascii="Arial" w:hAnsi="Arial" w:cs="Arial"/>
                <w:sz w:val="24"/>
                <w:szCs w:val="24"/>
              </w:rPr>
              <w:t>H1: consumption innovation of O2O e-commerce model has a positive impact on users' usage intention.</w:t>
            </w:r>
          </w:p>
          <w:p w:rsidR="00193E62" w:rsidRPr="00384D5F" w:rsidRDefault="00193E62" w:rsidP="001248BC">
            <w:pPr>
              <w:spacing w:afterLines="200" w:line="360" w:lineRule="auto"/>
              <w:rPr>
                <w:rFonts w:ascii="Arial" w:hAnsi="Arial" w:cs="Arial"/>
                <w:sz w:val="24"/>
                <w:szCs w:val="24"/>
              </w:rPr>
            </w:pPr>
            <w:r w:rsidRPr="00384D5F">
              <w:rPr>
                <w:rFonts w:ascii="Arial" w:hAnsi="Arial" w:cs="Arial"/>
                <w:sz w:val="24"/>
                <w:szCs w:val="24"/>
              </w:rPr>
              <w:t>H2: users' social influence on O2O e-commerce model has a positive impact on their usage intention.</w:t>
            </w:r>
          </w:p>
          <w:p w:rsidR="00193E62" w:rsidRPr="00384D5F" w:rsidRDefault="00193E62" w:rsidP="001248BC">
            <w:pPr>
              <w:spacing w:afterLines="200" w:line="360" w:lineRule="auto"/>
              <w:rPr>
                <w:rFonts w:ascii="Arial" w:hAnsi="Arial" w:cs="Arial"/>
                <w:sz w:val="24"/>
                <w:szCs w:val="24"/>
              </w:rPr>
            </w:pPr>
            <w:r w:rsidRPr="00384D5F">
              <w:rPr>
                <w:rFonts w:ascii="Arial" w:hAnsi="Arial" w:cs="Arial"/>
                <w:sz w:val="24"/>
                <w:szCs w:val="24"/>
              </w:rPr>
              <w:lastRenderedPageBreak/>
              <w:t>H3: users' trust in O2O e-commerce model has a positive impact on their usage intention.</w:t>
            </w:r>
          </w:p>
          <w:p w:rsidR="00193E62" w:rsidRPr="00384D5F" w:rsidRDefault="00193E62" w:rsidP="001248BC">
            <w:pPr>
              <w:spacing w:afterLines="200" w:line="360" w:lineRule="auto"/>
              <w:rPr>
                <w:rFonts w:ascii="Arial" w:hAnsi="Arial" w:cs="Arial"/>
                <w:sz w:val="24"/>
                <w:szCs w:val="24"/>
                <w:lang w:val="en-GB"/>
              </w:rPr>
            </w:pPr>
            <w:r w:rsidRPr="00384D5F">
              <w:rPr>
                <w:rFonts w:ascii="Arial" w:hAnsi="Arial" w:cs="Arial"/>
                <w:sz w:val="24"/>
                <w:szCs w:val="24"/>
              </w:rPr>
              <w:t>H4: users' perceived risk of O2O e-commerce mode has a negative impact on their usage intention.</w:t>
            </w:r>
          </w:p>
        </w:tc>
      </w:tr>
      <w:tr w:rsidR="00193E62" w:rsidRPr="00384D5F" w:rsidTr="005854C2">
        <w:tc>
          <w:tcPr>
            <w:tcW w:w="1696" w:type="dxa"/>
          </w:tcPr>
          <w:p w:rsidR="00193E62" w:rsidRPr="00384D5F" w:rsidRDefault="00193E62" w:rsidP="001248BC">
            <w:pPr>
              <w:spacing w:afterLines="200" w:line="360" w:lineRule="auto"/>
              <w:rPr>
                <w:rFonts w:ascii="Arial" w:eastAsia="Times New Roman" w:hAnsi="Arial" w:cs="Arial"/>
                <w:sz w:val="24"/>
                <w:szCs w:val="24"/>
              </w:rPr>
            </w:pPr>
            <w:r w:rsidRPr="00384D5F">
              <w:rPr>
                <w:rFonts w:ascii="Arial" w:eastAsia="Times New Roman" w:hAnsi="Arial" w:cs="Arial"/>
                <w:sz w:val="24"/>
                <w:szCs w:val="24"/>
              </w:rPr>
              <w:lastRenderedPageBreak/>
              <w:t>Research methodology</w:t>
            </w:r>
          </w:p>
        </w:tc>
        <w:tc>
          <w:tcPr>
            <w:tcW w:w="8967" w:type="dxa"/>
            <w:gridSpan w:val="3"/>
          </w:tcPr>
          <w:p w:rsidR="00193E62" w:rsidRPr="00384D5F" w:rsidRDefault="00193E62" w:rsidP="001248BC">
            <w:pPr>
              <w:spacing w:afterLines="200" w:line="360" w:lineRule="auto"/>
              <w:rPr>
                <w:rFonts w:ascii="Arial" w:hAnsi="Arial" w:cs="Arial"/>
                <w:sz w:val="24"/>
                <w:szCs w:val="24"/>
              </w:rPr>
            </w:pPr>
            <w:r w:rsidRPr="00384D5F">
              <w:rPr>
                <w:rFonts w:ascii="Arial" w:hAnsi="Arial" w:cs="Arial"/>
                <w:sz w:val="24"/>
                <w:szCs w:val="24"/>
              </w:rPr>
              <w:t>Use the snowballing survey method.</w:t>
            </w:r>
            <w:r w:rsidRPr="00384D5F">
              <w:rPr>
                <w:rFonts w:ascii="Arial" w:hAnsi="Arial" w:cs="Arial"/>
              </w:rPr>
              <w:t xml:space="preserve"> </w:t>
            </w:r>
            <w:r w:rsidRPr="00384D5F">
              <w:rPr>
                <w:rFonts w:ascii="Arial" w:hAnsi="Arial" w:cs="Arial"/>
                <w:sz w:val="24"/>
                <w:szCs w:val="24"/>
              </w:rPr>
              <w:t>The reason is that we need to know about the O2O population and the sample size is too large.</w:t>
            </w:r>
          </w:p>
          <w:p w:rsidR="00193E62" w:rsidRPr="00384D5F" w:rsidRDefault="00193E62" w:rsidP="001248BC">
            <w:pPr>
              <w:spacing w:afterLines="200" w:line="360" w:lineRule="auto"/>
              <w:rPr>
                <w:rFonts w:ascii="Arial" w:hAnsi="Arial" w:cs="Arial"/>
                <w:sz w:val="24"/>
                <w:szCs w:val="24"/>
              </w:rPr>
            </w:pPr>
            <w:r w:rsidRPr="00384D5F">
              <w:rPr>
                <w:rFonts w:ascii="Arial" w:hAnsi="Arial" w:cs="Arial"/>
                <w:sz w:val="24"/>
                <w:szCs w:val="24"/>
              </w:rPr>
              <w:t>The sample areas of this study are in relatively developed areas such as Hangzhou in China.</w:t>
            </w:r>
          </w:p>
          <w:p w:rsidR="00193E62" w:rsidRPr="00384D5F" w:rsidRDefault="00193E62" w:rsidP="001248BC">
            <w:pPr>
              <w:spacing w:afterLines="200" w:line="360" w:lineRule="auto"/>
              <w:rPr>
                <w:rFonts w:ascii="Arial" w:hAnsi="Arial" w:cs="Arial"/>
                <w:sz w:val="24"/>
                <w:szCs w:val="24"/>
              </w:rPr>
            </w:pPr>
            <w:r w:rsidRPr="00384D5F">
              <w:rPr>
                <w:rFonts w:ascii="Arial" w:hAnsi="Arial" w:cs="Arial"/>
                <w:sz w:val="24"/>
                <w:szCs w:val="24"/>
              </w:rPr>
              <w:t>Data were collected by questionnaire survey.</w:t>
            </w:r>
          </w:p>
          <w:p w:rsidR="00193E62" w:rsidRPr="00384D5F" w:rsidRDefault="00193E62" w:rsidP="001248BC">
            <w:pPr>
              <w:spacing w:afterLines="200" w:line="360" w:lineRule="auto"/>
              <w:rPr>
                <w:rFonts w:ascii="Arial" w:hAnsi="Arial" w:cs="Arial"/>
                <w:sz w:val="24"/>
                <w:szCs w:val="24"/>
              </w:rPr>
            </w:pPr>
            <w:r w:rsidRPr="00384D5F">
              <w:rPr>
                <w:rFonts w:ascii="Arial" w:hAnsi="Arial" w:cs="Arial"/>
                <w:sz w:val="24"/>
                <w:szCs w:val="24"/>
              </w:rPr>
              <w:t>Use the Likert scale. There are five levels of measurement.</w:t>
            </w:r>
          </w:p>
          <w:p w:rsidR="00193E62" w:rsidRPr="00384D5F" w:rsidRDefault="00193E62" w:rsidP="001248BC">
            <w:pPr>
              <w:spacing w:afterLines="200" w:line="360" w:lineRule="auto"/>
              <w:rPr>
                <w:rFonts w:ascii="Arial" w:hAnsi="Arial" w:cs="Arial"/>
                <w:sz w:val="24"/>
                <w:szCs w:val="24"/>
              </w:rPr>
            </w:pPr>
            <w:r w:rsidRPr="00384D5F">
              <w:rPr>
                <w:rFonts w:ascii="Arial" w:hAnsi="Arial" w:cs="Arial"/>
                <w:sz w:val="24"/>
                <w:szCs w:val="24"/>
              </w:rPr>
              <w:t>The analysis tool is SPSS22.0. Descriptive analysis, reliability analysis and regression analysis were used.</w:t>
            </w:r>
          </w:p>
        </w:tc>
      </w:tr>
    </w:tbl>
    <w:p w:rsidR="00193E62" w:rsidRPr="00384D5F" w:rsidRDefault="00193E62" w:rsidP="001248BC">
      <w:pPr>
        <w:widowControl/>
        <w:spacing w:afterLines="200"/>
        <w:jc w:val="left"/>
        <w:rPr>
          <w:rFonts w:ascii="Arial" w:hAnsi="Arial" w:cs="Arial"/>
          <w:sz w:val="24"/>
          <w:szCs w:val="24"/>
        </w:rPr>
      </w:pPr>
    </w:p>
    <w:p w:rsidR="00193E62" w:rsidRPr="00384D5F" w:rsidRDefault="00193E62" w:rsidP="001248BC">
      <w:pPr>
        <w:widowControl/>
        <w:spacing w:afterLines="200"/>
        <w:jc w:val="left"/>
        <w:rPr>
          <w:rFonts w:ascii="Arial" w:hAnsi="Arial" w:cs="Arial"/>
          <w:sz w:val="24"/>
          <w:szCs w:val="24"/>
        </w:rPr>
      </w:pPr>
      <w:r w:rsidRPr="00384D5F">
        <w:rPr>
          <w:rFonts w:ascii="Arial" w:hAnsi="Arial" w:cs="Arial"/>
          <w:sz w:val="24"/>
          <w:szCs w:val="24"/>
        </w:rPr>
        <w:br w:type="page"/>
      </w:r>
    </w:p>
    <w:p w:rsidR="00193E62" w:rsidRPr="00384D5F" w:rsidRDefault="00193E62" w:rsidP="001248BC">
      <w:pPr>
        <w:widowControl/>
        <w:spacing w:afterLines="200"/>
        <w:jc w:val="left"/>
        <w:rPr>
          <w:rFonts w:ascii="Arial" w:hAnsi="Arial" w:cs="Arial"/>
          <w:b/>
          <w:sz w:val="24"/>
          <w:szCs w:val="24"/>
        </w:rPr>
      </w:pPr>
      <w:r w:rsidRPr="00384D5F">
        <w:rPr>
          <w:rFonts w:ascii="Arial" w:hAnsi="Arial" w:cs="Arial"/>
          <w:b/>
          <w:sz w:val="24"/>
          <w:szCs w:val="24"/>
        </w:rPr>
        <w:lastRenderedPageBreak/>
        <w:t>Appendix 7: Proposal Defense Slides</w:t>
      </w:r>
    </w:p>
    <w:p w:rsidR="00193E62" w:rsidRPr="00384D5F" w:rsidRDefault="00193E62" w:rsidP="001248BC">
      <w:pPr>
        <w:widowControl/>
        <w:spacing w:afterLines="200"/>
        <w:jc w:val="left"/>
        <w:rPr>
          <w:rFonts w:ascii="Arial" w:hAnsi="Arial" w:cs="Arial"/>
          <w:sz w:val="24"/>
          <w:szCs w:val="24"/>
        </w:rPr>
      </w:pPr>
    </w:p>
    <w:p w:rsidR="00193E62" w:rsidRPr="00384D5F" w:rsidRDefault="005854C2" w:rsidP="001248BC">
      <w:pPr>
        <w:widowControl/>
        <w:spacing w:afterLines="200"/>
        <w:jc w:val="left"/>
        <w:rPr>
          <w:rFonts w:ascii="Arial" w:hAnsi="Arial" w:cs="Arial"/>
          <w:sz w:val="24"/>
          <w:szCs w:val="24"/>
        </w:rPr>
      </w:pPr>
      <w:r w:rsidRPr="00384D5F">
        <w:rPr>
          <w:rFonts w:ascii="Arial" w:hAnsi="Arial" w:cs="Arial"/>
          <w:noProof/>
          <w:sz w:val="24"/>
          <w:szCs w:val="24"/>
        </w:rPr>
        <w:drawing>
          <wp:inline distT="0" distB="0" distL="0" distR="0">
            <wp:extent cx="5274310" cy="3217500"/>
            <wp:effectExtent l="19050" t="0" r="2540" b="0"/>
            <wp:docPr id="1" name="图片 17" descr="C:\Users\ADMINI~1\AppData\Local\Temp\1566147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1\AppData\Local\Temp\1566147883.png"/>
                    <pic:cNvPicPr>
                      <a:picLocks noChangeAspect="1" noChangeArrowheads="1"/>
                    </pic:cNvPicPr>
                  </pic:nvPicPr>
                  <pic:blipFill>
                    <a:blip r:embed="rId47"/>
                    <a:srcRect/>
                    <a:stretch>
                      <a:fillRect/>
                    </a:stretch>
                  </pic:blipFill>
                  <pic:spPr bwMode="auto">
                    <a:xfrm>
                      <a:off x="0" y="0"/>
                      <a:ext cx="5274310" cy="3217500"/>
                    </a:xfrm>
                    <a:prstGeom prst="rect">
                      <a:avLst/>
                    </a:prstGeom>
                    <a:noFill/>
                    <a:ln w="9525">
                      <a:noFill/>
                      <a:miter lim="800000"/>
                      <a:headEnd/>
                      <a:tailEnd/>
                    </a:ln>
                  </pic:spPr>
                </pic:pic>
              </a:graphicData>
            </a:graphic>
          </wp:inline>
        </w:drawing>
      </w:r>
    </w:p>
    <w:p w:rsidR="005854C2" w:rsidRPr="00384D5F" w:rsidRDefault="005854C2" w:rsidP="001248BC">
      <w:pPr>
        <w:widowControl/>
        <w:spacing w:afterLines="200"/>
        <w:jc w:val="left"/>
        <w:rPr>
          <w:rFonts w:ascii="Arial" w:hAnsi="Arial" w:cs="Arial"/>
          <w:sz w:val="24"/>
          <w:szCs w:val="24"/>
        </w:rPr>
      </w:pPr>
      <w:r w:rsidRPr="00384D5F">
        <w:rPr>
          <w:rFonts w:ascii="Arial" w:hAnsi="Arial" w:cs="Arial"/>
          <w:noProof/>
          <w:sz w:val="24"/>
          <w:szCs w:val="24"/>
        </w:rPr>
        <w:lastRenderedPageBreak/>
        <w:drawing>
          <wp:inline distT="0" distB="0" distL="0" distR="0">
            <wp:extent cx="5274310" cy="3996469"/>
            <wp:effectExtent l="19050" t="0" r="2540" b="0"/>
            <wp:docPr id="2" name="图片 18" descr="C:\Users\ADMINI~1\AppData\Local\Temp\15661479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1566147913(1).png"/>
                    <pic:cNvPicPr>
                      <a:picLocks noChangeAspect="1" noChangeArrowheads="1"/>
                    </pic:cNvPicPr>
                  </pic:nvPicPr>
                  <pic:blipFill>
                    <a:blip r:embed="rId48"/>
                    <a:srcRect/>
                    <a:stretch>
                      <a:fillRect/>
                    </a:stretch>
                  </pic:blipFill>
                  <pic:spPr bwMode="auto">
                    <a:xfrm>
                      <a:off x="0" y="0"/>
                      <a:ext cx="5274310" cy="3996469"/>
                    </a:xfrm>
                    <a:prstGeom prst="rect">
                      <a:avLst/>
                    </a:prstGeom>
                    <a:noFill/>
                    <a:ln w="9525">
                      <a:noFill/>
                      <a:miter lim="800000"/>
                      <a:headEnd/>
                      <a:tailEnd/>
                    </a:ln>
                  </pic:spPr>
                </pic:pic>
              </a:graphicData>
            </a:graphic>
          </wp:inline>
        </w:drawing>
      </w:r>
    </w:p>
    <w:p w:rsidR="005854C2" w:rsidRPr="00384D5F" w:rsidRDefault="005854C2" w:rsidP="001248BC">
      <w:pPr>
        <w:widowControl/>
        <w:spacing w:afterLines="200"/>
        <w:jc w:val="left"/>
        <w:rPr>
          <w:rFonts w:ascii="Arial" w:hAnsi="Arial" w:cs="Arial"/>
          <w:sz w:val="24"/>
          <w:szCs w:val="24"/>
        </w:rPr>
      </w:pPr>
    </w:p>
    <w:p w:rsidR="005854C2" w:rsidRPr="00384D5F" w:rsidRDefault="005854C2" w:rsidP="001248BC">
      <w:pPr>
        <w:widowControl/>
        <w:spacing w:afterLines="200"/>
        <w:jc w:val="left"/>
        <w:rPr>
          <w:rFonts w:ascii="Arial" w:hAnsi="Arial" w:cs="Arial"/>
          <w:sz w:val="24"/>
          <w:szCs w:val="24"/>
        </w:rPr>
      </w:pPr>
    </w:p>
    <w:p w:rsidR="005854C2" w:rsidRPr="00384D5F" w:rsidRDefault="005854C2" w:rsidP="001248BC">
      <w:pPr>
        <w:widowControl/>
        <w:spacing w:afterLines="200"/>
        <w:jc w:val="left"/>
        <w:rPr>
          <w:rFonts w:ascii="Arial" w:hAnsi="Arial" w:cs="Arial"/>
          <w:sz w:val="24"/>
          <w:szCs w:val="24"/>
        </w:rPr>
      </w:pPr>
    </w:p>
    <w:p w:rsidR="005854C2" w:rsidRPr="00384D5F" w:rsidRDefault="005854C2" w:rsidP="001248BC">
      <w:pPr>
        <w:widowControl/>
        <w:spacing w:afterLines="200"/>
        <w:jc w:val="left"/>
        <w:rPr>
          <w:rFonts w:ascii="Arial" w:hAnsi="Arial" w:cs="Arial"/>
          <w:sz w:val="24"/>
          <w:szCs w:val="24"/>
        </w:rPr>
      </w:pPr>
    </w:p>
    <w:p w:rsidR="005854C2" w:rsidRPr="00384D5F" w:rsidRDefault="005854C2" w:rsidP="001248BC">
      <w:pPr>
        <w:widowControl/>
        <w:spacing w:afterLines="200"/>
        <w:jc w:val="left"/>
        <w:rPr>
          <w:rFonts w:ascii="Arial" w:hAnsi="Arial" w:cs="Arial"/>
          <w:sz w:val="24"/>
          <w:szCs w:val="24"/>
        </w:rPr>
      </w:pPr>
      <w:r w:rsidRPr="00384D5F">
        <w:rPr>
          <w:rFonts w:ascii="Arial" w:hAnsi="Arial" w:cs="Arial"/>
          <w:noProof/>
          <w:sz w:val="24"/>
          <w:szCs w:val="24"/>
        </w:rPr>
        <w:lastRenderedPageBreak/>
        <w:drawing>
          <wp:inline distT="0" distB="0" distL="0" distR="0">
            <wp:extent cx="5274310" cy="2905910"/>
            <wp:effectExtent l="19050" t="0" r="2540" b="0"/>
            <wp:docPr id="3" name="图片 19" descr="C:\Users\ADMINI~1\AppData\Local\Temp\15661479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1\AppData\Local\Temp\1566147940(1).png"/>
                    <pic:cNvPicPr>
                      <a:picLocks noChangeAspect="1" noChangeArrowheads="1"/>
                    </pic:cNvPicPr>
                  </pic:nvPicPr>
                  <pic:blipFill>
                    <a:blip r:embed="rId49"/>
                    <a:srcRect/>
                    <a:stretch>
                      <a:fillRect/>
                    </a:stretch>
                  </pic:blipFill>
                  <pic:spPr bwMode="auto">
                    <a:xfrm>
                      <a:off x="0" y="0"/>
                      <a:ext cx="5274310" cy="2905910"/>
                    </a:xfrm>
                    <a:prstGeom prst="rect">
                      <a:avLst/>
                    </a:prstGeom>
                    <a:noFill/>
                    <a:ln w="9525">
                      <a:noFill/>
                      <a:miter lim="800000"/>
                      <a:headEnd/>
                      <a:tailEnd/>
                    </a:ln>
                  </pic:spPr>
                </pic:pic>
              </a:graphicData>
            </a:graphic>
          </wp:inline>
        </w:drawing>
      </w:r>
    </w:p>
    <w:p w:rsidR="005854C2" w:rsidRPr="00384D5F" w:rsidRDefault="005854C2" w:rsidP="001248BC">
      <w:pPr>
        <w:widowControl/>
        <w:spacing w:afterLines="200"/>
        <w:jc w:val="left"/>
        <w:rPr>
          <w:rFonts w:ascii="Arial" w:hAnsi="Arial" w:cs="Arial"/>
          <w:sz w:val="24"/>
          <w:szCs w:val="24"/>
        </w:rPr>
      </w:pPr>
    </w:p>
    <w:p w:rsidR="005854C2" w:rsidRPr="00384D5F" w:rsidRDefault="005854C2" w:rsidP="001248BC">
      <w:pPr>
        <w:widowControl/>
        <w:spacing w:afterLines="200"/>
        <w:jc w:val="left"/>
        <w:rPr>
          <w:rFonts w:ascii="Arial" w:hAnsi="Arial" w:cs="Arial"/>
          <w:sz w:val="24"/>
          <w:szCs w:val="24"/>
        </w:rPr>
      </w:pPr>
      <w:r w:rsidRPr="00384D5F">
        <w:rPr>
          <w:rFonts w:ascii="Arial" w:hAnsi="Arial" w:cs="Arial"/>
          <w:noProof/>
          <w:sz w:val="24"/>
          <w:szCs w:val="24"/>
        </w:rPr>
        <w:drawing>
          <wp:inline distT="0" distB="0" distL="0" distR="0">
            <wp:extent cx="5274310" cy="3657306"/>
            <wp:effectExtent l="19050" t="0" r="2540" b="0"/>
            <wp:docPr id="5" name="图片 20" descr="C:\Users\ADMINI~1\AppData\Local\Temp\15661479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1\AppData\Local\Temp\1566147964(1).png"/>
                    <pic:cNvPicPr>
                      <a:picLocks noChangeAspect="1" noChangeArrowheads="1"/>
                    </pic:cNvPicPr>
                  </pic:nvPicPr>
                  <pic:blipFill>
                    <a:blip r:embed="rId50"/>
                    <a:srcRect/>
                    <a:stretch>
                      <a:fillRect/>
                    </a:stretch>
                  </pic:blipFill>
                  <pic:spPr bwMode="auto">
                    <a:xfrm>
                      <a:off x="0" y="0"/>
                      <a:ext cx="5274310" cy="3657306"/>
                    </a:xfrm>
                    <a:prstGeom prst="rect">
                      <a:avLst/>
                    </a:prstGeom>
                    <a:noFill/>
                    <a:ln w="9525">
                      <a:noFill/>
                      <a:miter lim="800000"/>
                      <a:headEnd/>
                      <a:tailEnd/>
                    </a:ln>
                  </pic:spPr>
                </pic:pic>
              </a:graphicData>
            </a:graphic>
          </wp:inline>
        </w:drawing>
      </w:r>
    </w:p>
    <w:p w:rsidR="00B93AA8" w:rsidRPr="00384D5F" w:rsidRDefault="00B93AA8" w:rsidP="001248BC">
      <w:pPr>
        <w:widowControl/>
        <w:spacing w:afterLines="200"/>
        <w:jc w:val="left"/>
        <w:rPr>
          <w:rFonts w:ascii="Arial" w:hAnsi="Arial" w:cs="Arial"/>
          <w:sz w:val="24"/>
          <w:szCs w:val="24"/>
        </w:rPr>
      </w:pPr>
      <w:r w:rsidRPr="00384D5F">
        <w:rPr>
          <w:rFonts w:ascii="Arial" w:hAnsi="Arial" w:cs="Arial"/>
          <w:noProof/>
          <w:sz w:val="24"/>
          <w:szCs w:val="24"/>
        </w:rPr>
        <w:lastRenderedPageBreak/>
        <w:drawing>
          <wp:inline distT="0" distB="0" distL="0" distR="0">
            <wp:extent cx="5274310" cy="3527513"/>
            <wp:effectExtent l="19050" t="0" r="2540" b="0"/>
            <wp:docPr id="6" name="图片 26" descr="C:\Users\ADMINI~1\AppData\Local\Temp\15661479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1\AppData\Local\Temp\1566147988(1).png"/>
                    <pic:cNvPicPr>
                      <a:picLocks noChangeAspect="1" noChangeArrowheads="1"/>
                    </pic:cNvPicPr>
                  </pic:nvPicPr>
                  <pic:blipFill>
                    <a:blip r:embed="rId51"/>
                    <a:srcRect/>
                    <a:stretch>
                      <a:fillRect/>
                    </a:stretch>
                  </pic:blipFill>
                  <pic:spPr bwMode="auto">
                    <a:xfrm>
                      <a:off x="0" y="0"/>
                      <a:ext cx="5274310" cy="3527513"/>
                    </a:xfrm>
                    <a:prstGeom prst="rect">
                      <a:avLst/>
                    </a:prstGeom>
                    <a:noFill/>
                    <a:ln w="9525">
                      <a:noFill/>
                      <a:miter lim="800000"/>
                      <a:headEnd/>
                      <a:tailEnd/>
                    </a:ln>
                  </pic:spPr>
                </pic:pic>
              </a:graphicData>
            </a:graphic>
          </wp:inline>
        </w:drawing>
      </w:r>
    </w:p>
    <w:p w:rsidR="00B93AA8" w:rsidRPr="00384D5F" w:rsidRDefault="00B93AA8" w:rsidP="001248BC">
      <w:pPr>
        <w:widowControl/>
        <w:spacing w:afterLines="200"/>
        <w:jc w:val="left"/>
        <w:rPr>
          <w:rFonts w:ascii="Arial" w:hAnsi="Arial" w:cs="Arial"/>
          <w:sz w:val="24"/>
          <w:szCs w:val="24"/>
        </w:rPr>
      </w:pPr>
      <w:r w:rsidRPr="00384D5F">
        <w:rPr>
          <w:rFonts w:ascii="Arial" w:hAnsi="Arial" w:cs="Arial"/>
          <w:noProof/>
          <w:sz w:val="24"/>
          <w:szCs w:val="24"/>
        </w:rPr>
        <w:drawing>
          <wp:inline distT="0" distB="0" distL="0" distR="0">
            <wp:extent cx="5274310" cy="3598045"/>
            <wp:effectExtent l="19050" t="0" r="2540" b="0"/>
            <wp:docPr id="7" name="图片 27" descr="C:\Users\ADMINI~1\AppData\Local\Temp\1566148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1\AppData\Local\Temp\1566148010(1).png"/>
                    <pic:cNvPicPr>
                      <a:picLocks noChangeAspect="1" noChangeArrowheads="1"/>
                    </pic:cNvPicPr>
                  </pic:nvPicPr>
                  <pic:blipFill>
                    <a:blip r:embed="rId52"/>
                    <a:srcRect/>
                    <a:stretch>
                      <a:fillRect/>
                    </a:stretch>
                  </pic:blipFill>
                  <pic:spPr bwMode="auto">
                    <a:xfrm>
                      <a:off x="0" y="0"/>
                      <a:ext cx="5274310" cy="3598045"/>
                    </a:xfrm>
                    <a:prstGeom prst="rect">
                      <a:avLst/>
                    </a:prstGeom>
                    <a:noFill/>
                    <a:ln w="9525">
                      <a:noFill/>
                      <a:miter lim="800000"/>
                      <a:headEnd/>
                      <a:tailEnd/>
                    </a:ln>
                  </pic:spPr>
                </pic:pic>
              </a:graphicData>
            </a:graphic>
          </wp:inline>
        </w:drawing>
      </w:r>
    </w:p>
    <w:p w:rsidR="00B93AA8" w:rsidRPr="00384D5F" w:rsidRDefault="00B93AA8" w:rsidP="001248BC">
      <w:pPr>
        <w:widowControl/>
        <w:spacing w:afterLines="200"/>
        <w:jc w:val="left"/>
        <w:rPr>
          <w:rFonts w:ascii="Arial" w:hAnsi="Arial" w:cs="Arial"/>
          <w:sz w:val="24"/>
          <w:szCs w:val="24"/>
        </w:rPr>
      </w:pPr>
      <w:r w:rsidRPr="00384D5F">
        <w:rPr>
          <w:rFonts w:ascii="Arial" w:hAnsi="Arial" w:cs="Arial"/>
          <w:noProof/>
          <w:sz w:val="24"/>
          <w:szCs w:val="24"/>
        </w:rPr>
        <w:lastRenderedPageBreak/>
        <w:drawing>
          <wp:inline distT="0" distB="0" distL="0" distR="0">
            <wp:extent cx="5274310" cy="3493594"/>
            <wp:effectExtent l="19050" t="0" r="2540" b="0"/>
            <wp:docPr id="8" name="图片 28" descr="C:\Users\ADMINI~1\AppData\Local\Temp\15661480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1\AppData\Local\Temp\1566148025(1).png"/>
                    <pic:cNvPicPr>
                      <a:picLocks noChangeAspect="1" noChangeArrowheads="1"/>
                    </pic:cNvPicPr>
                  </pic:nvPicPr>
                  <pic:blipFill>
                    <a:blip r:embed="rId53"/>
                    <a:srcRect/>
                    <a:stretch>
                      <a:fillRect/>
                    </a:stretch>
                  </pic:blipFill>
                  <pic:spPr bwMode="auto">
                    <a:xfrm>
                      <a:off x="0" y="0"/>
                      <a:ext cx="5274310" cy="3493594"/>
                    </a:xfrm>
                    <a:prstGeom prst="rect">
                      <a:avLst/>
                    </a:prstGeom>
                    <a:noFill/>
                    <a:ln w="9525">
                      <a:noFill/>
                      <a:miter lim="800000"/>
                      <a:headEnd/>
                      <a:tailEnd/>
                    </a:ln>
                  </pic:spPr>
                </pic:pic>
              </a:graphicData>
            </a:graphic>
          </wp:inline>
        </w:drawing>
      </w:r>
    </w:p>
    <w:p w:rsidR="00B93AA8" w:rsidRPr="00384D5F" w:rsidRDefault="00B93AA8" w:rsidP="001248BC">
      <w:pPr>
        <w:widowControl/>
        <w:spacing w:afterLines="200"/>
        <w:jc w:val="left"/>
        <w:rPr>
          <w:rFonts w:ascii="Arial" w:hAnsi="Arial" w:cs="Arial"/>
          <w:sz w:val="24"/>
          <w:szCs w:val="24"/>
        </w:rPr>
      </w:pPr>
      <w:r w:rsidRPr="00384D5F">
        <w:rPr>
          <w:rFonts w:ascii="Arial" w:hAnsi="Arial" w:cs="Arial"/>
          <w:noProof/>
          <w:sz w:val="24"/>
          <w:szCs w:val="24"/>
        </w:rPr>
        <w:drawing>
          <wp:inline distT="0" distB="0" distL="0" distR="0">
            <wp:extent cx="5274310" cy="3159531"/>
            <wp:effectExtent l="19050" t="0" r="2540" b="0"/>
            <wp:docPr id="9" name="图片 29" descr="C:\Users\ADMINI~1\AppData\Local\Temp\15661480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1\AppData\Local\Temp\1566148049(1).png"/>
                    <pic:cNvPicPr>
                      <a:picLocks noChangeAspect="1" noChangeArrowheads="1"/>
                    </pic:cNvPicPr>
                  </pic:nvPicPr>
                  <pic:blipFill>
                    <a:blip r:embed="rId54"/>
                    <a:srcRect/>
                    <a:stretch>
                      <a:fillRect/>
                    </a:stretch>
                  </pic:blipFill>
                  <pic:spPr bwMode="auto">
                    <a:xfrm>
                      <a:off x="0" y="0"/>
                      <a:ext cx="5274310" cy="3159531"/>
                    </a:xfrm>
                    <a:prstGeom prst="rect">
                      <a:avLst/>
                    </a:prstGeom>
                    <a:noFill/>
                    <a:ln w="9525">
                      <a:noFill/>
                      <a:miter lim="800000"/>
                      <a:headEnd/>
                      <a:tailEnd/>
                    </a:ln>
                  </pic:spPr>
                </pic:pic>
              </a:graphicData>
            </a:graphic>
          </wp:inline>
        </w:drawing>
      </w:r>
    </w:p>
    <w:p w:rsidR="00B93AA8" w:rsidRPr="00384D5F" w:rsidRDefault="00B93AA8" w:rsidP="001248BC">
      <w:pPr>
        <w:widowControl/>
        <w:spacing w:afterLines="200"/>
        <w:jc w:val="left"/>
        <w:rPr>
          <w:rFonts w:ascii="Arial" w:hAnsi="Arial" w:cs="Arial"/>
          <w:sz w:val="24"/>
          <w:szCs w:val="24"/>
        </w:rPr>
      </w:pPr>
      <w:r w:rsidRPr="00384D5F">
        <w:rPr>
          <w:rFonts w:ascii="Arial" w:hAnsi="Arial" w:cs="Arial"/>
          <w:noProof/>
          <w:sz w:val="24"/>
          <w:szCs w:val="24"/>
        </w:rPr>
        <w:lastRenderedPageBreak/>
        <w:drawing>
          <wp:inline distT="0" distB="0" distL="0" distR="0">
            <wp:extent cx="5274310" cy="2595028"/>
            <wp:effectExtent l="19050" t="0" r="2540" b="0"/>
            <wp:docPr id="16" name="图片 30" descr="C:\Users\ADMINI~1\AppData\Local\Temp\15661480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1\AppData\Local\Temp\1566148063(1).png"/>
                    <pic:cNvPicPr>
                      <a:picLocks noChangeAspect="1" noChangeArrowheads="1"/>
                    </pic:cNvPicPr>
                  </pic:nvPicPr>
                  <pic:blipFill>
                    <a:blip r:embed="rId55"/>
                    <a:srcRect/>
                    <a:stretch>
                      <a:fillRect/>
                    </a:stretch>
                  </pic:blipFill>
                  <pic:spPr bwMode="auto">
                    <a:xfrm>
                      <a:off x="0" y="0"/>
                      <a:ext cx="5274310" cy="2595028"/>
                    </a:xfrm>
                    <a:prstGeom prst="rect">
                      <a:avLst/>
                    </a:prstGeom>
                    <a:noFill/>
                    <a:ln w="9525">
                      <a:noFill/>
                      <a:miter lim="800000"/>
                      <a:headEnd/>
                      <a:tailEnd/>
                    </a:ln>
                  </pic:spPr>
                </pic:pic>
              </a:graphicData>
            </a:graphic>
          </wp:inline>
        </w:drawing>
      </w:r>
    </w:p>
    <w:p w:rsidR="00B93AA8" w:rsidRPr="00384D5F" w:rsidRDefault="00B93AA8" w:rsidP="001248BC">
      <w:pPr>
        <w:widowControl/>
        <w:spacing w:afterLines="200"/>
        <w:jc w:val="left"/>
        <w:rPr>
          <w:rFonts w:ascii="Arial" w:hAnsi="Arial" w:cs="Arial"/>
          <w:sz w:val="24"/>
          <w:szCs w:val="24"/>
        </w:rPr>
      </w:pPr>
    </w:p>
    <w:p w:rsidR="00B93AA8" w:rsidRPr="00384D5F" w:rsidRDefault="00B93AA8" w:rsidP="001248BC">
      <w:pPr>
        <w:widowControl/>
        <w:spacing w:afterLines="200"/>
        <w:jc w:val="left"/>
        <w:rPr>
          <w:rFonts w:ascii="Arial" w:hAnsi="Arial" w:cs="Arial"/>
          <w:sz w:val="24"/>
          <w:szCs w:val="24"/>
        </w:rPr>
      </w:pPr>
      <w:r w:rsidRPr="00384D5F">
        <w:rPr>
          <w:rFonts w:ascii="Arial" w:hAnsi="Arial" w:cs="Arial"/>
          <w:noProof/>
          <w:sz w:val="24"/>
          <w:szCs w:val="24"/>
        </w:rPr>
        <w:lastRenderedPageBreak/>
        <w:drawing>
          <wp:inline distT="0" distB="0" distL="0" distR="0">
            <wp:extent cx="5274310" cy="1928793"/>
            <wp:effectExtent l="19050" t="0" r="2540" b="0"/>
            <wp:docPr id="35" name="图片 31" descr="C:\Users\ADMINI~1\AppData\Local\Temp\1566148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1\AppData\Local\Temp\1566148083(1).png"/>
                    <pic:cNvPicPr>
                      <a:picLocks noChangeAspect="1" noChangeArrowheads="1"/>
                    </pic:cNvPicPr>
                  </pic:nvPicPr>
                  <pic:blipFill>
                    <a:blip r:embed="rId56"/>
                    <a:srcRect/>
                    <a:stretch>
                      <a:fillRect/>
                    </a:stretch>
                  </pic:blipFill>
                  <pic:spPr bwMode="auto">
                    <a:xfrm>
                      <a:off x="0" y="0"/>
                      <a:ext cx="5274310" cy="1928793"/>
                    </a:xfrm>
                    <a:prstGeom prst="rect">
                      <a:avLst/>
                    </a:prstGeom>
                    <a:noFill/>
                    <a:ln w="9525">
                      <a:noFill/>
                      <a:miter lim="800000"/>
                      <a:headEnd/>
                      <a:tailEnd/>
                    </a:ln>
                  </pic:spPr>
                </pic:pic>
              </a:graphicData>
            </a:graphic>
          </wp:inline>
        </w:drawing>
      </w:r>
      <w:r w:rsidRPr="00384D5F">
        <w:rPr>
          <w:rFonts w:ascii="Arial" w:hAnsi="Arial" w:cs="Arial"/>
          <w:noProof/>
          <w:sz w:val="24"/>
          <w:szCs w:val="24"/>
        </w:rPr>
        <w:drawing>
          <wp:inline distT="0" distB="0" distL="0" distR="0">
            <wp:extent cx="5274310" cy="3699636"/>
            <wp:effectExtent l="19050" t="0" r="2540" b="0"/>
            <wp:docPr id="36" name="图片 32" descr="C:\Users\ADMINI~1\AppData\Local\Temp\1566148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1\AppData\Local\Temp\1566148100(1).png"/>
                    <pic:cNvPicPr>
                      <a:picLocks noChangeAspect="1" noChangeArrowheads="1"/>
                    </pic:cNvPicPr>
                  </pic:nvPicPr>
                  <pic:blipFill>
                    <a:blip r:embed="rId57"/>
                    <a:srcRect/>
                    <a:stretch>
                      <a:fillRect/>
                    </a:stretch>
                  </pic:blipFill>
                  <pic:spPr bwMode="auto">
                    <a:xfrm>
                      <a:off x="0" y="0"/>
                      <a:ext cx="5274310" cy="3699636"/>
                    </a:xfrm>
                    <a:prstGeom prst="rect">
                      <a:avLst/>
                    </a:prstGeom>
                    <a:noFill/>
                    <a:ln w="9525">
                      <a:noFill/>
                      <a:miter lim="800000"/>
                      <a:headEnd/>
                      <a:tailEnd/>
                    </a:ln>
                  </pic:spPr>
                </pic:pic>
              </a:graphicData>
            </a:graphic>
          </wp:inline>
        </w:drawing>
      </w:r>
      <w:r w:rsidRPr="00384D5F">
        <w:rPr>
          <w:rFonts w:ascii="Arial" w:hAnsi="Arial" w:cs="Arial"/>
          <w:noProof/>
          <w:sz w:val="24"/>
          <w:szCs w:val="24"/>
        </w:rPr>
        <w:lastRenderedPageBreak/>
        <w:drawing>
          <wp:inline distT="0" distB="0" distL="0" distR="0">
            <wp:extent cx="5274310" cy="3957856"/>
            <wp:effectExtent l="19050" t="0" r="2540" b="0"/>
            <wp:docPr id="37" name="图片 33" descr="C:\Users\ADMINI~1\AppData\Local\Temp\15661481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1\AppData\Local\Temp\1566148116(1).png"/>
                    <pic:cNvPicPr>
                      <a:picLocks noChangeAspect="1" noChangeArrowheads="1"/>
                    </pic:cNvPicPr>
                  </pic:nvPicPr>
                  <pic:blipFill>
                    <a:blip r:embed="rId58"/>
                    <a:srcRect/>
                    <a:stretch>
                      <a:fillRect/>
                    </a:stretch>
                  </pic:blipFill>
                  <pic:spPr bwMode="auto">
                    <a:xfrm>
                      <a:off x="0" y="0"/>
                      <a:ext cx="5274310" cy="3957856"/>
                    </a:xfrm>
                    <a:prstGeom prst="rect">
                      <a:avLst/>
                    </a:prstGeom>
                    <a:noFill/>
                    <a:ln w="9525">
                      <a:noFill/>
                      <a:miter lim="800000"/>
                      <a:headEnd/>
                      <a:tailEnd/>
                    </a:ln>
                  </pic:spPr>
                </pic:pic>
              </a:graphicData>
            </a:graphic>
          </wp:inline>
        </w:drawing>
      </w:r>
      <w:r w:rsidRPr="00384D5F">
        <w:rPr>
          <w:rFonts w:ascii="Arial" w:hAnsi="Arial" w:cs="Arial"/>
          <w:noProof/>
          <w:sz w:val="24"/>
          <w:szCs w:val="24"/>
        </w:rPr>
        <w:drawing>
          <wp:inline distT="0" distB="0" distL="0" distR="0">
            <wp:extent cx="5274310" cy="3792762"/>
            <wp:effectExtent l="19050" t="0" r="2540" b="0"/>
            <wp:docPr id="38" name="图片 34" descr="C:\Users\ADMINI~1\AppData\Local\Temp\15661481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1\AppData\Local\Temp\1566148128(1).png"/>
                    <pic:cNvPicPr>
                      <a:picLocks noChangeAspect="1" noChangeArrowheads="1"/>
                    </pic:cNvPicPr>
                  </pic:nvPicPr>
                  <pic:blipFill>
                    <a:blip r:embed="rId59"/>
                    <a:srcRect/>
                    <a:stretch>
                      <a:fillRect/>
                    </a:stretch>
                  </pic:blipFill>
                  <pic:spPr bwMode="auto">
                    <a:xfrm>
                      <a:off x="0" y="0"/>
                      <a:ext cx="5274310" cy="3792762"/>
                    </a:xfrm>
                    <a:prstGeom prst="rect">
                      <a:avLst/>
                    </a:prstGeom>
                    <a:noFill/>
                    <a:ln w="9525">
                      <a:noFill/>
                      <a:miter lim="800000"/>
                      <a:headEnd/>
                      <a:tailEnd/>
                    </a:ln>
                  </pic:spPr>
                </pic:pic>
              </a:graphicData>
            </a:graphic>
          </wp:inline>
        </w:drawing>
      </w:r>
      <w:r w:rsidRPr="00384D5F">
        <w:rPr>
          <w:rFonts w:ascii="Arial" w:hAnsi="Arial" w:cs="Arial"/>
          <w:noProof/>
          <w:sz w:val="24"/>
          <w:szCs w:val="24"/>
        </w:rPr>
        <w:lastRenderedPageBreak/>
        <w:drawing>
          <wp:inline distT="0" distB="0" distL="0" distR="0">
            <wp:extent cx="5274310" cy="3439396"/>
            <wp:effectExtent l="19050" t="0" r="2540" b="0"/>
            <wp:docPr id="39" name="图片 35" descr="C:\Users\ADMINI~1\AppData\Local\Temp\15661481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1\AppData\Local\Temp\1566148146(1).png"/>
                    <pic:cNvPicPr>
                      <a:picLocks noChangeAspect="1" noChangeArrowheads="1"/>
                    </pic:cNvPicPr>
                  </pic:nvPicPr>
                  <pic:blipFill>
                    <a:blip r:embed="rId60"/>
                    <a:srcRect/>
                    <a:stretch>
                      <a:fillRect/>
                    </a:stretch>
                  </pic:blipFill>
                  <pic:spPr bwMode="auto">
                    <a:xfrm>
                      <a:off x="0" y="0"/>
                      <a:ext cx="5274310" cy="3439396"/>
                    </a:xfrm>
                    <a:prstGeom prst="rect">
                      <a:avLst/>
                    </a:prstGeom>
                    <a:noFill/>
                    <a:ln w="9525">
                      <a:noFill/>
                      <a:miter lim="800000"/>
                      <a:headEnd/>
                      <a:tailEnd/>
                    </a:ln>
                  </pic:spPr>
                </pic:pic>
              </a:graphicData>
            </a:graphic>
          </wp:inline>
        </w:drawing>
      </w:r>
      <w:r w:rsidRPr="00384D5F">
        <w:rPr>
          <w:rFonts w:ascii="Arial" w:hAnsi="Arial" w:cs="Arial"/>
          <w:noProof/>
          <w:sz w:val="24"/>
          <w:szCs w:val="24"/>
        </w:rPr>
        <w:drawing>
          <wp:inline distT="0" distB="0" distL="0" distR="0">
            <wp:extent cx="5274310" cy="3572920"/>
            <wp:effectExtent l="19050" t="0" r="2540" b="0"/>
            <wp:docPr id="40" name="图片 36" descr="C:\Users\ADMINI~1\AppData\Local\Temp\15661481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1\AppData\Local\Temp\1566148162(1).png"/>
                    <pic:cNvPicPr>
                      <a:picLocks noChangeAspect="1" noChangeArrowheads="1"/>
                    </pic:cNvPicPr>
                  </pic:nvPicPr>
                  <pic:blipFill>
                    <a:blip r:embed="rId61"/>
                    <a:srcRect/>
                    <a:stretch>
                      <a:fillRect/>
                    </a:stretch>
                  </pic:blipFill>
                  <pic:spPr bwMode="auto">
                    <a:xfrm>
                      <a:off x="0" y="0"/>
                      <a:ext cx="5274310" cy="3572920"/>
                    </a:xfrm>
                    <a:prstGeom prst="rect">
                      <a:avLst/>
                    </a:prstGeom>
                    <a:noFill/>
                    <a:ln w="9525">
                      <a:noFill/>
                      <a:miter lim="800000"/>
                      <a:headEnd/>
                      <a:tailEnd/>
                    </a:ln>
                  </pic:spPr>
                </pic:pic>
              </a:graphicData>
            </a:graphic>
          </wp:inline>
        </w:drawing>
      </w:r>
      <w:r w:rsidRPr="00384D5F">
        <w:rPr>
          <w:rFonts w:ascii="Arial" w:hAnsi="Arial" w:cs="Arial"/>
          <w:noProof/>
          <w:sz w:val="24"/>
          <w:szCs w:val="24"/>
        </w:rPr>
        <w:lastRenderedPageBreak/>
        <w:drawing>
          <wp:inline distT="0" distB="0" distL="0" distR="0">
            <wp:extent cx="5274310" cy="3968788"/>
            <wp:effectExtent l="19050" t="0" r="2540" b="0"/>
            <wp:docPr id="41" name="图片 37" descr="C:\Users\ADMINI~1\AppData\Local\Temp\15661481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1\AppData\Local\Temp\1566148176(1).png"/>
                    <pic:cNvPicPr>
                      <a:picLocks noChangeAspect="1" noChangeArrowheads="1"/>
                    </pic:cNvPicPr>
                  </pic:nvPicPr>
                  <pic:blipFill>
                    <a:blip r:embed="rId62"/>
                    <a:srcRect/>
                    <a:stretch>
                      <a:fillRect/>
                    </a:stretch>
                  </pic:blipFill>
                  <pic:spPr bwMode="auto">
                    <a:xfrm>
                      <a:off x="0" y="0"/>
                      <a:ext cx="5274310" cy="3968788"/>
                    </a:xfrm>
                    <a:prstGeom prst="rect">
                      <a:avLst/>
                    </a:prstGeom>
                    <a:noFill/>
                    <a:ln w="9525">
                      <a:noFill/>
                      <a:miter lim="800000"/>
                      <a:headEnd/>
                      <a:tailEnd/>
                    </a:ln>
                  </pic:spPr>
                </pic:pic>
              </a:graphicData>
            </a:graphic>
          </wp:inline>
        </w:drawing>
      </w:r>
      <w:r w:rsidRPr="00384D5F">
        <w:rPr>
          <w:rFonts w:ascii="Arial" w:hAnsi="Arial" w:cs="Arial"/>
          <w:noProof/>
          <w:sz w:val="24"/>
          <w:szCs w:val="24"/>
        </w:rPr>
        <w:drawing>
          <wp:inline distT="0" distB="0" distL="0" distR="0">
            <wp:extent cx="5274310" cy="3496357"/>
            <wp:effectExtent l="19050" t="0" r="2540" b="0"/>
            <wp:docPr id="42" name="图片 38" descr="C:\Users\ADMINI~1\AppData\Local\Temp\15661481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1\AppData\Local\Temp\1566148191(1).png"/>
                    <pic:cNvPicPr>
                      <a:picLocks noChangeAspect="1" noChangeArrowheads="1"/>
                    </pic:cNvPicPr>
                  </pic:nvPicPr>
                  <pic:blipFill>
                    <a:blip r:embed="rId63"/>
                    <a:srcRect/>
                    <a:stretch>
                      <a:fillRect/>
                    </a:stretch>
                  </pic:blipFill>
                  <pic:spPr bwMode="auto">
                    <a:xfrm>
                      <a:off x="0" y="0"/>
                      <a:ext cx="5274310" cy="3496357"/>
                    </a:xfrm>
                    <a:prstGeom prst="rect">
                      <a:avLst/>
                    </a:prstGeom>
                    <a:noFill/>
                    <a:ln w="9525">
                      <a:noFill/>
                      <a:miter lim="800000"/>
                      <a:headEnd/>
                      <a:tailEnd/>
                    </a:ln>
                  </pic:spPr>
                </pic:pic>
              </a:graphicData>
            </a:graphic>
          </wp:inline>
        </w:drawing>
      </w:r>
      <w:r w:rsidRPr="00384D5F">
        <w:rPr>
          <w:rFonts w:ascii="Arial" w:hAnsi="Arial" w:cs="Arial"/>
          <w:noProof/>
          <w:sz w:val="24"/>
          <w:szCs w:val="24"/>
        </w:rPr>
        <w:lastRenderedPageBreak/>
        <w:drawing>
          <wp:inline distT="0" distB="0" distL="0" distR="0">
            <wp:extent cx="5274310" cy="3790642"/>
            <wp:effectExtent l="19050" t="0" r="2540" b="0"/>
            <wp:docPr id="43" name="图片 39" descr="C:\Users\ADMINI~1\AppData\Local\Temp\15661482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1\AppData\Local\Temp\1566148204(1).png"/>
                    <pic:cNvPicPr>
                      <a:picLocks noChangeAspect="1" noChangeArrowheads="1"/>
                    </pic:cNvPicPr>
                  </pic:nvPicPr>
                  <pic:blipFill>
                    <a:blip r:embed="rId64"/>
                    <a:srcRect/>
                    <a:stretch>
                      <a:fillRect/>
                    </a:stretch>
                  </pic:blipFill>
                  <pic:spPr bwMode="auto">
                    <a:xfrm>
                      <a:off x="0" y="0"/>
                      <a:ext cx="5274310" cy="3790642"/>
                    </a:xfrm>
                    <a:prstGeom prst="rect">
                      <a:avLst/>
                    </a:prstGeom>
                    <a:noFill/>
                    <a:ln w="9525">
                      <a:noFill/>
                      <a:miter lim="800000"/>
                      <a:headEnd/>
                      <a:tailEnd/>
                    </a:ln>
                  </pic:spPr>
                </pic:pic>
              </a:graphicData>
            </a:graphic>
          </wp:inline>
        </w:drawing>
      </w:r>
      <w:r w:rsidRPr="00384D5F">
        <w:rPr>
          <w:rFonts w:ascii="Arial" w:hAnsi="Arial" w:cs="Arial"/>
          <w:noProof/>
          <w:sz w:val="24"/>
          <w:szCs w:val="24"/>
        </w:rPr>
        <w:drawing>
          <wp:inline distT="0" distB="0" distL="0" distR="0">
            <wp:extent cx="5274310" cy="3998267"/>
            <wp:effectExtent l="19050" t="0" r="2540" b="0"/>
            <wp:docPr id="44" name="图片 40" descr="C:\Users\ADMINI~1\AppData\Local\Temp\1566148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1\AppData\Local\Temp\1566148221(1).png"/>
                    <pic:cNvPicPr>
                      <a:picLocks noChangeAspect="1" noChangeArrowheads="1"/>
                    </pic:cNvPicPr>
                  </pic:nvPicPr>
                  <pic:blipFill>
                    <a:blip r:embed="rId65"/>
                    <a:srcRect/>
                    <a:stretch>
                      <a:fillRect/>
                    </a:stretch>
                  </pic:blipFill>
                  <pic:spPr bwMode="auto">
                    <a:xfrm>
                      <a:off x="0" y="0"/>
                      <a:ext cx="5274310" cy="3998267"/>
                    </a:xfrm>
                    <a:prstGeom prst="rect">
                      <a:avLst/>
                    </a:prstGeom>
                    <a:noFill/>
                    <a:ln w="9525">
                      <a:noFill/>
                      <a:miter lim="800000"/>
                      <a:headEnd/>
                      <a:tailEnd/>
                    </a:ln>
                  </pic:spPr>
                </pic:pic>
              </a:graphicData>
            </a:graphic>
          </wp:inline>
        </w:drawing>
      </w:r>
      <w:r w:rsidRPr="00384D5F">
        <w:rPr>
          <w:rFonts w:ascii="Arial" w:hAnsi="Arial" w:cs="Arial"/>
          <w:noProof/>
          <w:sz w:val="24"/>
          <w:szCs w:val="24"/>
        </w:rPr>
        <w:lastRenderedPageBreak/>
        <w:drawing>
          <wp:inline distT="0" distB="0" distL="0" distR="0">
            <wp:extent cx="5274310" cy="3911570"/>
            <wp:effectExtent l="19050" t="0" r="2540" b="0"/>
            <wp:docPr id="45" name="图片 41" descr="C:\Users\ADMINI~1\AppData\Local\Temp\15661482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1\AppData\Local\Temp\1566148235(1).png"/>
                    <pic:cNvPicPr>
                      <a:picLocks noChangeAspect="1" noChangeArrowheads="1"/>
                    </pic:cNvPicPr>
                  </pic:nvPicPr>
                  <pic:blipFill>
                    <a:blip r:embed="rId66"/>
                    <a:srcRect/>
                    <a:stretch>
                      <a:fillRect/>
                    </a:stretch>
                  </pic:blipFill>
                  <pic:spPr bwMode="auto">
                    <a:xfrm>
                      <a:off x="0" y="0"/>
                      <a:ext cx="5274310" cy="3911570"/>
                    </a:xfrm>
                    <a:prstGeom prst="rect">
                      <a:avLst/>
                    </a:prstGeom>
                    <a:noFill/>
                    <a:ln w="9525">
                      <a:noFill/>
                      <a:miter lim="800000"/>
                      <a:headEnd/>
                      <a:tailEnd/>
                    </a:ln>
                  </pic:spPr>
                </pic:pic>
              </a:graphicData>
            </a:graphic>
          </wp:inline>
        </w:drawing>
      </w:r>
      <w:r w:rsidRPr="00384D5F">
        <w:rPr>
          <w:rFonts w:ascii="Arial" w:hAnsi="Arial" w:cs="Arial"/>
          <w:noProof/>
          <w:sz w:val="24"/>
          <w:szCs w:val="24"/>
        </w:rPr>
        <w:drawing>
          <wp:inline distT="0" distB="0" distL="0" distR="0">
            <wp:extent cx="5274310" cy="3757626"/>
            <wp:effectExtent l="19050" t="0" r="2540" b="0"/>
            <wp:docPr id="46" name="图片 42" descr="C:\Users\ADMINI~1\AppData\Local\Temp\15661482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1\AppData\Local\Temp\1566148274(1).png"/>
                    <pic:cNvPicPr>
                      <a:picLocks noChangeAspect="1" noChangeArrowheads="1"/>
                    </pic:cNvPicPr>
                  </pic:nvPicPr>
                  <pic:blipFill>
                    <a:blip r:embed="rId67"/>
                    <a:srcRect/>
                    <a:stretch>
                      <a:fillRect/>
                    </a:stretch>
                  </pic:blipFill>
                  <pic:spPr bwMode="auto">
                    <a:xfrm>
                      <a:off x="0" y="0"/>
                      <a:ext cx="5274310" cy="3757626"/>
                    </a:xfrm>
                    <a:prstGeom prst="rect">
                      <a:avLst/>
                    </a:prstGeom>
                    <a:noFill/>
                    <a:ln w="9525">
                      <a:noFill/>
                      <a:miter lim="800000"/>
                      <a:headEnd/>
                      <a:tailEnd/>
                    </a:ln>
                  </pic:spPr>
                </pic:pic>
              </a:graphicData>
            </a:graphic>
          </wp:inline>
        </w:drawing>
      </w:r>
      <w:r w:rsidRPr="00384D5F">
        <w:rPr>
          <w:rFonts w:ascii="Arial" w:hAnsi="Arial" w:cs="Arial"/>
          <w:noProof/>
          <w:sz w:val="24"/>
          <w:szCs w:val="24"/>
        </w:rPr>
        <w:lastRenderedPageBreak/>
        <w:drawing>
          <wp:inline distT="0" distB="0" distL="0" distR="0">
            <wp:extent cx="5274310" cy="3991829"/>
            <wp:effectExtent l="19050" t="0" r="2540" b="0"/>
            <wp:docPr id="47" name="图片 43" descr="C:\Users\ADMINI~1\AppData\Local\Temp\15661482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1\AppData\Local\Temp\1566148287(1).png"/>
                    <pic:cNvPicPr>
                      <a:picLocks noChangeAspect="1" noChangeArrowheads="1"/>
                    </pic:cNvPicPr>
                  </pic:nvPicPr>
                  <pic:blipFill>
                    <a:blip r:embed="rId68"/>
                    <a:srcRect/>
                    <a:stretch>
                      <a:fillRect/>
                    </a:stretch>
                  </pic:blipFill>
                  <pic:spPr bwMode="auto">
                    <a:xfrm>
                      <a:off x="0" y="0"/>
                      <a:ext cx="5274310" cy="3991829"/>
                    </a:xfrm>
                    <a:prstGeom prst="rect">
                      <a:avLst/>
                    </a:prstGeom>
                    <a:noFill/>
                    <a:ln w="9525">
                      <a:noFill/>
                      <a:miter lim="800000"/>
                      <a:headEnd/>
                      <a:tailEnd/>
                    </a:ln>
                  </pic:spPr>
                </pic:pic>
              </a:graphicData>
            </a:graphic>
          </wp:inline>
        </w:drawing>
      </w:r>
      <w:r w:rsidRPr="00384D5F">
        <w:rPr>
          <w:rFonts w:ascii="Arial" w:hAnsi="Arial" w:cs="Arial"/>
          <w:noProof/>
          <w:sz w:val="24"/>
          <w:szCs w:val="24"/>
        </w:rPr>
        <w:drawing>
          <wp:inline distT="0" distB="0" distL="0" distR="0">
            <wp:extent cx="5274310" cy="3932673"/>
            <wp:effectExtent l="19050" t="0" r="2540" b="0"/>
            <wp:docPr id="48" name="图片 44" descr="C:\Users\ADMINI~1\AppData\Local\Temp\15661483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1\AppData\Local\Temp\1566148304(1).png"/>
                    <pic:cNvPicPr>
                      <a:picLocks noChangeAspect="1" noChangeArrowheads="1"/>
                    </pic:cNvPicPr>
                  </pic:nvPicPr>
                  <pic:blipFill>
                    <a:blip r:embed="rId69"/>
                    <a:srcRect/>
                    <a:stretch>
                      <a:fillRect/>
                    </a:stretch>
                  </pic:blipFill>
                  <pic:spPr bwMode="auto">
                    <a:xfrm>
                      <a:off x="0" y="0"/>
                      <a:ext cx="5274310" cy="3932673"/>
                    </a:xfrm>
                    <a:prstGeom prst="rect">
                      <a:avLst/>
                    </a:prstGeom>
                    <a:noFill/>
                    <a:ln w="9525">
                      <a:noFill/>
                      <a:miter lim="800000"/>
                      <a:headEnd/>
                      <a:tailEnd/>
                    </a:ln>
                  </pic:spPr>
                </pic:pic>
              </a:graphicData>
            </a:graphic>
          </wp:inline>
        </w:drawing>
      </w:r>
      <w:r w:rsidRPr="00384D5F">
        <w:rPr>
          <w:rFonts w:ascii="Arial" w:hAnsi="Arial" w:cs="Arial"/>
          <w:noProof/>
          <w:sz w:val="24"/>
          <w:szCs w:val="24"/>
        </w:rPr>
        <w:lastRenderedPageBreak/>
        <w:drawing>
          <wp:inline distT="0" distB="0" distL="0" distR="0">
            <wp:extent cx="5274310" cy="4028276"/>
            <wp:effectExtent l="19050" t="0" r="2540" b="0"/>
            <wp:docPr id="49" name="图片 45" descr="C:\Users\ADMINI~1\AppData\Local\Temp\15661483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1\AppData\Local\Temp\1566148325(1).png"/>
                    <pic:cNvPicPr>
                      <a:picLocks noChangeAspect="1" noChangeArrowheads="1"/>
                    </pic:cNvPicPr>
                  </pic:nvPicPr>
                  <pic:blipFill>
                    <a:blip r:embed="rId70"/>
                    <a:srcRect/>
                    <a:stretch>
                      <a:fillRect/>
                    </a:stretch>
                  </pic:blipFill>
                  <pic:spPr bwMode="auto">
                    <a:xfrm>
                      <a:off x="0" y="0"/>
                      <a:ext cx="5274310" cy="4028276"/>
                    </a:xfrm>
                    <a:prstGeom prst="rect">
                      <a:avLst/>
                    </a:prstGeom>
                    <a:noFill/>
                    <a:ln w="9525">
                      <a:noFill/>
                      <a:miter lim="800000"/>
                      <a:headEnd/>
                      <a:tailEnd/>
                    </a:ln>
                  </pic:spPr>
                </pic:pic>
              </a:graphicData>
            </a:graphic>
          </wp:inline>
        </w:drawing>
      </w:r>
      <w:r w:rsidRPr="00384D5F">
        <w:rPr>
          <w:rFonts w:ascii="Arial" w:hAnsi="Arial" w:cs="Arial"/>
          <w:noProof/>
          <w:sz w:val="24"/>
          <w:szCs w:val="24"/>
        </w:rPr>
        <w:drawing>
          <wp:inline distT="0" distB="0" distL="0" distR="0">
            <wp:extent cx="5274310" cy="3942931"/>
            <wp:effectExtent l="19050" t="0" r="2540" b="0"/>
            <wp:docPr id="50" name="图片 46" descr="C:\Users\ADMINI~1\AppData\Local\Temp\15661483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1\AppData\Local\Temp\1566148343(1).png"/>
                    <pic:cNvPicPr>
                      <a:picLocks noChangeAspect="1" noChangeArrowheads="1"/>
                    </pic:cNvPicPr>
                  </pic:nvPicPr>
                  <pic:blipFill>
                    <a:blip r:embed="rId71"/>
                    <a:srcRect/>
                    <a:stretch>
                      <a:fillRect/>
                    </a:stretch>
                  </pic:blipFill>
                  <pic:spPr bwMode="auto">
                    <a:xfrm>
                      <a:off x="0" y="0"/>
                      <a:ext cx="5274310" cy="3942931"/>
                    </a:xfrm>
                    <a:prstGeom prst="rect">
                      <a:avLst/>
                    </a:prstGeom>
                    <a:noFill/>
                    <a:ln w="9525">
                      <a:noFill/>
                      <a:miter lim="800000"/>
                      <a:headEnd/>
                      <a:tailEnd/>
                    </a:ln>
                  </pic:spPr>
                </pic:pic>
              </a:graphicData>
            </a:graphic>
          </wp:inline>
        </w:drawing>
      </w:r>
      <w:r w:rsidRPr="00384D5F">
        <w:rPr>
          <w:rFonts w:ascii="Arial" w:hAnsi="Arial" w:cs="Arial"/>
          <w:noProof/>
          <w:sz w:val="24"/>
          <w:szCs w:val="24"/>
        </w:rPr>
        <w:lastRenderedPageBreak/>
        <w:drawing>
          <wp:inline distT="0" distB="0" distL="0" distR="0">
            <wp:extent cx="5274310" cy="3152657"/>
            <wp:effectExtent l="19050" t="0" r="2540" b="0"/>
            <wp:docPr id="51" name="图片 47" descr="C:\Users\ADMINI~1\AppData\Local\Temp\15661483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1\AppData\Local\Temp\1566148354(1).png"/>
                    <pic:cNvPicPr>
                      <a:picLocks noChangeAspect="1" noChangeArrowheads="1"/>
                    </pic:cNvPicPr>
                  </pic:nvPicPr>
                  <pic:blipFill>
                    <a:blip r:embed="rId72"/>
                    <a:srcRect/>
                    <a:stretch>
                      <a:fillRect/>
                    </a:stretch>
                  </pic:blipFill>
                  <pic:spPr bwMode="auto">
                    <a:xfrm>
                      <a:off x="0" y="0"/>
                      <a:ext cx="5274310" cy="3152657"/>
                    </a:xfrm>
                    <a:prstGeom prst="rect">
                      <a:avLst/>
                    </a:prstGeom>
                    <a:noFill/>
                    <a:ln w="9525">
                      <a:noFill/>
                      <a:miter lim="800000"/>
                      <a:headEnd/>
                      <a:tailEnd/>
                    </a:ln>
                  </pic:spPr>
                </pic:pic>
              </a:graphicData>
            </a:graphic>
          </wp:inline>
        </w:drawing>
      </w:r>
      <w:r w:rsidRPr="00384D5F">
        <w:rPr>
          <w:rFonts w:ascii="Arial" w:hAnsi="Arial" w:cs="Arial"/>
          <w:noProof/>
          <w:sz w:val="24"/>
          <w:szCs w:val="24"/>
        </w:rPr>
        <w:drawing>
          <wp:inline distT="0" distB="0" distL="0" distR="0">
            <wp:extent cx="5274310" cy="3004247"/>
            <wp:effectExtent l="19050" t="0" r="2540" b="0"/>
            <wp:docPr id="52" name="图片 48" descr="C:\Users\ADMINI~1\AppData\Local\Temp\15661483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1\AppData\Local\Temp\1566148365(1).png"/>
                    <pic:cNvPicPr>
                      <a:picLocks noChangeAspect="1" noChangeArrowheads="1"/>
                    </pic:cNvPicPr>
                  </pic:nvPicPr>
                  <pic:blipFill>
                    <a:blip r:embed="rId73"/>
                    <a:srcRect/>
                    <a:stretch>
                      <a:fillRect/>
                    </a:stretch>
                  </pic:blipFill>
                  <pic:spPr bwMode="auto">
                    <a:xfrm>
                      <a:off x="0" y="0"/>
                      <a:ext cx="5274310" cy="3004247"/>
                    </a:xfrm>
                    <a:prstGeom prst="rect">
                      <a:avLst/>
                    </a:prstGeom>
                    <a:noFill/>
                    <a:ln w="9525">
                      <a:noFill/>
                      <a:miter lim="800000"/>
                      <a:headEnd/>
                      <a:tailEnd/>
                    </a:ln>
                  </pic:spPr>
                </pic:pic>
              </a:graphicData>
            </a:graphic>
          </wp:inline>
        </w:drawing>
      </w:r>
      <w:r w:rsidRPr="00384D5F">
        <w:rPr>
          <w:rFonts w:ascii="Arial" w:hAnsi="Arial" w:cs="Arial"/>
          <w:noProof/>
          <w:sz w:val="24"/>
          <w:szCs w:val="24"/>
        </w:rPr>
        <w:lastRenderedPageBreak/>
        <w:drawing>
          <wp:inline distT="0" distB="0" distL="0" distR="0">
            <wp:extent cx="5274310" cy="2975252"/>
            <wp:effectExtent l="19050" t="0" r="2540" b="0"/>
            <wp:docPr id="53" name="图片 49" descr="C:\Users\ADMINI~1\AppData\Local\Temp\15661483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1\AppData\Local\Temp\1566148382(1).png"/>
                    <pic:cNvPicPr>
                      <a:picLocks noChangeAspect="1" noChangeArrowheads="1"/>
                    </pic:cNvPicPr>
                  </pic:nvPicPr>
                  <pic:blipFill>
                    <a:blip r:embed="rId74"/>
                    <a:srcRect/>
                    <a:stretch>
                      <a:fillRect/>
                    </a:stretch>
                  </pic:blipFill>
                  <pic:spPr bwMode="auto">
                    <a:xfrm>
                      <a:off x="0" y="0"/>
                      <a:ext cx="5274310" cy="2975252"/>
                    </a:xfrm>
                    <a:prstGeom prst="rect">
                      <a:avLst/>
                    </a:prstGeom>
                    <a:noFill/>
                    <a:ln w="9525">
                      <a:noFill/>
                      <a:miter lim="800000"/>
                      <a:headEnd/>
                      <a:tailEnd/>
                    </a:ln>
                  </pic:spPr>
                </pic:pic>
              </a:graphicData>
            </a:graphic>
          </wp:inline>
        </w:drawing>
      </w:r>
      <w:r w:rsidRPr="00384D5F">
        <w:rPr>
          <w:rFonts w:ascii="Arial" w:hAnsi="Arial" w:cs="Arial"/>
          <w:noProof/>
          <w:sz w:val="24"/>
          <w:szCs w:val="24"/>
        </w:rPr>
        <w:drawing>
          <wp:inline distT="0" distB="0" distL="0" distR="0">
            <wp:extent cx="5274310" cy="2890728"/>
            <wp:effectExtent l="19050" t="0" r="2540" b="0"/>
            <wp:docPr id="54" name="图片 50" descr="C:\Users\ADMINI~1\AppData\Local\Temp\15661483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1\AppData\Local\Temp\1566148394(1).png"/>
                    <pic:cNvPicPr>
                      <a:picLocks noChangeAspect="1" noChangeArrowheads="1"/>
                    </pic:cNvPicPr>
                  </pic:nvPicPr>
                  <pic:blipFill>
                    <a:blip r:embed="rId75"/>
                    <a:srcRect/>
                    <a:stretch>
                      <a:fillRect/>
                    </a:stretch>
                  </pic:blipFill>
                  <pic:spPr bwMode="auto">
                    <a:xfrm>
                      <a:off x="0" y="0"/>
                      <a:ext cx="5274310" cy="2890728"/>
                    </a:xfrm>
                    <a:prstGeom prst="rect">
                      <a:avLst/>
                    </a:prstGeom>
                    <a:noFill/>
                    <a:ln w="9525">
                      <a:noFill/>
                      <a:miter lim="800000"/>
                      <a:headEnd/>
                      <a:tailEnd/>
                    </a:ln>
                  </pic:spPr>
                </pic:pic>
              </a:graphicData>
            </a:graphic>
          </wp:inline>
        </w:drawing>
      </w:r>
      <w:r w:rsidRPr="00384D5F">
        <w:rPr>
          <w:rFonts w:ascii="Arial" w:hAnsi="Arial" w:cs="Arial"/>
          <w:noProof/>
          <w:sz w:val="24"/>
          <w:szCs w:val="24"/>
        </w:rPr>
        <w:lastRenderedPageBreak/>
        <w:drawing>
          <wp:inline distT="0" distB="0" distL="0" distR="0">
            <wp:extent cx="5274310" cy="3824299"/>
            <wp:effectExtent l="19050" t="0" r="2540" b="0"/>
            <wp:docPr id="55" name="图片 51" descr="C:\Users\ADMINI~1\AppData\Local\Temp\15661484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1\AppData\Local\Temp\1566148406(1).png"/>
                    <pic:cNvPicPr>
                      <a:picLocks noChangeAspect="1" noChangeArrowheads="1"/>
                    </pic:cNvPicPr>
                  </pic:nvPicPr>
                  <pic:blipFill>
                    <a:blip r:embed="rId76"/>
                    <a:srcRect/>
                    <a:stretch>
                      <a:fillRect/>
                    </a:stretch>
                  </pic:blipFill>
                  <pic:spPr bwMode="auto">
                    <a:xfrm>
                      <a:off x="0" y="0"/>
                      <a:ext cx="5274310" cy="3824299"/>
                    </a:xfrm>
                    <a:prstGeom prst="rect">
                      <a:avLst/>
                    </a:prstGeom>
                    <a:noFill/>
                    <a:ln w="9525">
                      <a:noFill/>
                      <a:miter lim="800000"/>
                      <a:headEnd/>
                      <a:tailEnd/>
                    </a:ln>
                  </pic:spPr>
                </pic:pic>
              </a:graphicData>
            </a:graphic>
          </wp:inline>
        </w:drawing>
      </w:r>
    </w:p>
    <w:p w:rsidR="00B04B3B" w:rsidRPr="00384D5F" w:rsidRDefault="00B04B3B" w:rsidP="001248BC">
      <w:pPr>
        <w:widowControl/>
        <w:spacing w:afterLines="200"/>
        <w:jc w:val="left"/>
        <w:rPr>
          <w:rFonts w:ascii="Arial" w:hAnsi="Arial" w:cs="Arial"/>
          <w:sz w:val="24"/>
          <w:szCs w:val="24"/>
        </w:rPr>
      </w:pPr>
    </w:p>
    <w:p w:rsidR="00B04B3B" w:rsidRPr="00384D5F" w:rsidRDefault="00B04B3B" w:rsidP="001248BC">
      <w:pPr>
        <w:widowControl/>
        <w:spacing w:afterLines="200"/>
        <w:jc w:val="left"/>
        <w:rPr>
          <w:rFonts w:ascii="Arial" w:hAnsi="Arial" w:cs="Arial"/>
          <w:sz w:val="24"/>
          <w:szCs w:val="24"/>
        </w:rPr>
      </w:pPr>
      <w:r w:rsidRPr="00384D5F">
        <w:rPr>
          <w:rFonts w:ascii="Arial" w:hAnsi="Arial" w:cs="Arial"/>
          <w:sz w:val="24"/>
          <w:szCs w:val="24"/>
        </w:rPr>
        <w:br w:type="page"/>
      </w:r>
    </w:p>
    <w:p w:rsidR="00B04B3B" w:rsidRPr="00384D5F" w:rsidRDefault="00B04B3B" w:rsidP="001248BC">
      <w:pPr>
        <w:widowControl/>
        <w:spacing w:afterLines="200"/>
        <w:jc w:val="left"/>
        <w:rPr>
          <w:rFonts w:ascii="Arial" w:hAnsi="Arial" w:cs="Arial"/>
          <w:b/>
          <w:sz w:val="24"/>
          <w:szCs w:val="24"/>
        </w:rPr>
      </w:pPr>
      <w:r w:rsidRPr="00384D5F">
        <w:rPr>
          <w:rFonts w:ascii="Arial" w:hAnsi="Arial" w:cs="Arial"/>
          <w:b/>
          <w:sz w:val="24"/>
          <w:szCs w:val="24"/>
        </w:rPr>
        <w:lastRenderedPageBreak/>
        <w:t>Appendix 8: MBA Project Log Book</w:t>
      </w:r>
    </w:p>
    <w:p w:rsidR="00B04B3B" w:rsidRPr="00384D5F" w:rsidRDefault="00B04B3B" w:rsidP="001248BC">
      <w:pPr>
        <w:widowControl/>
        <w:spacing w:afterLines="200"/>
        <w:jc w:val="left"/>
        <w:rPr>
          <w:rFonts w:ascii="Arial" w:hAnsi="Arial" w:cs="Arial"/>
          <w:sz w:val="24"/>
          <w:szCs w:val="24"/>
        </w:rPr>
      </w:pPr>
    </w:p>
    <w:p w:rsidR="00B04B3B" w:rsidRPr="00384D5F" w:rsidRDefault="00B04B3B" w:rsidP="001248BC">
      <w:pPr>
        <w:widowControl/>
        <w:spacing w:afterLines="200"/>
        <w:jc w:val="left"/>
        <w:rPr>
          <w:rFonts w:ascii="Arial" w:hAnsi="Arial" w:cs="Arial"/>
          <w:sz w:val="24"/>
          <w:szCs w:val="24"/>
        </w:rPr>
      </w:pPr>
      <w:r w:rsidRPr="00384D5F">
        <w:rPr>
          <w:rFonts w:ascii="Arial" w:hAnsi="Arial" w:cs="Arial"/>
          <w:noProof/>
          <w:sz w:val="24"/>
          <w:szCs w:val="24"/>
        </w:rPr>
        <w:drawing>
          <wp:inline distT="0" distB="0" distL="0" distR="0">
            <wp:extent cx="5274310" cy="7034043"/>
            <wp:effectExtent l="19050" t="0" r="2540" b="0"/>
            <wp:docPr id="80" name="图片 7" descr="C:\Users\ADMINI~1\AppData\Local\Temp\WeChat Files\c29e776bb559f90cd59bb8a4d6b6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c29e776bb559f90cd59bb8a4d6b6456.jpg"/>
                    <pic:cNvPicPr>
                      <a:picLocks noChangeAspect="1" noChangeArrowheads="1"/>
                    </pic:cNvPicPr>
                  </pic:nvPicPr>
                  <pic:blipFill>
                    <a:blip r:embed="rId77"/>
                    <a:srcRect/>
                    <a:stretch>
                      <a:fillRect/>
                    </a:stretch>
                  </pic:blipFill>
                  <pic:spPr bwMode="auto">
                    <a:xfrm>
                      <a:off x="0" y="0"/>
                      <a:ext cx="5274310" cy="7034043"/>
                    </a:xfrm>
                    <a:prstGeom prst="rect">
                      <a:avLst/>
                    </a:prstGeom>
                    <a:noFill/>
                    <a:ln w="9525">
                      <a:noFill/>
                      <a:miter lim="800000"/>
                      <a:headEnd/>
                      <a:tailEnd/>
                    </a:ln>
                  </pic:spPr>
                </pic:pic>
              </a:graphicData>
            </a:graphic>
          </wp:inline>
        </w:drawing>
      </w:r>
    </w:p>
    <w:p w:rsidR="00B04B3B" w:rsidRPr="00384D5F" w:rsidRDefault="00B04B3B" w:rsidP="001248BC">
      <w:pPr>
        <w:widowControl/>
        <w:spacing w:afterLines="200"/>
        <w:jc w:val="left"/>
        <w:rPr>
          <w:rFonts w:ascii="Arial" w:hAnsi="Arial" w:cs="Arial"/>
          <w:sz w:val="24"/>
          <w:szCs w:val="24"/>
        </w:rPr>
      </w:pPr>
      <w:r w:rsidRPr="00384D5F">
        <w:rPr>
          <w:rFonts w:ascii="Arial" w:hAnsi="Arial" w:cs="Arial"/>
          <w:noProof/>
          <w:sz w:val="24"/>
          <w:szCs w:val="24"/>
        </w:rPr>
        <w:lastRenderedPageBreak/>
        <w:drawing>
          <wp:inline distT="0" distB="0" distL="0" distR="0">
            <wp:extent cx="5274310" cy="7034043"/>
            <wp:effectExtent l="19050" t="0" r="2540" b="0"/>
            <wp:docPr id="81" name="图片 8" descr="C:\Users\ADMINI~1\AppData\Local\Temp\WeChat Files\5066e8afcfa49de4fba4d76373ce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5066e8afcfa49de4fba4d76373ced30.jpg"/>
                    <pic:cNvPicPr>
                      <a:picLocks noChangeAspect="1" noChangeArrowheads="1"/>
                    </pic:cNvPicPr>
                  </pic:nvPicPr>
                  <pic:blipFill>
                    <a:blip r:embed="rId78"/>
                    <a:srcRect/>
                    <a:stretch>
                      <a:fillRect/>
                    </a:stretch>
                  </pic:blipFill>
                  <pic:spPr bwMode="auto">
                    <a:xfrm>
                      <a:off x="0" y="0"/>
                      <a:ext cx="5274310" cy="7034043"/>
                    </a:xfrm>
                    <a:prstGeom prst="rect">
                      <a:avLst/>
                    </a:prstGeom>
                    <a:noFill/>
                    <a:ln w="9525">
                      <a:noFill/>
                      <a:miter lim="800000"/>
                      <a:headEnd/>
                      <a:tailEnd/>
                    </a:ln>
                  </pic:spPr>
                </pic:pic>
              </a:graphicData>
            </a:graphic>
          </wp:inline>
        </w:drawing>
      </w:r>
    </w:p>
    <w:p w:rsidR="00B04B3B" w:rsidRPr="00384D5F" w:rsidRDefault="00B04B3B" w:rsidP="001248BC">
      <w:pPr>
        <w:widowControl/>
        <w:spacing w:afterLines="200"/>
        <w:jc w:val="left"/>
        <w:rPr>
          <w:rFonts w:ascii="Arial" w:hAnsi="Arial" w:cs="Arial"/>
          <w:sz w:val="24"/>
          <w:szCs w:val="24"/>
        </w:rPr>
      </w:pPr>
      <w:r w:rsidRPr="00384D5F">
        <w:rPr>
          <w:rFonts w:ascii="Arial" w:hAnsi="Arial" w:cs="Arial"/>
          <w:noProof/>
          <w:sz w:val="24"/>
          <w:szCs w:val="24"/>
        </w:rPr>
        <w:lastRenderedPageBreak/>
        <w:drawing>
          <wp:inline distT="0" distB="0" distL="0" distR="0">
            <wp:extent cx="5274310" cy="7034043"/>
            <wp:effectExtent l="19050" t="0" r="2540" b="0"/>
            <wp:docPr id="82" name="图片 9" descr="C:\Users\ADMINI~1\AppData\Local\Temp\WeChat Files\312a1b531d1d9676d399d53ed370d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312a1b531d1d9676d399d53ed370df9.jpg"/>
                    <pic:cNvPicPr>
                      <a:picLocks noChangeAspect="1" noChangeArrowheads="1"/>
                    </pic:cNvPicPr>
                  </pic:nvPicPr>
                  <pic:blipFill>
                    <a:blip r:embed="rId79"/>
                    <a:srcRect/>
                    <a:stretch>
                      <a:fillRect/>
                    </a:stretch>
                  </pic:blipFill>
                  <pic:spPr bwMode="auto">
                    <a:xfrm>
                      <a:off x="0" y="0"/>
                      <a:ext cx="5274310" cy="7034043"/>
                    </a:xfrm>
                    <a:prstGeom prst="rect">
                      <a:avLst/>
                    </a:prstGeom>
                    <a:noFill/>
                    <a:ln w="9525">
                      <a:noFill/>
                      <a:miter lim="800000"/>
                      <a:headEnd/>
                      <a:tailEnd/>
                    </a:ln>
                  </pic:spPr>
                </pic:pic>
              </a:graphicData>
            </a:graphic>
          </wp:inline>
        </w:drawing>
      </w:r>
    </w:p>
    <w:p w:rsidR="00B04B3B" w:rsidRPr="00384D5F" w:rsidRDefault="00B04B3B" w:rsidP="001248BC">
      <w:pPr>
        <w:widowControl/>
        <w:spacing w:afterLines="200"/>
        <w:jc w:val="left"/>
        <w:rPr>
          <w:rFonts w:ascii="Arial" w:hAnsi="Arial" w:cs="Arial"/>
          <w:sz w:val="24"/>
          <w:szCs w:val="24"/>
        </w:rPr>
      </w:pPr>
      <w:r w:rsidRPr="00384D5F">
        <w:rPr>
          <w:rFonts w:ascii="Arial" w:hAnsi="Arial" w:cs="Arial"/>
          <w:noProof/>
          <w:sz w:val="24"/>
          <w:szCs w:val="24"/>
        </w:rPr>
        <w:lastRenderedPageBreak/>
        <w:drawing>
          <wp:inline distT="0" distB="0" distL="0" distR="0">
            <wp:extent cx="5274310" cy="7034043"/>
            <wp:effectExtent l="19050" t="0" r="2540" b="0"/>
            <wp:docPr id="83" name="图片 10" descr="C:\Users\ADMINI~1\AppData\Local\Temp\WeChat Files\d2686bb75411f580a531f6696cda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WeChat Files\d2686bb75411f580a531f6696cda037.jpg"/>
                    <pic:cNvPicPr>
                      <a:picLocks noChangeAspect="1" noChangeArrowheads="1"/>
                    </pic:cNvPicPr>
                  </pic:nvPicPr>
                  <pic:blipFill>
                    <a:blip r:embed="rId80"/>
                    <a:srcRect/>
                    <a:stretch>
                      <a:fillRect/>
                    </a:stretch>
                  </pic:blipFill>
                  <pic:spPr bwMode="auto">
                    <a:xfrm>
                      <a:off x="0" y="0"/>
                      <a:ext cx="5274310" cy="7034043"/>
                    </a:xfrm>
                    <a:prstGeom prst="rect">
                      <a:avLst/>
                    </a:prstGeom>
                    <a:noFill/>
                    <a:ln w="9525">
                      <a:noFill/>
                      <a:miter lim="800000"/>
                      <a:headEnd/>
                      <a:tailEnd/>
                    </a:ln>
                  </pic:spPr>
                </pic:pic>
              </a:graphicData>
            </a:graphic>
          </wp:inline>
        </w:drawing>
      </w:r>
    </w:p>
    <w:p w:rsidR="00B04B3B" w:rsidRPr="00384D5F" w:rsidRDefault="00B04B3B" w:rsidP="001248BC">
      <w:pPr>
        <w:widowControl/>
        <w:spacing w:afterLines="200"/>
        <w:jc w:val="left"/>
        <w:rPr>
          <w:rFonts w:ascii="Arial" w:hAnsi="Arial" w:cs="Arial"/>
          <w:sz w:val="24"/>
          <w:szCs w:val="24"/>
        </w:rPr>
      </w:pPr>
      <w:r w:rsidRPr="00384D5F">
        <w:rPr>
          <w:rFonts w:ascii="Arial" w:hAnsi="Arial" w:cs="Arial"/>
          <w:noProof/>
          <w:sz w:val="24"/>
          <w:szCs w:val="24"/>
        </w:rPr>
        <w:lastRenderedPageBreak/>
        <w:drawing>
          <wp:inline distT="0" distB="0" distL="0" distR="0">
            <wp:extent cx="5274310" cy="7034043"/>
            <wp:effectExtent l="19050" t="0" r="2540" b="0"/>
            <wp:docPr id="84" name="图片 11" descr="C:\Users\ADMINI~1\AppData\Local\Temp\WeChat Files\f1d12803c0e873bae8f5ad33bb01f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WeChat Files\f1d12803c0e873bae8f5ad33bb01f4f.jpg"/>
                    <pic:cNvPicPr>
                      <a:picLocks noChangeAspect="1" noChangeArrowheads="1"/>
                    </pic:cNvPicPr>
                  </pic:nvPicPr>
                  <pic:blipFill>
                    <a:blip r:embed="rId81"/>
                    <a:srcRect/>
                    <a:stretch>
                      <a:fillRect/>
                    </a:stretch>
                  </pic:blipFill>
                  <pic:spPr bwMode="auto">
                    <a:xfrm>
                      <a:off x="0" y="0"/>
                      <a:ext cx="5274310" cy="7034043"/>
                    </a:xfrm>
                    <a:prstGeom prst="rect">
                      <a:avLst/>
                    </a:prstGeom>
                    <a:noFill/>
                    <a:ln w="9525">
                      <a:noFill/>
                      <a:miter lim="800000"/>
                      <a:headEnd/>
                      <a:tailEnd/>
                    </a:ln>
                  </pic:spPr>
                </pic:pic>
              </a:graphicData>
            </a:graphic>
          </wp:inline>
        </w:drawing>
      </w:r>
    </w:p>
    <w:p w:rsidR="00B04B3B" w:rsidRPr="00384D5F" w:rsidRDefault="00B04B3B" w:rsidP="001248BC">
      <w:pPr>
        <w:widowControl/>
        <w:spacing w:afterLines="200"/>
        <w:jc w:val="left"/>
        <w:rPr>
          <w:rFonts w:ascii="Arial" w:hAnsi="Arial" w:cs="Arial"/>
          <w:sz w:val="24"/>
          <w:szCs w:val="24"/>
        </w:rPr>
      </w:pPr>
      <w:r w:rsidRPr="00384D5F">
        <w:rPr>
          <w:rFonts w:ascii="Arial" w:hAnsi="Arial" w:cs="Arial"/>
          <w:noProof/>
          <w:sz w:val="24"/>
          <w:szCs w:val="24"/>
        </w:rPr>
        <w:lastRenderedPageBreak/>
        <w:drawing>
          <wp:inline distT="0" distB="0" distL="0" distR="0">
            <wp:extent cx="5274310" cy="7034043"/>
            <wp:effectExtent l="19050" t="0" r="2540" b="0"/>
            <wp:docPr id="85" name="图片 12" descr="C:\Users\ADMINI~1\AppData\Local\Temp\WeChat Files\bfc44484fa036df4a5750751ee9e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WeChat Files\bfc44484fa036df4a5750751ee9ee00.jpg"/>
                    <pic:cNvPicPr>
                      <a:picLocks noChangeAspect="1" noChangeArrowheads="1"/>
                    </pic:cNvPicPr>
                  </pic:nvPicPr>
                  <pic:blipFill>
                    <a:blip r:embed="rId82"/>
                    <a:srcRect/>
                    <a:stretch>
                      <a:fillRect/>
                    </a:stretch>
                  </pic:blipFill>
                  <pic:spPr bwMode="auto">
                    <a:xfrm>
                      <a:off x="0" y="0"/>
                      <a:ext cx="5274310" cy="7034043"/>
                    </a:xfrm>
                    <a:prstGeom prst="rect">
                      <a:avLst/>
                    </a:prstGeom>
                    <a:noFill/>
                    <a:ln w="9525">
                      <a:noFill/>
                      <a:miter lim="800000"/>
                      <a:headEnd/>
                      <a:tailEnd/>
                    </a:ln>
                  </pic:spPr>
                </pic:pic>
              </a:graphicData>
            </a:graphic>
          </wp:inline>
        </w:drawing>
      </w:r>
    </w:p>
    <w:p w:rsidR="00B93AA8" w:rsidRPr="00384D5F" w:rsidRDefault="00B93AA8" w:rsidP="001248BC">
      <w:pPr>
        <w:widowControl/>
        <w:spacing w:afterLines="200"/>
        <w:jc w:val="left"/>
        <w:rPr>
          <w:rFonts w:ascii="Arial" w:hAnsi="Arial" w:cs="Arial"/>
          <w:sz w:val="24"/>
          <w:szCs w:val="24"/>
        </w:rPr>
      </w:pPr>
      <w:r w:rsidRPr="00384D5F">
        <w:rPr>
          <w:rFonts w:ascii="Arial" w:hAnsi="Arial" w:cs="Arial"/>
          <w:sz w:val="24"/>
          <w:szCs w:val="24"/>
        </w:rPr>
        <w:br w:type="page"/>
      </w:r>
    </w:p>
    <w:p w:rsidR="00B93AA8" w:rsidRPr="00384D5F" w:rsidRDefault="00B93AA8" w:rsidP="001248BC">
      <w:pPr>
        <w:widowControl/>
        <w:spacing w:afterLines="200"/>
        <w:jc w:val="left"/>
        <w:rPr>
          <w:rFonts w:ascii="Arial" w:hAnsi="Arial" w:cs="Arial"/>
          <w:b/>
          <w:sz w:val="24"/>
          <w:szCs w:val="24"/>
        </w:rPr>
      </w:pPr>
      <w:r w:rsidRPr="00384D5F">
        <w:rPr>
          <w:rFonts w:ascii="Arial" w:hAnsi="Arial" w:cs="Arial"/>
          <w:b/>
          <w:sz w:val="24"/>
          <w:szCs w:val="24"/>
        </w:rPr>
        <w:lastRenderedPageBreak/>
        <w:t xml:space="preserve">Appendix </w:t>
      </w:r>
      <w:r w:rsidR="00B04B3B" w:rsidRPr="00384D5F">
        <w:rPr>
          <w:rFonts w:ascii="Arial" w:hAnsi="Arial" w:cs="Arial"/>
          <w:b/>
          <w:sz w:val="24"/>
          <w:szCs w:val="24"/>
        </w:rPr>
        <w:t>9</w:t>
      </w:r>
      <w:r w:rsidRPr="00384D5F">
        <w:rPr>
          <w:rFonts w:ascii="Arial" w:hAnsi="Arial" w:cs="Arial"/>
          <w:b/>
          <w:sz w:val="24"/>
          <w:szCs w:val="24"/>
        </w:rPr>
        <w:t xml:space="preserve">: </w:t>
      </w:r>
      <w:r w:rsidR="00FD34D8" w:rsidRPr="00384D5F">
        <w:rPr>
          <w:rFonts w:ascii="Arial" w:hAnsi="Arial" w:cs="Arial"/>
          <w:b/>
          <w:sz w:val="24"/>
          <w:szCs w:val="24"/>
        </w:rPr>
        <w:t>Survey Questionnaire</w:t>
      </w:r>
    </w:p>
    <w:p w:rsidR="00FD34D8" w:rsidRPr="00384D5F" w:rsidRDefault="00FD34D8" w:rsidP="001248BC">
      <w:pPr>
        <w:widowControl/>
        <w:spacing w:afterLines="200"/>
        <w:jc w:val="left"/>
        <w:rPr>
          <w:rFonts w:ascii="Arial" w:hAnsi="Arial" w:cs="Arial"/>
          <w:b/>
          <w:sz w:val="24"/>
          <w:szCs w:val="24"/>
        </w:rPr>
      </w:pPr>
    </w:p>
    <w:p w:rsidR="00FD34D8" w:rsidRPr="00384D5F" w:rsidRDefault="00FD34D8" w:rsidP="001248BC">
      <w:pPr>
        <w:widowControl/>
        <w:spacing w:afterLines="200"/>
        <w:jc w:val="left"/>
        <w:rPr>
          <w:rFonts w:ascii="Arial" w:hAnsi="Arial" w:cs="Arial"/>
          <w:snapToGrid w:val="0"/>
          <w:color w:val="000000"/>
          <w:w w:val="0"/>
          <w:kern w:val="0"/>
          <w:sz w:val="0"/>
          <w:szCs w:val="0"/>
          <w:u w:color="000000"/>
          <w:bdr w:val="none" w:sz="0" w:space="0" w:color="000000"/>
          <w:shd w:val="clear" w:color="000000" w:fill="000000"/>
        </w:rPr>
      </w:pPr>
      <w:r w:rsidRPr="00384D5F">
        <w:rPr>
          <w:rFonts w:ascii="Arial" w:hAnsi="Arial" w:cs="Arial"/>
          <w:noProof/>
          <w:sz w:val="24"/>
          <w:szCs w:val="24"/>
        </w:rPr>
        <w:drawing>
          <wp:inline distT="0" distB="0" distL="0" distR="0">
            <wp:extent cx="5274310" cy="3527668"/>
            <wp:effectExtent l="19050" t="0" r="2540" b="0"/>
            <wp:docPr id="56" name="图片 12" descr="C:\Users\ADMINI~1\AppData\Local\Temp\15661945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1566194515(1).png"/>
                    <pic:cNvPicPr>
                      <a:picLocks noChangeAspect="1" noChangeArrowheads="1"/>
                    </pic:cNvPicPr>
                  </pic:nvPicPr>
                  <pic:blipFill>
                    <a:blip r:embed="rId83"/>
                    <a:srcRect/>
                    <a:stretch>
                      <a:fillRect/>
                    </a:stretch>
                  </pic:blipFill>
                  <pic:spPr bwMode="auto">
                    <a:xfrm>
                      <a:off x="0" y="0"/>
                      <a:ext cx="5274310" cy="3527668"/>
                    </a:xfrm>
                    <a:prstGeom prst="rect">
                      <a:avLst/>
                    </a:prstGeom>
                    <a:noFill/>
                    <a:ln w="9525">
                      <a:noFill/>
                      <a:miter lim="800000"/>
                      <a:headEnd/>
                      <a:tailEnd/>
                    </a:ln>
                  </pic:spPr>
                </pic:pic>
              </a:graphicData>
            </a:graphic>
          </wp:inline>
        </w:drawing>
      </w:r>
      <w:r w:rsidRPr="00384D5F">
        <w:rPr>
          <w:rFonts w:ascii="Arial" w:eastAsia="Times New Roman" w:hAnsi="Arial" w:cs="Arial"/>
          <w:snapToGrid w:val="0"/>
          <w:color w:val="000000"/>
          <w:w w:val="0"/>
          <w:kern w:val="0"/>
          <w:sz w:val="0"/>
          <w:szCs w:val="0"/>
          <w:u w:color="000000"/>
          <w:bdr w:val="none" w:sz="0" w:space="0" w:color="000000"/>
          <w:shd w:val="clear" w:color="000000" w:fill="000000"/>
        </w:rPr>
        <w:t xml:space="preserve"> </w:t>
      </w:r>
      <w:r w:rsidRPr="00384D5F">
        <w:rPr>
          <w:rFonts w:ascii="Arial" w:hAnsi="Arial" w:cs="Arial"/>
          <w:noProof/>
          <w:sz w:val="24"/>
          <w:szCs w:val="24"/>
        </w:rPr>
        <w:drawing>
          <wp:inline distT="0" distB="0" distL="0" distR="0">
            <wp:extent cx="5274310" cy="3656212"/>
            <wp:effectExtent l="19050" t="0" r="2540" b="0"/>
            <wp:docPr id="57" name="图片 13" descr="C:\Users\ADMINI~1\AppData\Local\Temp\15661945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1566194534(1).png"/>
                    <pic:cNvPicPr>
                      <a:picLocks noChangeAspect="1" noChangeArrowheads="1"/>
                    </pic:cNvPicPr>
                  </pic:nvPicPr>
                  <pic:blipFill>
                    <a:blip r:embed="rId84"/>
                    <a:srcRect/>
                    <a:stretch>
                      <a:fillRect/>
                    </a:stretch>
                  </pic:blipFill>
                  <pic:spPr bwMode="auto">
                    <a:xfrm>
                      <a:off x="0" y="0"/>
                      <a:ext cx="5274310" cy="3656212"/>
                    </a:xfrm>
                    <a:prstGeom prst="rect">
                      <a:avLst/>
                    </a:prstGeom>
                    <a:noFill/>
                    <a:ln w="9525">
                      <a:noFill/>
                      <a:miter lim="800000"/>
                      <a:headEnd/>
                      <a:tailEnd/>
                    </a:ln>
                  </pic:spPr>
                </pic:pic>
              </a:graphicData>
            </a:graphic>
          </wp:inline>
        </w:drawing>
      </w:r>
    </w:p>
    <w:p w:rsidR="00FD34D8" w:rsidRPr="00384D5F" w:rsidRDefault="00FD34D8" w:rsidP="001248BC">
      <w:pPr>
        <w:widowControl/>
        <w:spacing w:afterLines="200"/>
        <w:jc w:val="left"/>
        <w:rPr>
          <w:rFonts w:ascii="Arial" w:hAnsi="Arial" w:cs="Arial"/>
          <w:snapToGrid w:val="0"/>
          <w:color w:val="000000"/>
          <w:w w:val="0"/>
          <w:kern w:val="0"/>
          <w:sz w:val="0"/>
          <w:szCs w:val="0"/>
          <w:u w:color="000000"/>
          <w:bdr w:val="none" w:sz="0" w:space="0" w:color="000000"/>
          <w:shd w:val="clear" w:color="000000" w:fill="000000"/>
        </w:rPr>
      </w:pPr>
      <w:r w:rsidRPr="00384D5F">
        <w:rPr>
          <w:rFonts w:ascii="Arial" w:hAnsi="Arial" w:cs="Arial"/>
          <w:noProof/>
          <w:sz w:val="24"/>
          <w:szCs w:val="24"/>
        </w:rPr>
        <w:lastRenderedPageBreak/>
        <w:drawing>
          <wp:inline distT="0" distB="0" distL="0" distR="0">
            <wp:extent cx="5274310" cy="3694837"/>
            <wp:effectExtent l="19050" t="0" r="2540" b="0"/>
            <wp:docPr id="58" name="图片 14" descr="C:\Users\ADMINI~1\AppData\Local\Temp\15661946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1566194693(1).png"/>
                    <pic:cNvPicPr>
                      <a:picLocks noChangeAspect="1" noChangeArrowheads="1"/>
                    </pic:cNvPicPr>
                  </pic:nvPicPr>
                  <pic:blipFill>
                    <a:blip r:embed="rId85"/>
                    <a:srcRect/>
                    <a:stretch>
                      <a:fillRect/>
                    </a:stretch>
                  </pic:blipFill>
                  <pic:spPr bwMode="auto">
                    <a:xfrm>
                      <a:off x="0" y="0"/>
                      <a:ext cx="5274310" cy="3694837"/>
                    </a:xfrm>
                    <a:prstGeom prst="rect">
                      <a:avLst/>
                    </a:prstGeom>
                    <a:noFill/>
                    <a:ln w="9525">
                      <a:noFill/>
                      <a:miter lim="800000"/>
                      <a:headEnd/>
                      <a:tailEnd/>
                    </a:ln>
                  </pic:spPr>
                </pic:pic>
              </a:graphicData>
            </a:graphic>
          </wp:inline>
        </w:drawing>
      </w:r>
      <w:r w:rsidR="007A2CC8" w:rsidRPr="00384D5F">
        <w:rPr>
          <w:rFonts w:ascii="Arial" w:eastAsia="Times New Roman" w:hAnsi="Arial" w:cs="Arial"/>
          <w:snapToGrid w:val="0"/>
          <w:color w:val="000000"/>
          <w:w w:val="0"/>
          <w:kern w:val="0"/>
          <w:sz w:val="0"/>
          <w:szCs w:val="0"/>
          <w:u w:color="000000"/>
          <w:bdr w:val="none" w:sz="0" w:space="0" w:color="000000"/>
          <w:shd w:val="clear" w:color="000000" w:fill="000000"/>
        </w:rPr>
        <w:t xml:space="preserve"> </w:t>
      </w:r>
      <w:r w:rsidR="007A2CC8" w:rsidRPr="00384D5F">
        <w:rPr>
          <w:rFonts w:ascii="Arial" w:hAnsi="Arial" w:cs="Arial"/>
          <w:noProof/>
          <w:sz w:val="24"/>
          <w:szCs w:val="24"/>
        </w:rPr>
        <w:drawing>
          <wp:inline distT="0" distB="0" distL="0" distR="0">
            <wp:extent cx="5274310" cy="3685662"/>
            <wp:effectExtent l="19050" t="0" r="2540" b="0"/>
            <wp:docPr id="59" name="图片 20" descr="C:\Users\ADMINI~1\AppData\Local\Temp\15661953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1\AppData\Local\Temp\1566195340(1).png"/>
                    <pic:cNvPicPr>
                      <a:picLocks noChangeAspect="1" noChangeArrowheads="1"/>
                    </pic:cNvPicPr>
                  </pic:nvPicPr>
                  <pic:blipFill>
                    <a:blip r:embed="rId86"/>
                    <a:srcRect/>
                    <a:stretch>
                      <a:fillRect/>
                    </a:stretch>
                  </pic:blipFill>
                  <pic:spPr bwMode="auto">
                    <a:xfrm>
                      <a:off x="0" y="0"/>
                      <a:ext cx="5274310" cy="3685662"/>
                    </a:xfrm>
                    <a:prstGeom prst="rect">
                      <a:avLst/>
                    </a:prstGeom>
                    <a:noFill/>
                    <a:ln w="9525">
                      <a:noFill/>
                      <a:miter lim="800000"/>
                      <a:headEnd/>
                      <a:tailEnd/>
                    </a:ln>
                  </pic:spPr>
                </pic:pic>
              </a:graphicData>
            </a:graphic>
          </wp:inline>
        </w:drawing>
      </w:r>
      <w:r w:rsidR="007A2CC8" w:rsidRPr="00384D5F">
        <w:rPr>
          <w:rFonts w:ascii="Arial" w:eastAsia="Times New Roman" w:hAnsi="Arial" w:cs="Arial"/>
          <w:snapToGrid w:val="0"/>
          <w:color w:val="000000"/>
          <w:w w:val="0"/>
          <w:kern w:val="0"/>
          <w:sz w:val="0"/>
          <w:szCs w:val="0"/>
          <w:u w:color="000000"/>
          <w:bdr w:val="none" w:sz="0" w:space="0" w:color="000000"/>
          <w:shd w:val="clear" w:color="000000" w:fill="000000"/>
        </w:rPr>
        <w:t xml:space="preserve"> </w:t>
      </w:r>
      <w:r w:rsidR="007A2CC8" w:rsidRPr="00384D5F">
        <w:rPr>
          <w:rFonts w:ascii="Arial" w:eastAsia="Times New Roman" w:hAnsi="Arial" w:cs="Arial"/>
          <w:noProof/>
          <w:color w:val="000000"/>
          <w:w w:val="0"/>
          <w:kern w:val="0"/>
          <w:sz w:val="0"/>
          <w:szCs w:val="0"/>
          <w:u w:color="000000"/>
          <w:bdr w:val="none" w:sz="0" w:space="0" w:color="000000"/>
          <w:shd w:val="clear" w:color="000000" w:fill="000000"/>
        </w:rPr>
        <w:lastRenderedPageBreak/>
        <w:drawing>
          <wp:inline distT="0" distB="0" distL="0" distR="0">
            <wp:extent cx="5274310" cy="3286683"/>
            <wp:effectExtent l="19050" t="0" r="2540" b="0"/>
            <wp:docPr id="60" name="图片 21" descr="C:\Users\ADMINI~1\AppData\Local\Temp\15661953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1\AppData\Local\Temp\1566195365(1).png"/>
                    <pic:cNvPicPr>
                      <a:picLocks noChangeAspect="1" noChangeArrowheads="1"/>
                    </pic:cNvPicPr>
                  </pic:nvPicPr>
                  <pic:blipFill>
                    <a:blip r:embed="rId87"/>
                    <a:srcRect/>
                    <a:stretch>
                      <a:fillRect/>
                    </a:stretch>
                  </pic:blipFill>
                  <pic:spPr bwMode="auto">
                    <a:xfrm>
                      <a:off x="0" y="0"/>
                      <a:ext cx="5274310" cy="3286683"/>
                    </a:xfrm>
                    <a:prstGeom prst="rect">
                      <a:avLst/>
                    </a:prstGeom>
                    <a:noFill/>
                    <a:ln w="9525">
                      <a:noFill/>
                      <a:miter lim="800000"/>
                      <a:headEnd/>
                      <a:tailEnd/>
                    </a:ln>
                  </pic:spPr>
                </pic:pic>
              </a:graphicData>
            </a:graphic>
          </wp:inline>
        </w:drawing>
      </w:r>
      <w:r w:rsidR="007A2CC8" w:rsidRPr="00384D5F">
        <w:rPr>
          <w:rFonts w:ascii="Arial" w:eastAsia="Times New Roman" w:hAnsi="Arial" w:cs="Arial"/>
          <w:snapToGrid w:val="0"/>
          <w:color w:val="000000"/>
          <w:w w:val="0"/>
          <w:kern w:val="0"/>
          <w:sz w:val="0"/>
          <w:szCs w:val="0"/>
          <w:u w:color="000000"/>
          <w:bdr w:val="none" w:sz="0" w:space="0" w:color="000000"/>
          <w:shd w:val="clear" w:color="000000" w:fill="000000"/>
        </w:rPr>
        <w:t xml:space="preserve"> </w:t>
      </w:r>
      <w:r w:rsidR="007A2CC8" w:rsidRPr="00384D5F">
        <w:rPr>
          <w:rFonts w:ascii="Arial" w:eastAsia="Times New Roman" w:hAnsi="Arial" w:cs="Arial"/>
          <w:noProof/>
          <w:color w:val="000000"/>
          <w:w w:val="0"/>
          <w:kern w:val="0"/>
          <w:sz w:val="0"/>
          <w:szCs w:val="0"/>
          <w:u w:color="000000"/>
          <w:bdr w:val="none" w:sz="0" w:space="0" w:color="000000"/>
          <w:shd w:val="clear" w:color="000000" w:fill="000000"/>
        </w:rPr>
        <w:drawing>
          <wp:inline distT="0" distB="0" distL="0" distR="0">
            <wp:extent cx="5274310" cy="2856628"/>
            <wp:effectExtent l="19050" t="0" r="2540" b="0"/>
            <wp:docPr id="61" name="图片 22" descr="C:\Users\ADMINI~1\AppData\Local\Temp\15661953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1\AppData\Local\Temp\1566195387(1).png"/>
                    <pic:cNvPicPr>
                      <a:picLocks noChangeAspect="1" noChangeArrowheads="1"/>
                    </pic:cNvPicPr>
                  </pic:nvPicPr>
                  <pic:blipFill>
                    <a:blip r:embed="rId88"/>
                    <a:srcRect/>
                    <a:stretch>
                      <a:fillRect/>
                    </a:stretch>
                  </pic:blipFill>
                  <pic:spPr bwMode="auto">
                    <a:xfrm>
                      <a:off x="0" y="0"/>
                      <a:ext cx="5274310" cy="2856628"/>
                    </a:xfrm>
                    <a:prstGeom prst="rect">
                      <a:avLst/>
                    </a:prstGeom>
                    <a:noFill/>
                    <a:ln w="9525">
                      <a:noFill/>
                      <a:miter lim="800000"/>
                      <a:headEnd/>
                      <a:tailEnd/>
                    </a:ln>
                  </pic:spPr>
                </pic:pic>
              </a:graphicData>
            </a:graphic>
          </wp:inline>
        </w:drawing>
      </w:r>
      <w:r w:rsidR="007A2CC8" w:rsidRPr="00384D5F">
        <w:rPr>
          <w:rFonts w:ascii="Arial" w:eastAsia="Times New Roman" w:hAnsi="Arial" w:cs="Arial"/>
          <w:snapToGrid w:val="0"/>
          <w:color w:val="000000"/>
          <w:w w:val="0"/>
          <w:kern w:val="0"/>
          <w:sz w:val="0"/>
          <w:szCs w:val="0"/>
          <w:u w:color="000000"/>
          <w:bdr w:val="none" w:sz="0" w:space="0" w:color="000000"/>
          <w:shd w:val="clear" w:color="000000" w:fill="000000"/>
        </w:rPr>
        <w:t xml:space="preserve"> </w:t>
      </w:r>
      <w:r w:rsidR="007A2CC8" w:rsidRPr="00384D5F">
        <w:rPr>
          <w:rFonts w:ascii="Arial" w:eastAsia="Times New Roman" w:hAnsi="Arial" w:cs="Arial"/>
          <w:noProof/>
          <w:color w:val="000000"/>
          <w:w w:val="0"/>
          <w:kern w:val="0"/>
          <w:sz w:val="0"/>
          <w:szCs w:val="0"/>
          <w:u w:color="000000"/>
          <w:bdr w:val="none" w:sz="0" w:space="0" w:color="000000"/>
          <w:shd w:val="clear" w:color="000000" w:fill="000000"/>
        </w:rPr>
        <w:lastRenderedPageBreak/>
        <w:drawing>
          <wp:inline distT="0" distB="0" distL="0" distR="0">
            <wp:extent cx="5274310" cy="3387565"/>
            <wp:effectExtent l="19050" t="0" r="2540" b="0"/>
            <wp:docPr id="62" name="图片 23" descr="C:\Users\ADMINI~1\AppData\Local\Temp\15661954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AppData\Local\Temp\1566195410(1).png"/>
                    <pic:cNvPicPr>
                      <a:picLocks noChangeAspect="1" noChangeArrowheads="1"/>
                    </pic:cNvPicPr>
                  </pic:nvPicPr>
                  <pic:blipFill>
                    <a:blip r:embed="rId89"/>
                    <a:srcRect/>
                    <a:stretch>
                      <a:fillRect/>
                    </a:stretch>
                  </pic:blipFill>
                  <pic:spPr bwMode="auto">
                    <a:xfrm>
                      <a:off x="0" y="0"/>
                      <a:ext cx="5274310" cy="3387565"/>
                    </a:xfrm>
                    <a:prstGeom prst="rect">
                      <a:avLst/>
                    </a:prstGeom>
                    <a:noFill/>
                    <a:ln w="9525">
                      <a:noFill/>
                      <a:miter lim="800000"/>
                      <a:headEnd/>
                      <a:tailEnd/>
                    </a:ln>
                  </pic:spPr>
                </pic:pic>
              </a:graphicData>
            </a:graphic>
          </wp:inline>
        </w:drawing>
      </w:r>
      <w:r w:rsidR="007A2CC8" w:rsidRPr="00384D5F">
        <w:rPr>
          <w:rFonts w:ascii="Arial" w:eastAsia="Times New Roman" w:hAnsi="Arial" w:cs="Arial"/>
          <w:snapToGrid w:val="0"/>
          <w:color w:val="000000"/>
          <w:w w:val="0"/>
          <w:kern w:val="0"/>
          <w:sz w:val="0"/>
          <w:szCs w:val="0"/>
          <w:u w:color="000000"/>
          <w:bdr w:val="none" w:sz="0" w:space="0" w:color="000000"/>
          <w:shd w:val="clear" w:color="000000" w:fill="000000"/>
        </w:rPr>
        <w:t xml:space="preserve"> </w:t>
      </w:r>
      <w:r w:rsidR="007A2CC8" w:rsidRPr="00384D5F">
        <w:rPr>
          <w:rFonts w:ascii="Arial" w:eastAsia="Times New Roman" w:hAnsi="Arial" w:cs="Arial"/>
          <w:noProof/>
          <w:color w:val="000000"/>
          <w:w w:val="0"/>
          <w:kern w:val="0"/>
          <w:sz w:val="0"/>
          <w:szCs w:val="0"/>
          <w:u w:color="000000"/>
          <w:bdr w:val="none" w:sz="0" w:space="0" w:color="000000"/>
          <w:shd w:val="clear" w:color="000000" w:fill="000000"/>
        </w:rPr>
        <w:drawing>
          <wp:inline distT="0" distB="0" distL="0" distR="0">
            <wp:extent cx="5274310" cy="2673084"/>
            <wp:effectExtent l="19050" t="0" r="2540" b="0"/>
            <wp:docPr id="63" name="图片 24" descr="C:\Users\ADMINI~1\AppData\Local\Temp\1566195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1\AppData\Local\Temp\1566195426(1).png"/>
                    <pic:cNvPicPr>
                      <a:picLocks noChangeAspect="1" noChangeArrowheads="1"/>
                    </pic:cNvPicPr>
                  </pic:nvPicPr>
                  <pic:blipFill>
                    <a:blip r:embed="rId90"/>
                    <a:srcRect/>
                    <a:stretch>
                      <a:fillRect/>
                    </a:stretch>
                  </pic:blipFill>
                  <pic:spPr bwMode="auto">
                    <a:xfrm>
                      <a:off x="0" y="0"/>
                      <a:ext cx="5274310" cy="2673084"/>
                    </a:xfrm>
                    <a:prstGeom prst="rect">
                      <a:avLst/>
                    </a:prstGeom>
                    <a:noFill/>
                    <a:ln w="9525">
                      <a:noFill/>
                      <a:miter lim="800000"/>
                      <a:headEnd/>
                      <a:tailEnd/>
                    </a:ln>
                  </pic:spPr>
                </pic:pic>
              </a:graphicData>
            </a:graphic>
          </wp:inline>
        </w:drawing>
      </w:r>
      <w:r w:rsidR="007A2CC8" w:rsidRPr="00384D5F">
        <w:rPr>
          <w:rFonts w:ascii="Arial" w:eastAsia="Times New Roman" w:hAnsi="Arial" w:cs="Arial"/>
          <w:snapToGrid w:val="0"/>
          <w:color w:val="000000"/>
          <w:w w:val="0"/>
          <w:kern w:val="0"/>
          <w:sz w:val="0"/>
          <w:szCs w:val="0"/>
          <w:u w:color="000000"/>
          <w:bdr w:val="none" w:sz="0" w:space="0" w:color="000000"/>
          <w:shd w:val="clear" w:color="000000" w:fill="000000"/>
        </w:rPr>
        <w:t xml:space="preserve"> </w:t>
      </w:r>
      <w:r w:rsidR="007A2CC8" w:rsidRPr="00384D5F">
        <w:rPr>
          <w:rFonts w:ascii="Arial" w:eastAsia="Times New Roman" w:hAnsi="Arial" w:cs="Arial"/>
          <w:noProof/>
          <w:color w:val="000000"/>
          <w:w w:val="0"/>
          <w:kern w:val="0"/>
          <w:sz w:val="0"/>
          <w:szCs w:val="0"/>
          <w:u w:color="000000"/>
          <w:bdr w:val="none" w:sz="0" w:space="0" w:color="000000"/>
          <w:shd w:val="clear" w:color="000000" w:fill="000000"/>
        </w:rPr>
        <w:lastRenderedPageBreak/>
        <w:drawing>
          <wp:inline distT="0" distB="0" distL="0" distR="0">
            <wp:extent cx="5274310" cy="3394712"/>
            <wp:effectExtent l="19050" t="0" r="2540" b="0"/>
            <wp:docPr id="64" name="图片 25" descr="C:\Users\ADMINI~1\AppData\Local\Temp\15661954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1\AppData\Local\Temp\1566195439(1).png"/>
                    <pic:cNvPicPr>
                      <a:picLocks noChangeAspect="1" noChangeArrowheads="1"/>
                    </pic:cNvPicPr>
                  </pic:nvPicPr>
                  <pic:blipFill>
                    <a:blip r:embed="rId91"/>
                    <a:srcRect/>
                    <a:stretch>
                      <a:fillRect/>
                    </a:stretch>
                  </pic:blipFill>
                  <pic:spPr bwMode="auto">
                    <a:xfrm>
                      <a:off x="0" y="0"/>
                      <a:ext cx="5274310" cy="3394712"/>
                    </a:xfrm>
                    <a:prstGeom prst="rect">
                      <a:avLst/>
                    </a:prstGeom>
                    <a:noFill/>
                    <a:ln w="9525">
                      <a:noFill/>
                      <a:miter lim="800000"/>
                      <a:headEnd/>
                      <a:tailEnd/>
                    </a:ln>
                  </pic:spPr>
                </pic:pic>
              </a:graphicData>
            </a:graphic>
          </wp:inline>
        </w:drawing>
      </w:r>
      <w:r w:rsidR="007A2CC8" w:rsidRPr="00384D5F">
        <w:rPr>
          <w:rFonts w:ascii="Arial" w:eastAsia="Times New Roman" w:hAnsi="Arial" w:cs="Arial"/>
          <w:snapToGrid w:val="0"/>
          <w:color w:val="000000"/>
          <w:w w:val="0"/>
          <w:kern w:val="0"/>
          <w:sz w:val="0"/>
          <w:szCs w:val="0"/>
          <w:u w:color="000000"/>
          <w:bdr w:val="none" w:sz="0" w:space="0" w:color="000000"/>
          <w:shd w:val="clear" w:color="000000" w:fill="000000"/>
        </w:rPr>
        <w:t xml:space="preserve"> </w:t>
      </w:r>
      <w:r w:rsidR="007A2CC8" w:rsidRPr="00384D5F">
        <w:rPr>
          <w:rFonts w:ascii="Arial" w:eastAsia="Times New Roman" w:hAnsi="Arial" w:cs="Arial"/>
          <w:noProof/>
          <w:color w:val="000000"/>
          <w:w w:val="0"/>
          <w:kern w:val="0"/>
          <w:sz w:val="0"/>
          <w:szCs w:val="0"/>
          <w:u w:color="000000"/>
          <w:bdr w:val="none" w:sz="0" w:space="0" w:color="000000"/>
          <w:shd w:val="clear" w:color="000000" w:fill="000000"/>
        </w:rPr>
        <w:drawing>
          <wp:inline distT="0" distB="0" distL="0" distR="0">
            <wp:extent cx="5274310" cy="2694021"/>
            <wp:effectExtent l="19050" t="0" r="2540" b="0"/>
            <wp:docPr id="65" name="图片 26" descr="C:\Users\ADMINI~1\AppData\Local\Temp\15661954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1\AppData\Local\Temp\1566195452(1).png"/>
                    <pic:cNvPicPr>
                      <a:picLocks noChangeAspect="1" noChangeArrowheads="1"/>
                    </pic:cNvPicPr>
                  </pic:nvPicPr>
                  <pic:blipFill>
                    <a:blip r:embed="rId92"/>
                    <a:srcRect/>
                    <a:stretch>
                      <a:fillRect/>
                    </a:stretch>
                  </pic:blipFill>
                  <pic:spPr bwMode="auto">
                    <a:xfrm>
                      <a:off x="0" y="0"/>
                      <a:ext cx="5274310" cy="2694021"/>
                    </a:xfrm>
                    <a:prstGeom prst="rect">
                      <a:avLst/>
                    </a:prstGeom>
                    <a:noFill/>
                    <a:ln w="9525">
                      <a:noFill/>
                      <a:miter lim="800000"/>
                      <a:headEnd/>
                      <a:tailEnd/>
                    </a:ln>
                  </pic:spPr>
                </pic:pic>
              </a:graphicData>
            </a:graphic>
          </wp:inline>
        </w:drawing>
      </w:r>
      <w:r w:rsidR="007A2CC8" w:rsidRPr="00384D5F">
        <w:rPr>
          <w:rFonts w:ascii="Arial" w:eastAsia="Times New Roman" w:hAnsi="Arial" w:cs="Arial"/>
          <w:snapToGrid w:val="0"/>
          <w:color w:val="000000"/>
          <w:w w:val="0"/>
          <w:kern w:val="0"/>
          <w:sz w:val="0"/>
          <w:szCs w:val="0"/>
          <w:u w:color="000000"/>
          <w:bdr w:val="none" w:sz="0" w:space="0" w:color="000000"/>
          <w:shd w:val="clear" w:color="000000" w:fill="000000"/>
        </w:rPr>
        <w:t xml:space="preserve"> </w:t>
      </w:r>
      <w:r w:rsidR="007A2CC8" w:rsidRPr="00384D5F">
        <w:rPr>
          <w:rFonts w:ascii="Arial" w:eastAsia="Times New Roman" w:hAnsi="Arial" w:cs="Arial"/>
          <w:noProof/>
          <w:color w:val="000000"/>
          <w:w w:val="0"/>
          <w:kern w:val="0"/>
          <w:sz w:val="0"/>
          <w:szCs w:val="0"/>
          <w:u w:color="000000"/>
          <w:bdr w:val="none" w:sz="0" w:space="0" w:color="000000"/>
          <w:shd w:val="clear" w:color="000000" w:fill="000000"/>
        </w:rPr>
        <w:lastRenderedPageBreak/>
        <w:drawing>
          <wp:inline distT="0" distB="0" distL="0" distR="0">
            <wp:extent cx="5274310" cy="3480761"/>
            <wp:effectExtent l="19050" t="0" r="2540" b="0"/>
            <wp:docPr id="66" name="图片 27" descr="C:\Users\ADMINI~1\AppData\Local\Temp\15661954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1\AppData\Local\Temp\1566195468(1).png"/>
                    <pic:cNvPicPr>
                      <a:picLocks noChangeAspect="1" noChangeArrowheads="1"/>
                    </pic:cNvPicPr>
                  </pic:nvPicPr>
                  <pic:blipFill>
                    <a:blip r:embed="rId93"/>
                    <a:srcRect/>
                    <a:stretch>
                      <a:fillRect/>
                    </a:stretch>
                  </pic:blipFill>
                  <pic:spPr bwMode="auto">
                    <a:xfrm>
                      <a:off x="0" y="0"/>
                      <a:ext cx="5274310" cy="3480761"/>
                    </a:xfrm>
                    <a:prstGeom prst="rect">
                      <a:avLst/>
                    </a:prstGeom>
                    <a:noFill/>
                    <a:ln w="9525">
                      <a:noFill/>
                      <a:miter lim="800000"/>
                      <a:headEnd/>
                      <a:tailEnd/>
                    </a:ln>
                  </pic:spPr>
                </pic:pic>
              </a:graphicData>
            </a:graphic>
          </wp:inline>
        </w:drawing>
      </w:r>
      <w:r w:rsidR="007A2CC8" w:rsidRPr="00384D5F">
        <w:rPr>
          <w:rFonts w:ascii="Arial" w:eastAsia="Times New Roman" w:hAnsi="Arial" w:cs="Arial"/>
          <w:snapToGrid w:val="0"/>
          <w:color w:val="000000"/>
          <w:w w:val="0"/>
          <w:kern w:val="0"/>
          <w:sz w:val="0"/>
          <w:szCs w:val="0"/>
          <w:u w:color="000000"/>
          <w:bdr w:val="none" w:sz="0" w:space="0" w:color="000000"/>
          <w:shd w:val="clear" w:color="000000" w:fill="000000"/>
        </w:rPr>
        <w:t xml:space="preserve"> </w:t>
      </w:r>
      <w:r w:rsidR="007A2CC8" w:rsidRPr="00384D5F">
        <w:rPr>
          <w:rFonts w:ascii="Arial" w:eastAsia="Times New Roman" w:hAnsi="Arial" w:cs="Arial"/>
          <w:noProof/>
          <w:color w:val="000000"/>
          <w:w w:val="0"/>
          <w:kern w:val="0"/>
          <w:sz w:val="0"/>
          <w:szCs w:val="0"/>
          <w:u w:color="000000"/>
          <w:bdr w:val="none" w:sz="0" w:space="0" w:color="000000"/>
          <w:shd w:val="clear" w:color="000000" w:fill="000000"/>
        </w:rPr>
        <w:drawing>
          <wp:inline distT="0" distB="0" distL="0" distR="0">
            <wp:extent cx="5274310" cy="2732987"/>
            <wp:effectExtent l="19050" t="0" r="2540" b="0"/>
            <wp:docPr id="67" name="图片 28" descr="C:\Users\ADMINI~1\AppData\Local\Temp\15661954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1\AppData\Local\Temp\1566195482(1).png"/>
                    <pic:cNvPicPr>
                      <a:picLocks noChangeAspect="1" noChangeArrowheads="1"/>
                    </pic:cNvPicPr>
                  </pic:nvPicPr>
                  <pic:blipFill>
                    <a:blip r:embed="rId94"/>
                    <a:srcRect/>
                    <a:stretch>
                      <a:fillRect/>
                    </a:stretch>
                  </pic:blipFill>
                  <pic:spPr bwMode="auto">
                    <a:xfrm>
                      <a:off x="0" y="0"/>
                      <a:ext cx="5274310" cy="2732987"/>
                    </a:xfrm>
                    <a:prstGeom prst="rect">
                      <a:avLst/>
                    </a:prstGeom>
                    <a:noFill/>
                    <a:ln w="9525">
                      <a:noFill/>
                      <a:miter lim="800000"/>
                      <a:headEnd/>
                      <a:tailEnd/>
                    </a:ln>
                  </pic:spPr>
                </pic:pic>
              </a:graphicData>
            </a:graphic>
          </wp:inline>
        </w:drawing>
      </w:r>
      <w:r w:rsidR="007A2CC8" w:rsidRPr="00384D5F">
        <w:rPr>
          <w:rFonts w:ascii="Arial" w:eastAsia="Times New Roman" w:hAnsi="Arial" w:cs="Arial"/>
          <w:snapToGrid w:val="0"/>
          <w:color w:val="000000"/>
          <w:w w:val="0"/>
          <w:kern w:val="0"/>
          <w:sz w:val="0"/>
          <w:szCs w:val="0"/>
          <w:u w:color="000000"/>
          <w:bdr w:val="none" w:sz="0" w:space="0" w:color="000000"/>
          <w:shd w:val="clear" w:color="000000" w:fill="000000"/>
        </w:rPr>
        <w:t xml:space="preserve"> </w:t>
      </w:r>
      <w:r w:rsidR="007A2CC8" w:rsidRPr="00384D5F">
        <w:rPr>
          <w:rFonts w:ascii="Arial" w:eastAsia="Times New Roman" w:hAnsi="Arial" w:cs="Arial"/>
          <w:noProof/>
          <w:color w:val="000000"/>
          <w:w w:val="0"/>
          <w:kern w:val="0"/>
          <w:sz w:val="0"/>
          <w:szCs w:val="0"/>
          <w:u w:color="000000"/>
          <w:bdr w:val="none" w:sz="0" w:space="0" w:color="000000"/>
          <w:shd w:val="clear" w:color="000000" w:fill="000000"/>
        </w:rPr>
        <w:lastRenderedPageBreak/>
        <w:drawing>
          <wp:inline distT="0" distB="0" distL="0" distR="0">
            <wp:extent cx="5274310" cy="3344684"/>
            <wp:effectExtent l="19050" t="0" r="2540" b="0"/>
            <wp:docPr id="68" name="图片 29" descr="C:\Users\ADMINI~1\AppData\Local\Temp\15661954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1\AppData\Local\Temp\1566195494(1).png"/>
                    <pic:cNvPicPr>
                      <a:picLocks noChangeAspect="1" noChangeArrowheads="1"/>
                    </pic:cNvPicPr>
                  </pic:nvPicPr>
                  <pic:blipFill>
                    <a:blip r:embed="rId95"/>
                    <a:srcRect/>
                    <a:stretch>
                      <a:fillRect/>
                    </a:stretch>
                  </pic:blipFill>
                  <pic:spPr bwMode="auto">
                    <a:xfrm>
                      <a:off x="0" y="0"/>
                      <a:ext cx="5274310" cy="3344684"/>
                    </a:xfrm>
                    <a:prstGeom prst="rect">
                      <a:avLst/>
                    </a:prstGeom>
                    <a:noFill/>
                    <a:ln w="9525">
                      <a:noFill/>
                      <a:miter lim="800000"/>
                      <a:headEnd/>
                      <a:tailEnd/>
                    </a:ln>
                  </pic:spPr>
                </pic:pic>
              </a:graphicData>
            </a:graphic>
          </wp:inline>
        </w:drawing>
      </w:r>
      <w:r w:rsidR="007A2CC8" w:rsidRPr="00384D5F">
        <w:rPr>
          <w:rFonts w:ascii="Arial" w:eastAsia="Times New Roman" w:hAnsi="Arial" w:cs="Arial"/>
          <w:snapToGrid w:val="0"/>
          <w:color w:val="000000"/>
          <w:w w:val="0"/>
          <w:kern w:val="0"/>
          <w:sz w:val="0"/>
          <w:szCs w:val="0"/>
          <w:u w:color="000000"/>
          <w:bdr w:val="none" w:sz="0" w:space="0" w:color="000000"/>
          <w:shd w:val="clear" w:color="000000" w:fill="000000"/>
        </w:rPr>
        <w:t xml:space="preserve"> </w:t>
      </w:r>
      <w:r w:rsidR="007A2CC8" w:rsidRPr="00384D5F">
        <w:rPr>
          <w:rFonts w:ascii="Arial" w:eastAsia="Times New Roman" w:hAnsi="Arial" w:cs="Arial"/>
          <w:noProof/>
          <w:color w:val="000000"/>
          <w:w w:val="0"/>
          <w:kern w:val="0"/>
          <w:sz w:val="0"/>
          <w:szCs w:val="0"/>
          <w:u w:color="000000"/>
          <w:bdr w:val="none" w:sz="0" w:space="0" w:color="000000"/>
          <w:shd w:val="clear" w:color="000000" w:fill="000000"/>
        </w:rPr>
        <w:drawing>
          <wp:inline distT="0" distB="0" distL="0" distR="0">
            <wp:extent cx="5274310" cy="1258889"/>
            <wp:effectExtent l="19050" t="0" r="2540" b="0"/>
            <wp:docPr id="69" name="图片 30" descr="C:\Users\ADMINI~1\AppData\Local\Temp\15661955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1\AppData\Local\Temp\1566195513(1).png"/>
                    <pic:cNvPicPr>
                      <a:picLocks noChangeAspect="1" noChangeArrowheads="1"/>
                    </pic:cNvPicPr>
                  </pic:nvPicPr>
                  <pic:blipFill>
                    <a:blip r:embed="rId96"/>
                    <a:srcRect/>
                    <a:stretch>
                      <a:fillRect/>
                    </a:stretch>
                  </pic:blipFill>
                  <pic:spPr bwMode="auto">
                    <a:xfrm>
                      <a:off x="0" y="0"/>
                      <a:ext cx="5274310" cy="1258889"/>
                    </a:xfrm>
                    <a:prstGeom prst="rect">
                      <a:avLst/>
                    </a:prstGeom>
                    <a:noFill/>
                    <a:ln w="9525">
                      <a:noFill/>
                      <a:miter lim="800000"/>
                      <a:headEnd/>
                      <a:tailEnd/>
                    </a:ln>
                  </pic:spPr>
                </pic:pic>
              </a:graphicData>
            </a:graphic>
          </wp:inline>
        </w:drawing>
      </w:r>
    </w:p>
    <w:p w:rsidR="0063494E" w:rsidRPr="00384D5F" w:rsidRDefault="0063494E" w:rsidP="001248BC">
      <w:pPr>
        <w:widowControl/>
        <w:spacing w:afterLines="200"/>
        <w:jc w:val="left"/>
        <w:rPr>
          <w:rFonts w:ascii="Arial" w:hAnsi="Arial" w:cs="Arial"/>
          <w:sz w:val="24"/>
          <w:szCs w:val="24"/>
        </w:rPr>
      </w:pPr>
      <w:r w:rsidRPr="00384D5F">
        <w:rPr>
          <w:rFonts w:ascii="Arial" w:hAnsi="Arial" w:cs="Arial"/>
          <w:sz w:val="24"/>
          <w:szCs w:val="24"/>
        </w:rPr>
        <w:br w:type="page"/>
      </w:r>
    </w:p>
    <w:p w:rsidR="007A2CC8" w:rsidRPr="00384D5F" w:rsidRDefault="0063494E" w:rsidP="001248BC">
      <w:pPr>
        <w:widowControl/>
        <w:spacing w:afterLines="200"/>
        <w:jc w:val="left"/>
        <w:rPr>
          <w:rFonts w:ascii="Arial" w:hAnsi="Arial" w:cs="Arial"/>
          <w:b/>
          <w:sz w:val="24"/>
          <w:szCs w:val="24"/>
        </w:rPr>
      </w:pPr>
      <w:r w:rsidRPr="00384D5F">
        <w:rPr>
          <w:rFonts w:ascii="Arial" w:hAnsi="Arial" w:cs="Arial"/>
          <w:b/>
          <w:sz w:val="24"/>
          <w:szCs w:val="24"/>
        </w:rPr>
        <w:lastRenderedPageBreak/>
        <w:t xml:space="preserve">Appendix </w:t>
      </w:r>
      <w:r w:rsidR="00B04B3B" w:rsidRPr="00384D5F">
        <w:rPr>
          <w:rFonts w:ascii="Arial" w:hAnsi="Arial" w:cs="Arial"/>
          <w:b/>
          <w:sz w:val="24"/>
          <w:szCs w:val="24"/>
        </w:rPr>
        <w:t>10</w:t>
      </w:r>
      <w:r w:rsidRPr="00384D5F">
        <w:rPr>
          <w:rFonts w:ascii="Arial" w:hAnsi="Arial" w:cs="Arial"/>
          <w:b/>
          <w:sz w:val="24"/>
          <w:szCs w:val="24"/>
        </w:rPr>
        <w:t>: Turnitin Report</w:t>
      </w:r>
    </w:p>
    <w:p w:rsidR="0063494E" w:rsidRPr="00384D5F" w:rsidRDefault="0063494E" w:rsidP="001248BC">
      <w:pPr>
        <w:widowControl/>
        <w:spacing w:afterLines="200"/>
        <w:jc w:val="left"/>
        <w:rPr>
          <w:rFonts w:ascii="Arial" w:hAnsi="Arial" w:cs="Arial"/>
          <w:sz w:val="24"/>
          <w:szCs w:val="24"/>
        </w:rPr>
      </w:pPr>
    </w:p>
    <w:p w:rsidR="0063494E" w:rsidRPr="00384D5F" w:rsidRDefault="00090257" w:rsidP="006505A0">
      <w:pPr>
        <w:widowControl/>
        <w:spacing w:afterLines="200"/>
        <w:jc w:val="left"/>
        <w:rPr>
          <w:rFonts w:ascii="Arial" w:hAnsi="Arial" w:cs="Arial"/>
          <w:sz w:val="24"/>
          <w:szCs w:val="24"/>
        </w:rPr>
      </w:pPr>
      <w:r w:rsidRPr="00384D5F">
        <w:rPr>
          <w:rFonts w:ascii="Arial" w:hAnsi="Arial" w:cs="Arial"/>
          <w:noProof/>
          <w:sz w:val="24"/>
          <w:szCs w:val="24"/>
        </w:rPr>
        <w:drawing>
          <wp:inline distT="0" distB="0" distL="0" distR="0">
            <wp:extent cx="5274310" cy="3263146"/>
            <wp:effectExtent l="19050" t="0" r="2540" b="0"/>
            <wp:docPr id="70" name="图片 31" descr="C:\Users\ADMINI~1\AppData\Local\Temp\1566196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1\AppData\Local\Temp\1566196100(1).png"/>
                    <pic:cNvPicPr>
                      <a:picLocks noChangeAspect="1" noChangeArrowheads="1"/>
                    </pic:cNvPicPr>
                  </pic:nvPicPr>
                  <pic:blipFill>
                    <a:blip r:embed="rId97"/>
                    <a:srcRect/>
                    <a:stretch>
                      <a:fillRect/>
                    </a:stretch>
                  </pic:blipFill>
                  <pic:spPr bwMode="auto">
                    <a:xfrm>
                      <a:off x="0" y="0"/>
                      <a:ext cx="5274310" cy="3263146"/>
                    </a:xfrm>
                    <a:prstGeom prst="rect">
                      <a:avLst/>
                    </a:prstGeom>
                    <a:noFill/>
                    <a:ln w="9525">
                      <a:noFill/>
                      <a:miter lim="800000"/>
                      <a:headEnd/>
                      <a:tailEnd/>
                    </a:ln>
                  </pic:spPr>
                </pic:pic>
              </a:graphicData>
            </a:graphic>
          </wp:inline>
        </w:drawing>
      </w:r>
      <w:r w:rsidRPr="00384D5F">
        <w:rPr>
          <w:rFonts w:ascii="Arial" w:eastAsia="Times New Roman" w:hAnsi="Arial" w:cs="Arial"/>
          <w:snapToGrid w:val="0"/>
          <w:color w:val="000000"/>
          <w:w w:val="0"/>
          <w:kern w:val="0"/>
          <w:sz w:val="0"/>
          <w:szCs w:val="0"/>
          <w:u w:color="000000"/>
          <w:bdr w:val="none" w:sz="0" w:space="0" w:color="000000"/>
          <w:shd w:val="clear" w:color="000000" w:fill="000000"/>
        </w:rPr>
        <w:t xml:space="preserve"> </w:t>
      </w:r>
      <w:r w:rsidRPr="00384D5F">
        <w:rPr>
          <w:rFonts w:ascii="Arial" w:hAnsi="Arial" w:cs="Arial"/>
          <w:noProof/>
          <w:sz w:val="24"/>
          <w:szCs w:val="24"/>
        </w:rPr>
        <w:drawing>
          <wp:inline distT="0" distB="0" distL="0" distR="0">
            <wp:extent cx="5274310" cy="3080088"/>
            <wp:effectExtent l="19050" t="0" r="2540" b="0"/>
            <wp:docPr id="71" name="图片 32" descr="C:\Users\ADMINI~1\AppData\Local\Temp\1566196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1\AppData\Local\Temp\1566196118(1).png"/>
                    <pic:cNvPicPr>
                      <a:picLocks noChangeAspect="1" noChangeArrowheads="1"/>
                    </pic:cNvPicPr>
                  </pic:nvPicPr>
                  <pic:blipFill>
                    <a:blip r:embed="rId98"/>
                    <a:srcRect/>
                    <a:stretch>
                      <a:fillRect/>
                    </a:stretch>
                  </pic:blipFill>
                  <pic:spPr bwMode="auto">
                    <a:xfrm>
                      <a:off x="0" y="0"/>
                      <a:ext cx="5274310" cy="3080088"/>
                    </a:xfrm>
                    <a:prstGeom prst="rect">
                      <a:avLst/>
                    </a:prstGeom>
                    <a:noFill/>
                    <a:ln w="9525">
                      <a:noFill/>
                      <a:miter lim="800000"/>
                      <a:headEnd/>
                      <a:tailEnd/>
                    </a:ln>
                  </pic:spPr>
                </pic:pic>
              </a:graphicData>
            </a:graphic>
          </wp:inline>
        </w:drawing>
      </w:r>
      <w:r w:rsidRPr="00384D5F">
        <w:rPr>
          <w:rFonts w:ascii="Arial" w:eastAsia="Times New Roman" w:hAnsi="Arial" w:cs="Arial"/>
          <w:snapToGrid w:val="0"/>
          <w:color w:val="000000"/>
          <w:w w:val="0"/>
          <w:kern w:val="0"/>
          <w:sz w:val="0"/>
          <w:szCs w:val="0"/>
          <w:u w:color="000000"/>
          <w:bdr w:val="none" w:sz="0" w:space="0" w:color="000000"/>
          <w:shd w:val="clear" w:color="000000" w:fill="000000"/>
        </w:rPr>
        <w:t xml:space="preserve"> </w:t>
      </w:r>
      <w:r w:rsidRPr="00384D5F">
        <w:rPr>
          <w:rFonts w:ascii="Arial" w:eastAsia="Times New Roman" w:hAnsi="Arial" w:cs="Arial"/>
          <w:noProof/>
          <w:color w:val="000000"/>
          <w:w w:val="0"/>
          <w:kern w:val="0"/>
          <w:sz w:val="0"/>
          <w:szCs w:val="0"/>
          <w:u w:color="000000"/>
          <w:bdr w:val="none" w:sz="0" w:space="0" w:color="000000"/>
          <w:shd w:val="clear" w:color="000000" w:fill="000000"/>
        </w:rPr>
        <w:lastRenderedPageBreak/>
        <w:drawing>
          <wp:inline distT="0" distB="0" distL="0" distR="0">
            <wp:extent cx="5274310" cy="3991554"/>
            <wp:effectExtent l="19050" t="0" r="2540" b="0"/>
            <wp:docPr id="72" name="图片 33" descr="C:\Users\ADMINI~1\AppData\Local\Temp\15661961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1\AppData\Local\Temp\1566196135(1).png"/>
                    <pic:cNvPicPr>
                      <a:picLocks noChangeAspect="1" noChangeArrowheads="1"/>
                    </pic:cNvPicPr>
                  </pic:nvPicPr>
                  <pic:blipFill>
                    <a:blip r:embed="rId99"/>
                    <a:srcRect/>
                    <a:stretch>
                      <a:fillRect/>
                    </a:stretch>
                  </pic:blipFill>
                  <pic:spPr bwMode="auto">
                    <a:xfrm>
                      <a:off x="0" y="0"/>
                      <a:ext cx="5274310" cy="3991554"/>
                    </a:xfrm>
                    <a:prstGeom prst="rect">
                      <a:avLst/>
                    </a:prstGeom>
                    <a:noFill/>
                    <a:ln w="9525">
                      <a:noFill/>
                      <a:miter lim="800000"/>
                      <a:headEnd/>
                      <a:tailEnd/>
                    </a:ln>
                  </pic:spPr>
                </pic:pic>
              </a:graphicData>
            </a:graphic>
          </wp:inline>
        </w:drawing>
      </w:r>
      <w:r w:rsidRPr="00384D5F">
        <w:rPr>
          <w:rFonts w:ascii="Arial" w:eastAsia="Times New Roman" w:hAnsi="Arial" w:cs="Arial"/>
          <w:snapToGrid w:val="0"/>
          <w:color w:val="000000"/>
          <w:w w:val="0"/>
          <w:kern w:val="0"/>
          <w:sz w:val="0"/>
          <w:szCs w:val="0"/>
          <w:u w:color="000000"/>
          <w:bdr w:val="none" w:sz="0" w:space="0" w:color="000000"/>
          <w:shd w:val="clear" w:color="000000" w:fill="000000"/>
        </w:rPr>
        <w:t xml:space="preserve"> </w:t>
      </w:r>
      <w:r w:rsidRPr="00384D5F">
        <w:rPr>
          <w:rFonts w:ascii="Arial" w:eastAsia="Times New Roman" w:hAnsi="Arial" w:cs="Arial"/>
          <w:noProof/>
          <w:color w:val="000000"/>
          <w:w w:val="0"/>
          <w:kern w:val="0"/>
          <w:sz w:val="0"/>
          <w:szCs w:val="0"/>
          <w:u w:color="000000"/>
          <w:bdr w:val="none" w:sz="0" w:space="0" w:color="000000"/>
          <w:shd w:val="clear" w:color="000000" w:fill="000000"/>
        </w:rPr>
        <w:drawing>
          <wp:inline distT="0" distB="0" distL="0" distR="0">
            <wp:extent cx="5274310" cy="2847438"/>
            <wp:effectExtent l="19050" t="0" r="2540" b="0"/>
            <wp:docPr id="73" name="图片 34" descr="C:\Users\ADMINI~1\AppData\Local\Temp\1566196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1\AppData\Local\Temp\1566196151(1).png"/>
                    <pic:cNvPicPr>
                      <a:picLocks noChangeAspect="1" noChangeArrowheads="1"/>
                    </pic:cNvPicPr>
                  </pic:nvPicPr>
                  <pic:blipFill>
                    <a:blip r:embed="rId100"/>
                    <a:srcRect/>
                    <a:stretch>
                      <a:fillRect/>
                    </a:stretch>
                  </pic:blipFill>
                  <pic:spPr bwMode="auto">
                    <a:xfrm>
                      <a:off x="0" y="0"/>
                      <a:ext cx="5274310" cy="2847438"/>
                    </a:xfrm>
                    <a:prstGeom prst="rect">
                      <a:avLst/>
                    </a:prstGeom>
                    <a:noFill/>
                    <a:ln w="9525">
                      <a:noFill/>
                      <a:miter lim="800000"/>
                      <a:headEnd/>
                      <a:tailEnd/>
                    </a:ln>
                  </pic:spPr>
                </pic:pic>
              </a:graphicData>
            </a:graphic>
          </wp:inline>
        </w:drawing>
      </w:r>
      <w:r w:rsidRPr="00384D5F">
        <w:rPr>
          <w:rFonts w:ascii="Arial" w:eastAsia="Times New Roman" w:hAnsi="Arial" w:cs="Arial"/>
          <w:snapToGrid w:val="0"/>
          <w:color w:val="000000"/>
          <w:w w:val="0"/>
          <w:kern w:val="0"/>
          <w:sz w:val="0"/>
          <w:szCs w:val="0"/>
          <w:u w:color="000000"/>
          <w:bdr w:val="none" w:sz="0" w:space="0" w:color="000000"/>
          <w:shd w:val="clear" w:color="000000" w:fill="000000"/>
        </w:rPr>
        <w:t xml:space="preserve"> </w:t>
      </w:r>
      <w:r w:rsidRPr="00384D5F">
        <w:rPr>
          <w:rFonts w:ascii="Arial" w:eastAsia="Times New Roman" w:hAnsi="Arial" w:cs="Arial"/>
          <w:noProof/>
          <w:color w:val="000000"/>
          <w:w w:val="0"/>
          <w:kern w:val="0"/>
          <w:sz w:val="0"/>
          <w:szCs w:val="0"/>
          <w:u w:color="000000"/>
          <w:bdr w:val="none" w:sz="0" w:space="0" w:color="000000"/>
          <w:shd w:val="clear" w:color="000000" w:fill="000000"/>
        </w:rPr>
        <w:lastRenderedPageBreak/>
        <w:drawing>
          <wp:inline distT="0" distB="0" distL="0" distR="0">
            <wp:extent cx="5274310" cy="4175780"/>
            <wp:effectExtent l="19050" t="0" r="2540" b="0"/>
            <wp:docPr id="74" name="图片 35" descr="C:\Users\ADMINI~1\AppData\Local\Temp\15661961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1\AppData\Local\Temp\1566196169(1).png"/>
                    <pic:cNvPicPr>
                      <a:picLocks noChangeAspect="1" noChangeArrowheads="1"/>
                    </pic:cNvPicPr>
                  </pic:nvPicPr>
                  <pic:blipFill>
                    <a:blip r:embed="rId101"/>
                    <a:srcRect/>
                    <a:stretch>
                      <a:fillRect/>
                    </a:stretch>
                  </pic:blipFill>
                  <pic:spPr bwMode="auto">
                    <a:xfrm>
                      <a:off x="0" y="0"/>
                      <a:ext cx="5274310" cy="4175780"/>
                    </a:xfrm>
                    <a:prstGeom prst="rect">
                      <a:avLst/>
                    </a:prstGeom>
                    <a:noFill/>
                    <a:ln w="9525">
                      <a:noFill/>
                      <a:miter lim="800000"/>
                      <a:headEnd/>
                      <a:tailEnd/>
                    </a:ln>
                  </pic:spPr>
                </pic:pic>
              </a:graphicData>
            </a:graphic>
          </wp:inline>
        </w:drawing>
      </w:r>
      <w:r w:rsidRPr="00384D5F">
        <w:rPr>
          <w:rFonts w:ascii="Arial" w:eastAsia="Times New Roman" w:hAnsi="Arial" w:cs="Arial"/>
          <w:snapToGrid w:val="0"/>
          <w:color w:val="000000"/>
          <w:w w:val="0"/>
          <w:kern w:val="0"/>
          <w:sz w:val="0"/>
          <w:szCs w:val="0"/>
          <w:u w:color="000000"/>
          <w:bdr w:val="none" w:sz="0" w:space="0" w:color="000000"/>
          <w:shd w:val="clear" w:color="000000" w:fill="000000"/>
        </w:rPr>
        <w:t xml:space="preserve"> </w:t>
      </w:r>
      <w:r w:rsidRPr="00384D5F">
        <w:rPr>
          <w:rFonts w:ascii="Arial" w:eastAsia="Times New Roman" w:hAnsi="Arial" w:cs="Arial"/>
          <w:noProof/>
          <w:color w:val="000000"/>
          <w:w w:val="0"/>
          <w:kern w:val="0"/>
          <w:sz w:val="0"/>
          <w:szCs w:val="0"/>
          <w:u w:color="000000"/>
          <w:bdr w:val="none" w:sz="0" w:space="0" w:color="000000"/>
          <w:shd w:val="clear" w:color="000000" w:fill="000000"/>
        </w:rPr>
        <w:drawing>
          <wp:inline distT="0" distB="0" distL="0" distR="0">
            <wp:extent cx="5274310" cy="2230637"/>
            <wp:effectExtent l="19050" t="0" r="2540" b="0"/>
            <wp:docPr id="75" name="图片 36" descr="C:\Users\ADMINI~1\AppData\Local\Temp\15661961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1\AppData\Local\Temp\1566196185(1).png"/>
                    <pic:cNvPicPr>
                      <a:picLocks noChangeAspect="1" noChangeArrowheads="1"/>
                    </pic:cNvPicPr>
                  </pic:nvPicPr>
                  <pic:blipFill>
                    <a:blip r:embed="rId102"/>
                    <a:srcRect/>
                    <a:stretch>
                      <a:fillRect/>
                    </a:stretch>
                  </pic:blipFill>
                  <pic:spPr bwMode="auto">
                    <a:xfrm>
                      <a:off x="0" y="0"/>
                      <a:ext cx="5274310" cy="2230637"/>
                    </a:xfrm>
                    <a:prstGeom prst="rect">
                      <a:avLst/>
                    </a:prstGeom>
                    <a:noFill/>
                    <a:ln w="9525">
                      <a:noFill/>
                      <a:miter lim="800000"/>
                      <a:headEnd/>
                      <a:tailEnd/>
                    </a:ln>
                  </pic:spPr>
                </pic:pic>
              </a:graphicData>
            </a:graphic>
          </wp:inline>
        </w:drawing>
      </w:r>
      <w:r w:rsidRPr="00384D5F">
        <w:rPr>
          <w:rFonts w:ascii="Arial" w:eastAsia="Times New Roman" w:hAnsi="Arial" w:cs="Arial"/>
          <w:snapToGrid w:val="0"/>
          <w:color w:val="000000"/>
          <w:w w:val="0"/>
          <w:kern w:val="0"/>
          <w:sz w:val="0"/>
          <w:szCs w:val="0"/>
          <w:u w:color="000000"/>
          <w:bdr w:val="none" w:sz="0" w:space="0" w:color="000000"/>
          <w:shd w:val="clear" w:color="000000" w:fill="000000"/>
        </w:rPr>
        <w:t xml:space="preserve"> </w:t>
      </w:r>
      <w:r w:rsidRPr="00384D5F">
        <w:rPr>
          <w:rFonts w:ascii="Arial" w:eastAsia="Times New Roman" w:hAnsi="Arial" w:cs="Arial"/>
          <w:noProof/>
          <w:color w:val="000000"/>
          <w:w w:val="0"/>
          <w:kern w:val="0"/>
          <w:sz w:val="0"/>
          <w:szCs w:val="0"/>
          <w:u w:color="000000"/>
          <w:bdr w:val="none" w:sz="0" w:space="0" w:color="000000"/>
          <w:shd w:val="clear" w:color="000000" w:fill="000000"/>
        </w:rPr>
        <w:lastRenderedPageBreak/>
        <w:drawing>
          <wp:inline distT="0" distB="0" distL="0" distR="0">
            <wp:extent cx="5274310" cy="3630369"/>
            <wp:effectExtent l="19050" t="0" r="2540" b="0"/>
            <wp:docPr id="76" name="图片 37" descr="C:\Users\ADMINI~1\AppData\Local\Temp\1566196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1\AppData\Local\Temp\1566196201(1).png"/>
                    <pic:cNvPicPr>
                      <a:picLocks noChangeAspect="1" noChangeArrowheads="1"/>
                    </pic:cNvPicPr>
                  </pic:nvPicPr>
                  <pic:blipFill>
                    <a:blip r:embed="rId103"/>
                    <a:srcRect/>
                    <a:stretch>
                      <a:fillRect/>
                    </a:stretch>
                  </pic:blipFill>
                  <pic:spPr bwMode="auto">
                    <a:xfrm>
                      <a:off x="0" y="0"/>
                      <a:ext cx="5274310" cy="3630369"/>
                    </a:xfrm>
                    <a:prstGeom prst="rect">
                      <a:avLst/>
                    </a:prstGeom>
                    <a:noFill/>
                    <a:ln w="9525">
                      <a:noFill/>
                      <a:miter lim="800000"/>
                      <a:headEnd/>
                      <a:tailEnd/>
                    </a:ln>
                  </pic:spPr>
                </pic:pic>
              </a:graphicData>
            </a:graphic>
          </wp:inline>
        </w:drawing>
      </w:r>
      <w:r w:rsidRPr="00384D5F">
        <w:rPr>
          <w:rFonts w:ascii="Arial" w:eastAsia="Times New Roman" w:hAnsi="Arial" w:cs="Arial"/>
          <w:snapToGrid w:val="0"/>
          <w:color w:val="000000"/>
          <w:w w:val="0"/>
          <w:kern w:val="0"/>
          <w:sz w:val="0"/>
          <w:szCs w:val="0"/>
          <w:u w:color="000000"/>
          <w:bdr w:val="none" w:sz="0" w:space="0" w:color="000000"/>
          <w:shd w:val="clear" w:color="000000" w:fill="000000"/>
        </w:rPr>
        <w:t xml:space="preserve"> </w:t>
      </w:r>
      <w:r w:rsidRPr="00384D5F">
        <w:rPr>
          <w:rFonts w:ascii="Arial" w:eastAsia="Times New Roman" w:hAnsi="Arial" w:cs="Arial"/>
          <w:noProof/>
          <w:color w:val="000000"/>
          <w:w w:val="0"/>
          <w:kern w:val="0"/>
          <w:sz w:val="0"/>
          <w:szCs w:val="0"/>
          <w:u w:color="000000"/>
          <w:bdr w:val="none" w:sz="0" w:space="0" w:color="000000"/>
          <w:shd w:val="clear" w:color="000000" w:fill="000000"/>
        </w:rPr>
        <w:drawing>
          <wp:inline distT="0" distB="0" distL="0" distR="0">
            <wp:extent cx="5274310" cy="3083548"/>
            <wp:effectExtent l="19050" t="0" r="2540" b="0"/>
            <wp:docPr id="77" name="图片 38" descr="C:\Users\ADMINI~1\AppData\Local\Temp\15661962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1\AppData\Local\Temp\1566196212(1).png"/>
                    <pic:cNvPicPr>
                      <a:picLocks noChangeAspect="1" noChangeArrowheads="1"/>
                    </pic:cNvPicPr>
                  </pic:nvPicPr>
                  <pic:blipFill>
                    <a:blip r:embed="rId104"/>
                    <a:srcRect/>
                    <a:stretch>
                      <a:fillRect/>
                    </a:stretch>
                  </pic:blipFill>
                  <pic:spPr bwMode="auto">
                    <a:xfrm>
                      <a:off x="0" y="0"/>
                      <a:ext cx="5274310" cy="3083548"/>
                    </a:xfrm>
                    <a:prstGeom prst="rect">
                      <a:avLst/>
                    </a:prstGeom>
                    <a:noFill/>
                    <a:ln w="9525">
                      <a:noFill/>
                      <a:miter lim="800000"/>
                      <a:headEnd/>
                      <a:tailEnd/>
                    </a:ln>
                  </pic:spPr>
                </pic:pic>
              </a:graphicData>
            </a:graphic>
          </wp:inline>
        </w:drawing>
      </w:r>
      <w:r w:rsidRPr="00384D5F">
        <w:rPr>
          <w:rFonts w:ascii="Arial" w:eastAsia="Times New Roman" w:hAnsi="Arial" w:cs="Arial"/>
          <w:snapToGrid w:val="0"/>
          <w:color w:val="000000"/>
          <w:w w:val="0"/>
          <w:kern w:val="0"/>
          <w:sz w:val="0"/>
          <w:szCs w:val="0"/>
          <w:u w:color="000000"/>
          <w:bdr w:val="none" w:sz="0" w:space="0" w:color="000000"/>
          <w:shd w:val="clear" w:color="000000" w:fill="000000"/>
        </w:rPr>
        <w:t xml:space="preserve"> </w:t>
      </w:r>
      <w:r w:rsidRPr="00384D5F">
        <w:rPr>
          <w:rFonts w:ascii="Arial" w:eastAsia="Times New Roman" w:hAnsi="Arial" w:cs="Arial"/>
          <w:noProof/>
          <w:color w:val="000000"/>
          <w:w w:val="0"/>
          <w:kern w:val="0"/>
          <w:sz w:val="0"/>
          <w:szCs w:val="0"/>
          <w:u w:color="000000"/>
          <w:bdr w:val="none" w:sz="0" w:space="0" w:color="000000"/>
          <w:shd w:val="clear" w:color="000000" w:fill="000000"/>
        </w:rPr>
        <w:lastRenderedPageBreak/>
        <w:drawing>
          <wp:inline distT="0" distB="0" distL="0" distR="0">
            <wp:extent cx="5274310" cy="3993802"/>
            <wp:effectExtent l="19050" t="0" r="2540" b="0"/>
            <wp:docPr id="78" name="图片 39" descr="C:\Users\ADMINI~1\AppData\Local\Temp\15661962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1\AppData\Local\Temp\1566196228(1).png"/>
                    <pic:cNvPicPr>
                      <a:picLocks noChangeAspect="1" noChangeArrowheads="1"/>
                    </pic:cNvPicPr>
                  </pic:nvPicPr>
                  <pic:blipFill>
                    <a:blip r:embed="rId105"/>
                    <a:srcRect/>
                    <a:stretch>
                      <a:fillRect/>
                    </a:stretch>
                  </pic:blipFill>
                  <pic:spPr bwMode="auto">
                    <a:xfrm>
                      <a:off x="0" y="0"/>
                      <a:ext cx="5274310" cy="3993802"/>
                    </a:xfrm>
                    <a:prstGeom prst="rect">
                      <a:avLst/>
                    </a:prstGeom>
                    <a:noFill/>
                    <a:ln w="9525">
                      <a:noFill/>
                      <a:miter lim="800000"/>
                      <a:headEnd/>
                      <a:tailEnd/>
                    </a:ln>
                  </pic:spPr>
                </pic:pic>
              </a:graphicData>
            </a:graphic>
          </wp:inline>
        </w:drawing>
      </w:r>
      <w:r w:rsidRPr="00384D5F">
        <w:rPr>
          <w:rFonts w:ascii="Arial" w:eastAsia="Times New Roman" w:hAnsi="Arial" w:cs="Arial"/>
          <w:snapToGrid w:val="0"/>
          <w:color w:val="000000"/>
          <w:w w:val="0"/>
          <w:kern w:val="0"/>
          <w:sz w:val="0"/>
          <w:szCs w:val="0"/>
          <w:u w:color="000000"/>
          <w:bdr w:val="none" w:sz="0" w:space="0" w:color="000000"/>
          <w:shd w:val="clear" w:color="000000" w:fill="000000"/>
        </w:rPr>
        <w:t xml:space="preserve"> </w:t>
      </w:r>
      <w:r w:rsidRPr="00384D5F">
        <w:rPr>
          <w:rFonts w:ascii="Arial" w:eastAsia="Times New Roman" w:hAnsi="Arial" w:cs="Arial"/>
          <w:noProof/>
          <w:color w:val="000000"/>
          <w:w w:val="0"/>
          <w:kern w:val="0"/>
          <w:sz w:val="0"/>
          <w:szCs w:val="0"/>
          <w:u w:color="000000"/>
          <w:bdr w:val="none" w:sz="0" w:space="0" w:color="000000"/>
          <w:shd w:val="clear" w:color="000000" w:fill="000000"/>
        </w:rPr>
        <w:drawing>
          <wp:inline distT="0" distB="0" distL="0" distR="0">
            <wp:extent cx="5274310" cy="620917"/>
            <wp:effectExtent l="19050" t="0" r="2540" b="0"/>
            <wp:docPr id="79" name="图片 40" descr="C:\Users\ADMINI~1\AppData\Local\Temp\15661962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1\AppData\Local\Temp\1566196243(1).png"/>
                    <pic:cNvPicPr>
                      <a:picLocks noChangeAspect="1" noChangeArrowheads="1"/>
                    </pic:cNvPicPr>
                  </pic:nvPicPr>
                  <pic:blipFill>
                    <a:blip r:embed="rId106"/>
                    <a:srcRect/>
                    <a:stretch>
                      <a:fillRect/>
                    </a:stretch>
                  </pic:blipFill>
                  <pic:spPr bwMode="auto">
                    <a:xfrm>
                      <a:off x="0" y="0"/>
                      <a:ext cx="5274310" cy="620917"/>
                    </a:xfrm>
                    <a:prstGeom prst="rect">
                      <a:avLst/>
                    </a:prstGeom>
                    <a:noFill/>
                    <a:ln w="9525">
                      <a:noFill/>
                      <a:miter lim="800000"/>
                      <a:headEnd/>
                      <a:tailEnd/>
                    </a:ln>
                  </pic:spPr>
                </pic:pic>
              </a:graphicData>
            </a:graphic>
          </wp:inline>
        </w:drawing>
      </w:r>
    </w:p>
    <w:sectPr w:rsidR="0063494E" w:rsidRPr="00384D5F" w:rsidSect="00A66482">
      <w:headerReference w:type="default" r:id="rId107"/>
      <w:footerReference w:type="default" r:id="rId10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30D5" w:rsidRDefault="00A730D5" w:rsidP="00846C41">
      <w:r>
        <w:separator/>
      </w:r>
    </w:p>
  </w:endnote>
  <w:endnote w:type="continuationSeparator" w:id="1">
    <w:p w:rsidR="00A730D5" w:rsidRDefault="00A730D5" w:rsidP="00846C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Times New Roman"/>
    <w:panose1 w:val="00000000000000000000"/>
    <w:charset w:val="00"/>
    <w:family w:val="roman"/>
    <w:notTrueType/>
    <w:pitch w:val="default"/>
    <w:sig w:usb0="00000000" w:usb1="00000000" w:usb2="00000000" w:usb3="00000000" w:csb0="0000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81820"/>
      <w:docPartObj>
        <w:docPartGallery w:val="Page Numbers (Bottom of Page)"/>
        <w:docPartUnique/>
      </w:docPartObj>
    </w:sdtPr>
    <w:sdtContent>
      <w:p w:rsidR="005B3608" w:rsidRDefault="006505A0">
        <w:pPr>
          <w:pStyle w:val="a6"/>
          <w:jc w:val="center"/>
        </w:pPr>
        <w:fldSimple w:instr=" PAGE   \* MERGEFORMAT ">
          <w:r w:rsidR="004A741E" w:rsidRPr="004A741E">
            <w:rPr>
              <w:noProof/>
              <w:lang w:val="zh-CN"/>
            </w:rPr>
            <w:t>8</w:t>
          </w:r>
        </w:fldSimple>
      </w:p>
    </w:sdtContent>
  </w:sdt>
  <w:p w:rsidR="00516246" w:rsidRPr="00633AAA" w:rsidRDefault="00516246" w:rsidP="00516246">
    <w:pPr>
      <w:pStyle w:val="a6"/>
      <w:rPr>
        <w:rFonts w:ascii="Arial" w:hAnsi="Arial" w:cs="Arial"/>
      </w:rPr>
    </w:pPr>
    <w:r>
      <w:rPr>
        <w:rFonts w:ascii="Arial" w:hAnsi="Arial" w:cs="Arial"/>
      </w:rPr>
      <w:t xml:space="preserve">INTI International University </w:t>
    </w:r>
    <w:r>
      <w:rPr>
        <w:rFonts w:ascii="Arial" w:hAnsi="Arial" w:cs="Arial"/>
      </w:rPr>
      <w:t>（</w:t>
    </w:r>
    <w:r>
      <w:rPr>
        <w:rFonts w:ascii="Arial" w:hAnsi="Arial" w:cs="Arial"/>
      </w:rPr>
      <w:t>2019</w:t>
    </w:r>
    <w:r>
      <w:rPr>
        <w:rFonts w:ascii="Arial" w:hAnsi="Arial" w:cs="Arial"/>
      </w:rPr>
      <w:t>）</w:t>
    </w:r>
  </w:p>
  <w:p w:rsidR="005B3608" w:rsidRDefault="005B360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30D5" w:rsidRDefault="00A730D5" w:rsidP="00846C41">
      <w:r>
        <w:separator/>
      </w:r>
    </w:p>
  </w:footnote>
  <w:footnote w:type="continuationSeparator" w:id="1">
    <w:p w:rsidR="00A730D5" w:rsidRDefault="00A730D5" w:rsidP="00846C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608" w:rsidRPr="00C90D97" w:rsidRDefault="005B3608" w:rsidP="00A66482">
    <w:pPr>
      <w:pStyle w:val="a5"/>
      <w:jc w:val="left"/>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3.5pt;height:15pt;visibility:visible" o:bullet="t">
        <v:imagedata r:id="rId1" o:title="1561395331(1)"/>
      </v:shape>
    </w:pict>
  </w:numPicBullet>
  <w:numPicBullet w:numPicBulletId="1">
    <w:pict>
      <v:shape id="_x0000_i1047" type="#_x0000_t75" style="width:17.25pt;height:12pt;visibility:visible" o:bullet="t">
        <v:imagedata r:id="rId2" o:title="1561395983(1)"/>
      </v:shape>
    </w:pict>
  </w:numPicBullet>
  <w:numPicBullet w:numPicBulletId="2">
    <w:pict>
      <v:shape id="_x0000_i1048" type="#_x0000_t75" style="width:17.25pt;height:10.5pt;visibility:visible" o:bullet="t">
        <v:imagedata r:id="rId3" o:title="1561396121(1)"/>
      </v:shape>
    </w:pict>
  </w:numPicBullet>
  <w:numPicBullet w:numPicBulletId="3">
    <w:pict>
      <v:shape id="_x0000_i1049" type="#_x0000_t75" style="width:12.75pt;height:13.5pt;visibility:visible" o:bullet="t">
        <v:imagedata r:id="rId4" o:title="1561396142(1)"/>
      </v:shape>
    </w:pict>
  </w:numPicBullet>
  <w:numPicBullet w:numPicBulletId="4">
    <w:pict>
      <v:shape id="_x0000_i1050" type="#_x0000_t75" style="width:17.25pt;height:9.75pt;visibility:visible" o:bullet="t">
        <v:imagedata r:id="rId5" o:title="1561396185(1)"/>
      </v:shape>
    </w:pict>
  </w:numPicBullet>
  <w:abstractNum w:abstractNumId="0">
    <w:nsid w:val="069D66D3"/>
    <w:multiLevelType w:val="multilevel"/>
    <w:tmpl w:val="083EA23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4E4608"/>
    <w:multiLevelType w:val="hybridMultilevel"/>
    <w:tmpl w:val="806E9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B6408E"/>
    <w:multiLevelType w:val="hybridMultilevel"/>
    <w:tmpl w:val="25C44E16"/>
    <w:lvl w:ilvl="0" w:tplc="E880F2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5145BEF"/>
    <w:multiLevelType w:val="multilevel"/>
    <w:tmpl w:val="3162FC6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6EE56F6"/>
    <w:multiLevelType w:val="multilevel"/>
    <w:tmpl w:val="B6A2EF1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D045751"/>
    <w:multiLevelType w:val="hybridMultilevel"/>
    <w:tmpl w:val="FFD4EB52"/>
    <w:lvl w:ilvl="0" w:tplc="3B80F980">
      <w:start w:val="1"/>
      <w:numFmt w:val="bullet"/>
      <w:lvlText w:val=""/>
      <w:lvlPicBulletId w:val="4"/>
      <w:lvlJc w:val="left"/>
      <w:pPr>
        <w:tabs>
          <w:tab w:val="num" w:pos="420"/>
        </w:tabs>
        <w:ind w:left="420" w:firstLine="0"/>
      </w:pPr>
      <w:rPr>
        <w:rFonts w:ascii="Symbol" w:hAnsi="Symbol" w:hint="default"/>
      </w:rPr>
    </w:lvl>
    <w:lvl w:ilvl="1" w:tplc="517087B2" w:tentative="1">
      <w:start w:val="1"/>
      <w:numFmt w:val="bullet"/>
      <w:lvlText w:val=""/>
      <w:lvlJc w:val="left"/>
      <w:pPr>
        <w:tabs>
          <w:tab w:val="num" w:pos="840"/>
        </w:tabs>
        <w:ind w:left="840" w:firstLine="0"/>
      </w:pPr>
      <w:rPr>
        <w:rFonts w:ascii="Symbol" w:hAnsi="Symbol" w:hint="default"/>
      </w:rPr>
    </w:lvl>
    <w:lvl w:ilvl="2" w:tplc="2C82F5E8" w:tentative="1">
      <w:start w:val="1"/>
      <w:numFmt w:val="bullet"/>
      <w:lvlText w:val=""/>
      <w:lvlJc w:val="left"/>
      <w:pPr>
        <w:tabs>
          <w:tab w:val="num" w:pos="1260"/>
        </w:tabs>
        <w:ind w:left="1260" w:firstLine="0"/>
      </w:pPr>
      <w:rPr>
        <w:rFonts w:ascii="Symbol" w:hAnsi="Symbol" w:hint="default"/>
      </w:rPr>
    </w:lvl>
    <w:lvl w:ilvl="3" w:tplc="5296BFFE" w:tentative="1">
      <w:start w:val="1"/>
      <w:numFmt w:val="bullet"/>
      <w:lvlText w:val=""/>
      <w:lvlJc w:val="left"/>
      <w:pPr>
        <w:tabs>
          <w:tab w:val="num" w:pos="1680"/>
        </w:tabs>
        <w:ind w:left="1680" w:firstLine="0"/>
      </w:pPr>
      <w:rPr>
        <w:rFonts w:ascii="Symbol" w:hAnsi="Symbol" w:hint="default"/>
      </w:rPr>
    </w:lvl>
    <w:lvl w:ilvl="4" w:tplc="EBE0A140" w:tentative="1">
      <w:start w:val="1"/>
      <w:numFmt w:val="bullet"/>
      <w:lvlText w:val=""/>
      <w:lvlJc w:val="left"/>
      <w:pPr>
        <w:tabs>
          <w:tab w:val="num" w:pos="2100"/>
        </w:tabs>
        <w:ind w:left="2100" w:firstLine="0"/>
      </w:pPr>
      <w:rPr>
        <w:rFonts w:ascii="Symbol" w:hAnsi="Symbol" w:hint="default"/>
      </w:rPr>
    </w:lvl>
    <w:lvl w:ilvl="5" w:tplc="AE5EFCBE" w:tentative="1">
      <w:start w:val="1"/>
      <w:numFmt w:val="bullet"/>
      <w:lvlText w:val=""/>
      <w:lvlJc w:val="left"/>
      <w:pPr>
        <w:tabs>
          <w:tab w:val="num" w:pos="2520"/>
        </w:tabs>
        <w:ind w:left="2520" w:firstLine="0"/>
      </w:pPr>
      <w:rPr>
        <w:rFonts w:ascii="Symbol" w:hAnsi="Symbol" w:hint="default"/>
      </w:rPr>
    </w:lvl>
    <w:lvl w:ilvl="6" w:tplc="A7B2C0C6" w:tentative="1">
      <w:start w:val="1"/>
      <w:numFmt w:val="bullet"/>
      <w:lvlText w:val=""/>
      <w:lvlJc w:val="left"/>
      <w:pPr>
        <w:tabs>
          <w:tab w:val="num" w:pos="2940"/>
        </w:tabs>
        <w:ind w:left="2940" w:firstLine="0"/>
      </w:pPr>
      <w:rPr>
        <w:rFonts w:ascii="Symbol" w:hAnsi="Symbol" w:hint="default"/>
      </w:rPr>
    </w:lvl>
    <w:lvl w:ilvl="7" w:tplc="E012A438" w:tentative="1">
      <w:start w:val="1"/>
      <w:numFmt w:val="bullet"/>
      <w:lvlText w:val=""/>
      <w:lvlJc w:val="left"/>
      <w:pPr>
        <w:tabs>
          <w:tab w:val="num" w:pos="3360"/>
        </w:tabs>
        <w:ind w:left="3360" w:firstLine="0"/>
      </w:pPr>
      <w:rPr>
        <w:rFonts w:ascii="Symbol" w:hAnsi="Symbol" w:hint="default"/>
      </w:rPr>
    </w:lvl>
    <w:lvl w:ilvl="8" w:tplc="7EE82E8C" w:tentative="1">
      <w:start w:val="1"/>
      <w:numFmt w:val="bullet"/>
      <w:lvlText w:val=""/>
      <w:lvlJc w:val="left"/>
      <w:pPr>
        <w:tabs>
          <w:tab w:val="num" w:pos="3780"/>
        </w:tabs>
        <w:ind w:left="3780" w:firstLine="0"/>
      </w:pPr>
      <w:rPr>
        <w:rFonts w:ascii="Symbol" w:hAnsi="Symbol" w:hint="default"/>
      </w:rPr>
    </w:lvl>
  </w:abstractNum>
  <w:abstractNum w:abstractNumId="6">
    <w:nsid w:val="24AD4844"/>
    <w:multiLevelType w:val="multilevel"/>
    <w:tmpl w:val="518AA75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7E820D0"/>
    <w:multiLevelType w:val="hybridMultilevel"/>
    <w:tmpl w:val="CF0A2946"/>
    <w:lvl w:ilvl="0" w:tplc="1D06D5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8520938"/>
    <w:multiLevelType w:val="multilevel"/>
    <w:tmpl w:val="C94E29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CB859DA"/>
    <w:multiLevelType w:val="hybridMultilevel"/>
    <w:tmpl w:val="D9566004"/>
    <w:lvl w:ilvl="0" w:tplc="8EE08C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4554EA5"/>
    <w:multiLevelType w:val="multilevel"/>
    <w:tmpl w:val="A27E66B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B0A1DF3"/>
    <w:multiLevelType w:val="hybridMultilevel"/>
    <w:tmpl w:val="3C76FA5E"/>
    <w:lvl w:ilvl="0" w:tplc="C7F44E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CF260EB"/>
    <w:multiLevelType w:val="hybridMultilevel"/>
    <w:tmpl w:val="83F03300"/>
    <w:lvl w:ilvl="0" w:tplc="AFA4A5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DB7494E"/>
    <w:multiLevelType w:val="hybridMultilevel"/>
    <w:tmpl w:val="8B1401E0"/>
    <w:lvl w:ilvl="0" w:tplc="2BE6A1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17267A6"/>
    <w:multiLevelType w:val="hybridMultilevel"/>
    <w:tmpl w:val="802ED22C"/>
    <w:lvl w:ilvl="0" w:tplc="F4AAAA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2FD2A1E"/>
    <w:multiLevelType w:val="hybridMultilevel"/>
    <w:tmpl w:val="189A0F86"/>
    <w:lvl w:ilvl="0" w:tplc="9E22F4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57C60E3"/>
    <w:multiLevelType w:val="hybridMultilevel"/>
    <w:tmpl w:val="B7B41C0C"/>
    <w:lvl w:ilvl="0" w:tplc="D62E5D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A62446B"/>
    <w:multiLevelType w:val="hybridMultilevel"/>
    <w:tmpl w:val="23363604"/>
    <w:lvl w:ilvl="0" w:tplc="79D421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ED17E47"/>
    <w:multiLevelType w:val="hybridMultilevel"/>
    <w:tmpl w:val="975A07DC"/>
    <w:lvl w:ilvl="0" w:tplc="E0DE6234">
      <w:start w:val="1"/>
      <w:numFmt w:val="bullet"/>
      <w:lvlText w:val=""/>
      <w:lvlPicBulletId w:val="0"/>
      <w:lvlJc w:val="left"/>
      <w:pPr>
        <w:tabs>
          <w:tab w:val="num" w:pos="420"/>
        </w:tabs>
        <w:ind w:left="420" w:firstLine="0"/>
      </w:pPr>
      <w:rPr>
        <w:rFonts w:ascii="Symbol" w:hAnsi="Symbol" w:hint="default"/>
      </w:rPr>
    </w:lvl>
    <w:lvl w:ilvl="1" w:tplc="CA244990" w:tentative="1">
      <w:start w:val="1"/>
      <w:numFmt w:val="bullet"/>
      <w:lvlText w:val=""/>
      <w:lvlJc w:val="left"/>
      <w:pPr>
        <w:tabs>
          <w:tab w:val="num" w:pos="840"/>
        </w:tabs>
        <w:ind w:left="840" w:firstLine="0"/>
      </w:pPr>
      <w:rPr>
        <w:rFonts w:ascii="Symbol" w:hAnsi="Symbol" w:hint="default"/>
      </w:rPr>
    </w:lvl>
    <w:lvl w:ilvl="2" w:tplc="89EEFB1E" w:tentative="1">
      <w:start w:val="1"/>
      <w:numFmt w:val="bullet"/>
      <w:lvlText w:val=""/>
      <w:lvlJc w:val="left"/>
      <w:pPr>
        <w:tabs>
          <w:tab w:val="num" w:pos="1260"/>
        </w:tabs>
        <w:ind w:left="1260" w:firstLine="0"/>
      </w:pPr>
      <w:rPr>
        <w:rFonts w:ascii="Symbol" w:hAnsi="Symbol" w:hint="default"/>
      </w:rPr>
    </w:lvl>
    <w:lvl w:ilvl="3" w:tplc="2F6E1E88" w:tentative="1">
      <w:start w:val="1"/>
      <w:numFmt w:val="bullet"/>
      <w:lvlText w:val=""/>
      <w:lvlJc w:val="left"/>
      <w:pPr>
        <w:tabs>
          <w:tab w:val="num" w:pos="1680"/>
        </w:tabs>
        <w:ind w:left="1680" w:firstLine="0"/>
      </w:pPr>
      <w:rPr>
        <w:rFonts w:ascii="Symbol" w:hAnsi="Symbol" w:hint="default"/>
      </w:rPr>
    </w:lvl>
    <w:lvl w:ilvl="4" w:tplc="BFEA0B96" w:tentative="1">
      <w:start w:val="1"/>
      <w:numFmt w:val="bullet"/>
      <w:lvlText w:val=""/>
      <w:lvlJc w:val="left"/>
      <w:pPr>
        <w:tabs>
          <w:tab w:val="num" w:pos="2100"/>
        </w:tabs>
        <w:ind w:left="2100" w:firstLine="0"/>
      </w:pPr>
      <w:rPr>
        <w:rFonts w:ascii="Symbol" w:hAnsi="Symbol" w:hint="default"/>
      </w:rPr>
    </w:lvl>
    <w:lvl w:ilvl="5" w:tplc="C94841F8" w:tentative="1">
      <w:start w:val="1"/>
      <w:numFmt w:val="bullet"/>
      <w:lvlText w:val=""/>
      <w:lvlJc w:val="left"/>
      <w:pPr>
        <w:tabs>
          <w:tab w:val="num" w:pos="2520"/>
        </w:tabs>
        <w:ind w:left="2520" w:firstLine="0"/>
      </w:pPr>
      <w:rPr>
        <w:rFonts w:ascii="Symbol" w:hAnsi="Symbol" w:hint="default"/>
      </w:rPr>
    </w:lvl>
    <w:lvl w:ilvl="6" w:tplc="3A88BE7A" w:tentative="1">
      <w:start w:val="1"/>
      <w:numFmt w:val="bullet"/>
      <w:lvlText w:val=""/>
      <w:lvlJc w:val="left"/>
      <w:pPr>
        <w:tabs>
          <w:tab w:val="num" w:pos="2940"/>
        </w:tabs>
        <w:ind w:left="2940" w:firstLine="0"/>
      </w:pPr>
      <w:rPr>
        <w:rFonts w:ascii="Symbol" w:hAnsi="Symbol" w:hint="default"/>
      </w:rPr>
    </w:lvl>
    <w:lvl w:ilvl="7" w:tplc="08E6C0B6" w:tentative="1">
      <w:start w:val="1"/>
      <w:numFmt w:val="bullet"/>
      <w:lvlText w:val=""/>
      <w:lvlJc w:val="left"/>
      <w:pPr>
        <w:tabs>
          <w:tab w:val="num" w:pos="3360"/>
        </w:tabs>
        <w:ind w:left="3360" w:firstLine="0"/>
      </w:pPr>
      <w:rPr>
        <w:rFonts w:ascii="Symbol" w:hAnsi="Symbol" w:hint="default"/>
      </w:rPr>
    </w:lvl>
    <w:lvl w:ilvl="8" w:tplc="8E0CE9EA" w:tentative="1">
      <w:start w:val="1"/>
      <w:numFmt w:val="bullet"/>
      <w:lvlText w:val=""/>
      <w:lvlJc w:val="left"/>
      <w:pPr>
        <w:tabs>
          <w:tab w:val="num" w:pos="3780"/>
        </w:tabs>
        <w:ind w:left="3780" w:firstLine="0"/>
      </w:pPr>
      <w:rPr>
        <w:rFonts w:ascii="Symbol" w:hAnsi="Symbol" w:hint="default"/>
      </w:rPr>
    </w:lvl>
  </w:abstractNum>
  <w:abstractNum w:abstractNumId="19">
    <w:nsid w:val="4F43127F"/>
    <w:multiLevelType w:val="hybridMultilevel"/>
    <w:tmpl w:val="89EC9170"/>
    <w:lvl w:ilvl="0" w:tplc="19A64C6C">
      <w:start w:val="1"/>
      <w:numFmt w:val="bullet"/>
      <w:lvlText w:val=""/>
      <w:lvlPicBulletId w:val="1"/>
      <w:lvlJc w:val="left"/>
      <w:pPr>
        <w:tabs>
          <w:tab w:val="num" w:pos="420"/>
        </w:tabs>
        <w:ind w:left="420" w:firstLine="0"/>
      </w:pPr>
      <w:rPr>
        <w:rFonts w:ascii="Symbol" w:hAnsi="Symbol" w:hint="default"/>
      </w:rPr>
    </w:lvl>
    <w:lvl w:ilvl="1" w:tplc="5B66AD44" w:tentative="1">
      <w:start w:val="1"/>
      <w:numFmt w:val="bullet"/>
      <w:lvlText w:val=""/>
      <w:lvlJc w:val="left"/>
      <w:pPr>
        <w:tabs>
          <w:tab w:val="num" w:pos="840"/>
        </w:tabs>
        <w:ind w:left="840" w:firstLine="0"/>
      </w:pPr>
      <w:rPr>
        <w:rFonts w:ascii="Symbol" w:hAnsi="Symbol" w:hint="default"/>
      </w:rPr>
    </w:lvl>
    <w:lvl w:ilvl="2" w:tplc="BD88B348" w:tentative="1">
      <w:start w:val="1"/>
      <w:numFmt w:val="bullet"/>
      <w:lvlText w:val=""/>
      <w:lvlJc w:val="left"/>
      <w:pPr>
        <w:tabs>
          <w:tab w:val="num" w:pos="1260"/>
        </w:tabs>
        <w:ind w:left="1260" w:firstLine="0"/>
      </w:pPr>
      <w:rPr>
        <w:rFonts w:ascii="Symbol" w:hAnsi="Symbol" w:hint="default"/>
      </w:rPr>
    </w:lvl>
    <w:lvl w:ilvl="3" w:tplc="6DEC7FC6" w:tentative="1">
      <w:start w:val="1"/>
      <w:numFmt w:val="bullet"/>
      <w:lvlText w:val=""/>
      <w:lvlJc w:val="left"/>
      <w:pPr>
        <w:tabs>
          <w:tab w:val="num" w:pos="1680"/>
        </w:tabs>
        <w:ind w:left="1680" w:firstLine="0"/>
      </w:pPr>
      <w:rPr>
        <w:rFonts w:ascii="Symbol" w:hAnsi="Symbol" w:hint="default"/>
      </w:rPr>
    </w:lvl>
    <w:lvl w:ilvl="4" w:tplc="4D58A78C" w:tentative="1">
      <w:start w:val="1"/>
      <w:numFmt w:val="bullet"/>
      <w:lvlText w:val=""/>
      <w:lvlJc w:val="left"/>
      <w:pPr>
        <w:tabs>
          <w:tab w:val="num" w:pos="2100"/>
        </w:tabs>
        <w:ind w:left="2100" w:firstLine="0"/>
      </w:pPr>
      <w:rPr>
        <w:rFonts w:ascii="Symbol" w:hAnsi="Symbol" w:hint="default"/>
      </w:rPr>
    </w:lvl>
    <w:lvl w:ilvl="5" w:tplc="48E03A98" w:tentative="1">
      <w:start w:val="1"/>
      <w:numFmt w:val="bullet"/>
      <w:lvlText w:val=""/>
      <w:lvlJc w:val="left"/>
      <w:pPr>
        <w:tabs>
          <w:tab w:val="num" w:pos="2520"/>
        </w:tabs>
        <w:ind w:left="2520" w:firstLine="0"/>
      </w:pPr>
      <w:rPr>
        <w:rFonts w:ascii="Symbol" w:hAnsi="Symbol" w:hint="default"/>
      </w:rPr>
    </w:lvl>
    <w:lvl w:ilvl="6" w:tplc="4E683E8E" w:tentative="1">
      <w:start w:val="1"/>
      <w:numFmt w:val="bullet"/>
      <w:lvlText w:val=""/>
      <w:lvlJc w:val="left"/>
      <w:pPr>
        <w:tabs>
          <w:tab w:val="num" w:pos="2940"/>
        </w:tabs>
        <w:ind w:left="2940" w:firstLine="0"/>
      </w:pPr>
      <w:rPr>
        <w:rFonts w:ascii="Symbol" w:hAnsi="Symbol" w:hint="default"/>
      </w:rPr>
    </w:lvl>
    <w:lvl w:ilvl="7" w:tplc="1B226E96" w:tentative="1">
      <w:start w:val="1"/>
      <w:numFmt w:val="bullet"/>
      <w:lvlText w:val=""/>
      <w:lvlJc w:val="left"/>
      <w:pPr>
        <w:tabs>
          <w:tab w:val="num" w:pos="3360"/>
        </w:tabs>
        <w:ind w:left="3360" w:firstLine="0"/>
      </w:pPr>
      <w:rPr>
        <w:rFonts w:ascii="Symbol" w:hAnsi="Symbol" w:hint="default"/>
      </w:rPr>
    </w:lvl>
    <w:lvl w:ilvl="8" w:tplc="D2C2F4FE" w:tentative="1">
      <w:start w:val="1"/>
      <w:numFmt w:val="bullet"/>
      <w:lvlText w:val=""/>
      <w:lvlJc w:val="left"/>
      <w:pPr>
        <w:tabs>
          <w:tab w:val="num" w:pos="3780"/>
        </w:tabs>
        <w:ind w:left="3780" w:firstLine="0"/>
      </w:pPr>
      <w:rPr>
        <w:rFonts w:ascii="Symbol" w:hAnsi="Symbol" w:hint="default"/>
      </w:rPr>
    </w:lvl>
  </w:abstractNum>
  <w:abstractNum w:abstractNumId="20">
    <w:nsid w:val="650405CC"/>
    <w:multiLevelType w:val="hybridMultilevel"/>
    <w:tmpl w:val="07084022"/>
    <w:lvl w:ilvl="0" w:tplc="2F8C9ECE">
      <w:start w:val="1"/>
      <w:numFmt w:val="bullet"/>
      <w:lvlText w:val=""/>
      <w:lvlPicBulletId w:val="3"/>
      <w:lvlJc w:val="left"/>
      <w:pPr>
        <w:tabs>
          <w:tab w:val="num" w:pos="420"/>
        </w:tabs>
        <w:ind w:left="420" w:firstLine="0"/>
      </w:pPr>
      <w:rPr>
        <w:rFonts w:ascii="Symbol" w:hAnsi="Symbol" w:hint="default"/>
      </w:rPr>
    </w:lvl>
    <w:lvl w:ilvl="1" w:tplc="DE3A00AE" w:tentative="1">
      <w:start w:val="1"/>
      <w:numFmt w:val="bullet"/>
      <w:lvlText w:val=""/>
      <w:lvlJc w:val="left"/>
      <w:pPr>
        <w:tabs>
          <w:tab w:val="num" w:pos="840"/>
        </w:tabs>
        <w:ind w:left="840" w:firstLine="0"/>
      </w:pPr>
      <w:rPr>
        <w:rFonts w:ascii="Symbol" w:hAnsi="Symbol" w:hint="default"/>
      </w:rPr>
    </w:lvl>
    <w:lvl w:ilvl="2" w:tplc="9356C218" w:tentative="1">
      <w:start w:val="1"/>
      <w:numFmt w:val="bullet"/>
      <w:lvlText w:val=""/>
      <w:lvlJc w:val="left"/>
      <w:pPr>
        <w:tabs>
          <w:tab w:val="num" w:pos="1260"/>
        </w:tabs>
        <w:ind w:left="1260" w:firstLine="0"/>
      </w:pPr>
      <w:rPr>
        <w:rFonts w:ascii="Symbol" w:hAnsi="Symbol" w:hint="default"/>
      </w:rPr>
    </w:lvl>
    <w:lvl w:ilvl="3" w:tplc="C1E271F4" w:tentative="1">
      <w:start w:val="1"/>
      <w:numFmt w:val="bullet"/>
      <w:lvlText w:val=""/>
      <w:lvlJc w:val="left"/>
      <w:pPr>
        <w:tabs>
          <w:tab w:val="num" w:pos="1680"/>
        </w:tabs>
        <w:ind w:left="1680" w:firstLine="0"/>
      </w:pPr>
      <w:rPr>
        <w:rFonts w:ascii="Symbol" w:hAnsi="Symbol" w:hint="default"/>
      </w:rPr>
    </w:lvl>
    <w:lvl w:ilvl="4" w:tplc="2AA66A54" w:tentative="1">
      <w:start w:val="1"/>
      <w:numFmt w:val="bullet"/>
      <w:lvlText w:val=""/>
      <w:lvlJc w:val="left"/>
      <w:pPr>
        <w:tabs>
          <w:tab w:val="num" w:pos="2100"/>
        </w:tabs>
        <w:ind w:left="2100" w:firstLine="0"/>
      </w:pPr>
      <w:rPr>
        <w:rFonts w:ascii="Symbol" w:hAnsi="Symbol" w:hint="default"/>
      </w:rPr>
    </w:lvl>
    <w:lvl w:ilvl="5" w:tplc="9A6465A2" w:tentative="1">
      <w:start w:val="1"/>
      <w:numFmt w:val="bullet"/>
      <w:lvlText w:val=""/>
      <w:lvlJc w:val="left"/>
      <w:pPr>
        <w:tabs>
          <w:tab w:val="num" w:pos="2520"/>
        </w:tabs>
        <w:ind w:left="2520" w:firstLine="0"/>
      </w:pPr>
      <w:rPr>
        <w:rFonts w:ascii="Symbol" w:hAnsi="Symbol" w:hint="default"/>
      </w:rPr>
    </w:lvl>
    <w:lvl w:ilvl="6" w:tplc="8B58569C" w:tentative="1">
      <w:start w:val="1"/>
      <w:numFmt w:val="bullet"/>
      <w:lvlText w:val=""/>
      <w:lvlJc w:val="left"/>
      <w:pPr>
        <w:tabs>
          <w:tab w:val="num" w:pos="2940"/>
        </w:tabs>
        <w:ind w:left="2940" w:firstLine="0"/>
      </w:pPr>
      <w:rPr>
        <w:rFonts w:ascii="Symbol" w:hAnsi="Symbol" w:hint="default"/>
      </w:rPr>
    </w:lvl>
    <w:lvl w:ilvl="7" w:tplc="0F22D752" w:tentative="1">
      <w:start w:val="1"/>
      <w:numFmt w:val="bullet"/>
      <w:lvlText w:val=""/>
      <w:lvlJc w:val="left"/>
      <w:pPr>
        <w:tabs>
          <w:tab w:val="num" w:pos="3360"/>
        </w:tabs>
        <w:ind w:left="3360" w:firstLine="0"/>
      </w:pPr>
      <w:rPr>
        <w:rFonts w:ascii="Symbol" w:hAnsi="Symbol" w:hint="default"/>
      </w:rPr>
    </w:lvl>
    <w:lvl w:ilvl="8" w:tplc="E2AEDB22" w:tentative="1">
      <w:start w:val="1"/>
      <w:numFmt w:val="bullet"/>
      <w:lvlText w:val=""/>
      <w:lvlJc w:val="left"/>
      <w:pPr>
        <w:tabs>
          <w:tab w:val="num" w:pos="3780"/>
        </w:tabs>
        <w:ind w:left="3780" w:firstLine="0"/>
      </w:pPr>
      <w:rPr>
        <w:rFonts w:ascii="Symbol" w:hAnsi="Symbol" w:hint="default"/>
      </w:rPr>
    </w:lvl>
  </w:abstractNum>
  <w:abstractNum w:abstractNumId="21">
    <w:nsid w:val="66C72138"/>
    <w:multiLevelType w:val="multilevel"/>
    <w:tmpl w:val="4064B5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9646F84"/>
    <w:multiLevelType w:val="multilevel"/>
    <w:tmpl w:val="CE2030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3A42F88"/>
    <w:multiLevelType w:val="hybridMultilevel"/>
    <w:tmpl w:val="65665CA8"/>
    <w:lvl w:ilvl="0" w:tplc="62B06B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4BE6F08"/>
    <w:multiLevelType w:val="hybridMultilevel"/>
    <w:tmpl w:val="93C6BF12"/>
    <w:lvl w:ilvl="0" w:tplc="EF7CED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71A66B5"/>
    <w:multiLevelType w:val="hybridMultilevel"/>
    <w:tmpl w:val="E43C5802"/>
    <w:lvl w:ilvl="0" w:tplc="9C248AE0">
      <w:start w:val="1"/>
      <w:numFmt w:val="bullet"/>
      <w:lvlText w:val=""/>
      <w:lvlPicBulletId w:val="2"/>
      <w:lvlJc w:val="left"/>
      <w:pPr>
        <w:tabs>
          <w:tab w:val="num" w:pos="420"/>
        </w:tabs>
        <w:ind w:left="420" w:firstLine="0"/>
      </w:pPr>
      <w:rPr>
        <w:rFonts w:ascii="Symbol" w:hAnsi="Symbol" w:hint="default"/>
      </w:rPr>
    </w:lvl>
    <w:lvl w:ilvl="1" w:tplc="320C47C4" w:tentative="1">
      <w:start w:val="1"/>
      <w:numFmt w:val="bullet"/>
      <w:lvlText w:val=""/>
      <w:lvlJc w:val="left"/>
      <w:pPr>
        <w:tabs>
          <w:tab w:val="num" w:pos="840"/>
        </w:tabs>
        <w:ind w:left="840" w:firstLine="0"/>
      </w:pPr>
      <w:rPr>
        <w:rFonts w:ascii="Symbol" w:hAnsi="Symbol" w:hint="default"/>
      </w:rPr>
    </w:lvl>
    <w:lvl w:ilvl="2" w:tplc="84FA055C" w:tentative="1">
      <w:start w:val="1"/>
      <w:numFmt w:val="bullet"/>
      <w:lvlText w:val=""/>
      <w:lvlJc w:val="left"/>
      <w:pPr>
        <w:tabs>
          <w:tab w:val="num" w:pos="1260"/>
        </w:tabs>
        <w:ind w:left="1260" w:firstLine="0"/>
      </w:pPr>
      <w:rPr>
        <w:rFonts w:ascii="Symbol" w:hAnsi="Symbol" w:hint="default"/>
      </w:rPr>
    </w:lvl>
    <w:lvl w:ilvl="3" w:tplc="F94808F2" w:tentative="1">
      <w:start w:val="1"/>
      <w:numFmt w:val="bullet"/>
      <w:lvlText w:val=""/>
      <w:lvlJc w:val="left"/>
      <w:pPr>
        <w:tabs>
          <w:tab w:val="num" w:pos="1680"/>
        </w:tabs>
        <w:ind w:left="1680" w:firstLine="0"/>
      </w:pPr>
      <w:rPr>
        <w:rFonts w:ascii="Symbol" w:hAnsi="Symbol" w:hint="default"/>
      </w:rPr>
    </w:lvl>
    <w:lvl w:ilvl="4" w:tplc="8A22BA1A" w:tentative="1">
      <w:start w:val="1"/>
      <w:numFmt w:val="bullet"/>
      <w:lvlText w:val=""/>
      <w:lvlJc w:val="left"/>
      <w:pPr>
        <w:tabs>
          <w:tab w:val="num" w:pos="2100"/>
        </w:tabs>
        <w:ind w:left="2100" w:firstLine="0"/>
      </w:pPr>
      <w:rPr>
        <w:rFonts w:ascii="Symbol" w:hAnsi="Symbol" w:hint="default"/>
      </w:rPr>
    </w:lvl>
    <w:lvl w:ilvl="5" w:tplc="F7F649AC" w:tentative="1">
      <w:start w:val="1"/>
      <w:numFmt w:val="bullet"/>
      <w:lvlText w:val=""/>
      <w:lvlJc w:val="left"/>
      <w:pPr>
        <w:tabs>
          <w:tab w:val="num" w:pos="2520"/>
        </w:tabs>
        <w:ind w:left="2520" w:firstLine="0"/>
      </w:pPr>
      <w:rPr>
        <w:rFonts w:ascii="Symbol" w:hAnsi="Symbol" w:hint="default"/>
      </w:rPr>
    </w:lvl>
    <w:lvl w:ilvl="6" w:tplc="A6DCD852" w:tentative="1">
      <w:start w:val="1"/>
      <w:numFmt w:val="bullet"/>
      <w:lvlText w:val=""/>
      <w:lvlJc w:val="left"/>
      <w:pPr>
        <w:tabs>
          <w:tab w:val="num" w:pos="2940"/>
        </w:tabs>
        <w:ind w:left="2940" w:firstLine="0"/>
      </w:pPr>
      <w:rPr>
        <w:rFonts w:ascii="Symbol" w:hAnsi="Symbol" w:hint="default"/>
      </w:rPr>
    </w:lvl>
    <w:lvl w:ilvl="7" w:tplc="5C9C2E00" w:tentative="1">
      <w:start w:val="1"/>
      <w:numFmt w:val="bullet"/>
      <w:lvlText w:val=""/>
      <w:lvlJc w:val="left"/>
      <w:pPr>
        <w:tabs>
          <w:tab w:val="num" w:pos="3360"/>
        </w:tabs>
        <w:ind w:left="3360" w:firstLine="0"/>
      </w:pPr>
      <w:rPr>
        <w:rFonts w:ascii="Symbol" w:hAnsi="Symbol" w:hint="default"/>
      </w:rPr>
    </w:lvl>
    <w:lvl w:ilvl="8" w:tplc="07A6DF9E" w:tentative="1">
      <w:start w:val="1"/>
      <w:numFmt w:val="bullet"/>
      <w:lvlText w:val=""/>
      <w:lvlJc w:val="left"/>
      <w:pPr>
        <w:tabs>
          <w:tab w:val="num" w:pos="3780"/>
        </w:tabs>
        <w:ind w:left="3780" w:firstLine="0"/>
      </w:pPr>
      <w:rPr>
        <w:rFonts w:ascii="Symbol" w:hAnsi="Symbol" w:hint="default"/>
      </w:rPr>
    </w:lvl>
  </w:abstractNum>
  <w:num w:numId="1">
    <w:abstractNumId w:val="15"/>
  </w:num>
  <w:num w:numId="2">
    <w:abstractNumId w:val="2"/>
  </w:num>
  <w:num w:numId="3">
    <w:abstractNumId w:val="8"/>
  </w:num>
  <w:num w:numId="4">
    <w:abstractNumId w:val="17"/>
  </w:num>
  <w:num w:numId="5">
    <w:abstractNumId w:val="7"/>
  </w:num>
  <w:num w:numId="6">
    <w:abstractNumId w:val="22"/>
  </w:num>
  <w:num w:numId="7">
    <w:abstractNumId w:val="11"/>
  </w:num>
  <w:num w:numId="8">
    <w:abstractNumId w:val="18"/>
  </w:num>
  <w:num w:numId="9">
    <w:abstractNumId w:val="19"/>
  </w:num>
  <w:num w:numId="10">
    <w:abstractNumId w:val="25"/>
  </w:num>
  <w:num w:numId="11">
    <w:abstractNumId w:val="20"/>
  </w:num>
  <w:num w:numId="12">
    <w:abstractNumId w:val="5"/>
  </w:num>
  <w:num w:numId="13">
    <w:abstractNumId w:val="14"/>
  </w:num>
  <w:num w:numId="14">
    <w:abstractNumId w:val="1"/>
  </w:num>
  <w:num w:numId="15">
    <w:abstractNumId w:val="13"/>
  </w:num>
  <w:num w:numId="16">
    <w:abstractNumId w:val="16"/>
  </w:num>
  <w:num w:numId="17">
    <w:abstractNumId w:val="21"/>
  </w:num>
  <w:num w:numId="18">
    <w:abstractNumId w:val="6"/>
  </w:num>
  <w:num w:numId="19">
    <w:abstractNumId w:val="0"/>
  </w:num>
  <w:num w:numId="20">
    <w:abstractNumId w:val="4"/>
  </w:num>
  <w:num w:numId="21">
    <w:abstractNumId w:val="3"/>
  </w:num>
  <w:num w:numId="22">
    <w:abstractNumId w:val="23"/>
  </w:num>
  <w:num w:numId="23">
    <w:abstractNumId w:val="10"/>
  </w:num>
  <w:num w:numId="24">
    <w:abstractNumId w:val="9"/>
  </w:num>
  <w:num w:numId="25">
    <w:abstractNumId w:val="12"/>
  </w:num>
  <w:num w:numId="2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457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9736B"/>
    <w:rsid w:val="000031DC"/>
    <w:rsid w:val="0000381F"/>
    <w:rsid w:val="00005BDD"/>
    <w:rsid w:val="00014CE5"/>
    <w:rsid w:val="00015052"/>
    <w:rsid w:val="00015DE0"/>
    <w:rsid w:val="000211BA"/>
    <w:rsid w:val="00023088"/>
    <w:rsid w:val="00023854"/>
    <w:rsid w:val="00034A41"/>
    <w:rsid w:val="00046301"/>
    <w:rsid w:val="000507D6"/>
    <w:rsid w:val="00050EDB"/>
    <w:rsid w:val="0006606A"/>
    <w:rsid w:val="00067B50"/>
    <w:rsid w:val="000735AA"/>
    <w:rsid w:val="000800C8"/>
    <w:rsid w:val="00081C1B"/>
    <w:rsid w:val="00090257"/>
    <w:rsid w:val="000A5652"/>
    <w:rsid w:val="000B42E2"/>
    <w:rsid w:val="000C26A7"/>
    <w:rsid w:val="000D2406"/>
    <w:rsid w:val="000D51CF"/>
    <w:rsid w:val="0010431C"/>
    <w:rsid w:val="00105AFF"/>
    <w:rsid w:val="0011266C"/>
    <w:rsid w:val="00114196"/>
    <w:rsid w:val="001248BC"/>
    <w:rsid w:val="00124A45"/>
    <w:rsid w:val="00131127"/>
    <w:rsid w:val="001314B3"/>
    <w:rsid w:val="00156F39"/>
    <w:rsid w:val="001767B6"/>
    <w:rsid w:val="00177B63"/>
    <w:rsid w:val="001925E1"/>
    <w:rsid w:val="00192E06"/>
    <w:rsid w:val="00193E62"/>
    <w:rsid w:val="001A6697"/>
    <w:rsid w:val="001B77BF"/>
    <w:rsid w:val="001D0039"/>
    <w:rsid w:val="001D04A5"/>
    <w:rsid w:val="001E4F10"/>
    <w:rsid w:val="0021722A"/>
    <w:rsid w:val="00217E22"/>
    <w:rsid w:val="00227646"/>
    <w:rsid w:val="002338EB"/>
    <w:rsid w:val="00233DB6"/>
    <w:rsid w:val="00234BAE"/>
    <w:rsid w:val="00236809"/>
    <w:rsid w:val="0024047A"/>
    <w:rsid w:val="00245EC9"/>
    <w:rsid w:val="002460CC"/>
    <w:rsid w:val="00246B2B"/>
    <w:rsid w:val="00277D7B"/>
    <w:rsid w:val="00280A68"/>
    <w:rsid w:val="002915CB"/>
    <w:rsid w:val="002A162B"/>
    <w:rsid w:val="002A5FB7"/>
    <w:rsid w:val="002B2FBB"/>
    <w:rsid w:val="002B3E95"/>
    <w:rsid w:val="002C44BD"/>
    <w:rsid w:val="002D4AE7"/>
    <w:rsid w:val="002E405B"/>
    <w:rsid w:val="002F405D"/>
    <w:rsid w:val="002F72A3"/>
    <w:rsid w:val="002F74F6"/>
    <w:rsid w:val="0030228D"/>
    <w:rsid w:val="003058E4"/>
    <w:rsid w:val="003159F9"/>
    <w:rsid w:val="00320EE7"/>
    <w:rsid w:val="00323884"/>
    <w:rsid w:val="00324C8B"/>
    <w:rsid w:val="0034578D"/>
    <w:rsid w:val="003471A5"/>
    <w:rsid w:val="003543A5"/>
    <w:rsid w:val="00363F8D"/>
    <w:rsid w:val="003801BC"/>
    <w:rsid w:val="003808F5"/>
    <w:rsid w:val="00384D5F"/>
    <w:rsid w:val="00394827"/>
    <w:rsid w:val="0039736B"/>
    <w:rsid w:val="003A4D7E"/>
    <w:rsid w:val="003B15D4"/>
    <w:rsid w:val="003C1C46"/>
    <w:rsid w:val="003C4B0F"/>
    <w:rsid w:val="003F03B4"/>
    <w:rsid w:val="003F1108"/>
    <w:rsid w:val="003F1A36"/>
    <w:rsid w:val="003F72BE"/>
    <w:rsid w:val="00406D44"/>
    <w:rsid w:val="00435367"/>
    <w:rsid w:val="00445C02"/>
    <w:rsid w:val="00446693"/>
    <w:rsid w:val="0045299D"/>
    <w:rsid w:val="00466BBB"/>
    <w:rsid w:val="00482A4C"/>
    <w:rsid w:val="004875D3"/>
    <w:rsid w:val="004950F6"/>
    <w:rsid w:val="004A22A9"/>
    <w:rsid w:val="004A741E"/>
    <w:rsid w:val="004C2F6D"/>
    <w:rsid w:val="004C317E"/>
    <w:rsid w:val="004C54F7"/>
    <w:rsid w:val="004C6BAF"/>
    <w:rsid w:val="004E1A09"/>
    <w:rsid w:val="004E2B09"/>
    <w:rsid w:val="004E4819"/>
    <w:rsid w:val="004F25A2"/>
    <w:rsid w:val="00503CBE"/>
    <w:rsid w:val="00516246"/>
    <w:rsid w:val="00521C2A"/>
    <w:rsid w:val="00524B42"/>
    <w:rsid w:val="00525A79"/>
    <w:rsid w:val="00530EAF"/>
    <w:rsid w:val="00542E29"/>
    <w:rsid w:val="00547DD1"/>
    <w:rsid w:val="0055698A"/>
    <w:rsid w:val="00564296"/>
    <w:rsid w:val="00574F01"/>
    <w:rsid w:val="00575C7A"/>
    <w:rsid w:val="00580A9E"/>
    <w:rsid w:val="0058152A"/>
    <w:rsid w:val="005854C2"/>
    <w:rsid w:val="0058721A"/>
    <w:rsid w:val="00590817"/>
    <w:rsid w:val="005B3608"/>
    <w:rsid w:val="005C4444"/>
    <w:rsid w:val="005D32D6"/>
    <w:rsid w:val="005E4FE7"/>
    <w:rsid w:val="00607219"/>
    <w:rsid w:val="00611FE3"/>
    <w:rsid w:val="00620E4C"/>
    <w:rsid w:val="00625B59"/>
    <w:rsid w:val="0063494E"/>
    <w:rsid w:val="00637A39"/>
    <w:rsid w:val="0064201B"/>
    <w:rsid w:val="00642B7B"/>
    <w:rsid w:val="00642F6D"/>
    <w:rsid w:val="006505A0"/>
    <w:rsid w:val="006702C7"/>
    <w:rsid w:val="00674848"/>
    <w:rsid w:val="006851E1"/>
    <w:rsid w:val="00686F85"/>
    <w:rsid w:val="00690535"/>
    <w:rsid w:val="006B299F"/>
    <w:rsid w:val="006B469C"/>
    <w:rsid w:val="006B5AAB"/>
    <w:rsid w:val="006C1469"/>
    <w:rsid w:val="006C4CEC"/>
    <w:rsid w:val="006C5B3D"/>
    <w:rsid w:val="006D2064"/>
    <w:rsid w:val="006E32BB"/>
    <w:rsid w:val="006F4AEA"/>
    <w:rsid w:val="00710F99"/>
    <w:rsid w:val="00724262"/>
    <w:rsid w:val="00733113"/>
    <w:rsid w:val="00734D36"/>
    <w:rsid w:val="00740973"/>
    <w:rsid w:val="007503B2"/>
    <w:rsid w:val="00750D28"/>
    <w:rsid w:val="007553B8"/>
    <w:rsid w:val="007555D6"/>
    <w:rsid w:val="0076261C"/>
    <w:rsid w:val="007654E6"/>
    <w:rsid w:val="007801F6"/>
    <w:rsid w:val="00782243"/>
    <w:rsid w:val="007A2CC8"/>
    <w:rsid w:val="007A598A"/>
    <w:rsid w:val="007A5A9B"/>
    <w:rsid w:val="007B007A"/>
    <w:rsid w:val="007E7CAB"/>
    <w:rsid w:val="00803AE7"/>
    <w:rsid w:val="0081616E"/>
    <w:rsid w:val="008220EA"/>
    <w:rsid w:val="00823D98"/>
    <w:rsid w:val="00825EF3"/>
    <w:rsid w:val="00835C82"/>
    <w:rsid w:val="00843890"/>
    <w:rsid w:val="00846C41"/>
    <w:rsid w:val="00860B08"/>
    <w:rsid w:val="00860F65"/>
    <w:rsid w:val="00863AD1"/>
    <w:rsid w:val="008671D2"/>
    <w:rsid w:val="008808CF"/>
    <w:rsid w:val="0089124C"/>
    <w:rsid w:val="0089150A"/>
    <w:rsid w:val="008D75A7"/>
    <w:rsid w:val="008E6F9C"/>
    <w:rsid w:val="008F4A45"/>
    <w:rsid w:val="009070D8"/>
    <w:rsid w:val="009430F5"/>
    <w:rsid w:val="00944E99"/>
    <w:rsid w:val="009555FD"/>
    <w:rsid w:val="00967481"/>
    <w:rsid w:val="00970C69"/>
    <w:rsid w:val="0097201D"/>
    <w:rsid w:val="009726DE"/>
    <w:rsid w:val="0098024B"/>
    <w:rsid w:val="009866ED"/>
    <w:rsid w:val="00994B6A"/>
    <w:rsid w:val="009A058B"/>
    <w:rsid w:val="009A1202"/>
    <w:rsid w:val="009A4F2C"/>
    <w:rsid w:val="009B65C5"/>
    <w:rsid w:val="009D2D7A"/>
    <w:rsid w:val="009D5241"/>
    <w:rsid w:val="009D5DB4"/>
    <w:rsid w:val="009E3761"/>
    <w:rsid w:val="009F3EE8"/>
    <w:rsid w:val="00A00FDB"/>
    <w:rsid w:val="00A0253D"/>
    <w:rsid w:val="00A114FC"/>
    <w:rsid w:val="00A15119"/>
    <w:rsid w:val="00A15674"/>
    <w:rsid w:val="00A212E5"/>
    <w:rsid w:val="00A34916"/>
    <w:rsid w:val="00A3729D"/>
    <w:rsid w:val="00A52B92"/>
    <w:rsid w:val="00A60783"/>
    <w:rsid w:val="00A639FB"/>
    <w:rsid w:val="00A66482"/>
    <w:rsid w:val="00A67930"/>
    <w:rsid w:val="00A730D5"/>
    <w:rsid w:val="00A73342"/>
    <w:rsid w:val="00A75DEE"/>
    <w:rsid w:val="00AA3631"/>
    <w:rsid w:val="00AA4260"/>
    <w:rsid w:val="00AA66D0"/>
    <w:rsid w:val="00AE3202"/>
    <w:rsid w:val="00AF3934"/>
    <w:rsid w:val="00B00DDA"/>
    <w:rsid w:val="00B04B3B"/>
    <w:rsid w:val="00B051FC"/>
    <w:rsid w:val="00B10118"/>
    <w:rsid w:val="00B179BB"/>
    <w:rsid w:val="00B33014"/>
    <w:rsid w:val="00B354C4"/>
    <w:rsid w:val="00B410CB"/>
    <w:rsid w:val="00B47AEE"/>
    <w:rsid w:val="00B91EFB"/>
    <w:rsid w:val="00B93AA8"/>
    <w:rsid w:val="00BC085A"/>
    <w:rsid w:val="00BD1BA1"/>
    <w:rsid w:val="00BE2B61"/>
    <w:rsid w:val="00BE3CF9"/>
    <w:rsid w:val="00BE5EEF"/>
    <w:rsid w:val="00C1111C"/>
    <w:rsid w:val="00C117E6"/>
    <w:rsid w:val="00C139E0"/>
    <w:rsid w:val="00C3490C"/>
    <w:rsid w:val="00C376EA"/>
    <w:rsid w:val="00C37E81"/>
    <w:rsid w:val="00C40982"/>
    <w:rsid w:val="00C45C60"/>
    <w:rsid w:val="00C52203"/>
    <w:rsid w:val="00C60F5C"/>
    <w:rsid w:val="00C62CC2"/>
    <w:rsid w:val="00C63A59"/>
    <w:rsid w:val="00C90582"/>
    <w:rsid w:val="00C97673"/>
    <w:rsid w:val="00CB6AC1"/>
    <w:rsid w:val="00CC4B39"/>
    <w:rsid w:val="00CD1875"/>
    <w:rsid w:val="00CD4365"/>
    <w:rsid w:val="00CE1E5D"/>
    <w:rsid w:val="00CF0F5B"/>
    <w:rsid w:val="00D10DD5"/>
    <w:rsid w:val="00D1130C"/>
    <w:rsid w:val="00D1239D"/>
    <w:rsid w:val="00D230E0"/>
    <w:rsid w:val="00D32274"/>
    <w:rsid w:val="00D333DB"/>
    <w:rsid w:val="00D343CA"/>
    <w:rsid w:val="00D35568"/>
    <w:rsid w:val="00D36133"/>
    <w:rsid w:val="00D37017"/>
    <w:rsid w:val="00D51408"/>
    <w:rsid w:val="00D56DC1"/>
    <w:rsid w:val="00D74D47"/>
    <w:rsid w:val="00D83DD0"/>
    <w:rsid w:val="00D852D9"/>
    <w:rsid w:val="00D8557D"/>
    <w:rsid w:val="00D9576F"/>
    <w:rsid w:val="00DC2099"/>
    <w:rsid w:val="00DC4B9F"/>
    <w:rsid w:val="00DC7284"/>
    <w:rsid w:val="00DD00BA"/>
    <w:rsid w:val="00DD0E21"/>
    <w:rsid w:val="00E04ECC"/>
    <w:rsid w:val="00E27BF4"/>
    <w:rsid w:val="00E34101"/>
    <w:rsid w:val="00E516D0"/>
    <w:rsid w:val="00E5299E"/>
    <w:rsid w:val="00E769D7"/>
    <w:rsid w:val="00E77ABC"/>
    <w:rsid w:val="00E844C0"/>
    <w:rsid w:val="00E84899"/>
    <w:rsid w:val="00E90665"/>
    <w:rsid w:val="00EA787F"/>
    <w:rsid w:val="00EB19B9"/>
    <w:rsid w:val="00EC0A84"/>
    <w:rsid w:val="00EC4FA1"/>
    <w:rsid w:val="00EF7681"/>
    <w:rsid w:val="00F0246B"/>
    <w:rsid w:val="00F05CCD"/>
    <w:rsid w:val="00F1025D"/>
    <w:rsid w:val="00F17A93"/>
    <w:rsid w:val="00F20D0C"/>
    <w:rsid w:val="00F235D2"/>
    <w:rsid w:val="00F24F6D"/>
    <w:rsid w:val="00F27830"/>
    <w:rsid w:val="00F37DD1"/>
    <w:rsid w:val="00F970C3"/>
    <w:rsid w:val="00FA06EB"/>
    <w:rsid w:val="00FA0B86"/>
    <w:rsid w:val="00FB40EB"/>
    <w:rsid w:val="00FC3163"/>
    <w:rsid w:val="00FC3C9C"/>
    <w:rsid w:val="00FD1659"/>
    <w:rsid w:val="00FD1B3B"/>
    <w:rsid w:val="00FD3313"/>
    <w:rsid w:val="00FD34D8"/>
    <w:rsid w:val="00FD4271"/>
    <w:rsid w:val="00FE3FE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CC2"/>
    <w:pPr>
      <w:widowControl w:val="0"/>
      <w:jc w:val="both"/>
    </w:pPr>
  </w:style>
  <w:style w:type="paragraph" w:styleId="1">
    <w:name w:val="heading 1"/>
    <w:basedOn w:val="a"/>
    <w:next w:val="a"/>
    <w:link w:val="1Char"/>
    <w:uiPriority w:val="9"/>
    <w:qFormat/>
    <w:rsid w:val="00FD427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D427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FD427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9736B"/>
    <w:rPr>
      <w:sz w:val="18"/>
      <w:szCs w:val="18"/>
    </w:rPr>
  </w:style>
  <w:style w:type="character" w:customStyle="1" w:styleId="Char">
    <w:name w:val="批注框文本 Char"/>
    <w:basedOn w:val="a0"/>
    <w:link w:val="a3"/>
    <w:uiPriority w:val="99"/>
    <w:semiHidden/>
    <w:rsid w:val="0039736B"/>
    <w:rPr>
      <w:sz w:val="18"/>
      <w:szCs w:val="18"/>
    </w:rPr>
  </w:style>
  <w:style w:type="paragraph" w:styleId="a4">
    <w:name w:val="List Paragraph"/>
    <w:basedOn w:val="a"/>
    <w:uiPriority w:val="34"/>
    <w:qFormat/>
    <w:rsid w:val="00C62CC2"/>
    <w:pPr>
      <w:ind w:firstLineChars="200" w:firstLine="420"/>
    </w:pPr>
  </w:style>
  <w:style w:type="paragraph" w:styleId="a5">
    <w:name w:val="header"/>
    <w:basedOn w:val="a"/>
    <w:link w:val="Char0"/>
    <w:uiPriority w:val="99"/>
    <w:unhideWhenUsed/>
    <w:rsid w:val="00C62CC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C62CC2"/>
    <w:rPr>
      <w:sz w:val="18"/>
      <w:szCs w:val="18"/>
    </w:rPr>
  </w:style>
  <w:style w:type="paragraph" w:styleId="a6">
    <w:name w:val="footer"/>
    <w:basedOn w:val="a"/>
    <w:link w:val="Char1"/>
    <w:uiPriority w:val="99"/>
    <w:unhideWhenUsed/>
    <w:qFormat/>
    <w:rsid w:val="00C62CC2"/>
    <w:pPr>
      <w:tabs>
        <w:tab w:val="center" w:pos="4153"/>
        <w:tab w:val="right" w:pos="8306"/>
      </w:tabs>
      <w:snapToGrid w:val="0"/>
      <w:jc w:val="left"/>
    </w:pPr>
    <w:rPr>
      <w:sz w:val="18"/>
      <w:szCs w:val="18"/>
    </w:rPr>
  </w:style>
  <w:style w:type="character" w:customStyle="1" w:styleId="Char1">
    <w:name w:val="页脚 Char"/>
    <w:basedOn w:val="a0"/>
    <w:link w:val="a6"/>
    <w:uiPriority w:val="99"/>
    <w:rsid w:val="00C62CC2"/>
    <w:rPr>
      <w:sz w:val="18"/>
      <w:szCs w:val="18"/>
    </w:rPr>
  </w:style>
  <w:style w:type="character" w:customStyle="1" w:styleId="selectable">
    <w:name w:val="selectable"/>
    <w:basedOn w:val="a0"/>
    <w:rsid w:val="00C62CC2"/>
  </w:style>
  <w:style w:type="character" w:customStyle="1" w:styleId="apple-converted-space">
    <w:name w:val="apple-converted-space"/>
    <w:basedOn w:val="a0"/>
    <w:rsid w:val="00C62CC2"/>
  </w:style>
  <w:style w:type="table" w:styleId="a7">
    <w:name w:val="Table Grid"/>
    <w:basedOn w:val="a1"/>
    <w:uiPriority w:val="59"/>
    <w:rsid w:val="00C62C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A34916"/>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basedOn w:val="a0"/>
    <w:link w:val="1"/>
    <w:uiPriority w:val="9"/>
    <w:rsid w:val="00FD4271"/>
    <w:rPr>
      <w:b/>
      <w:bCs/>
      <w:kern w:val="44"/>
      <w:sz w:val="44"/>
      <w:szCs w:val="44"/>
    </w:rPr>
  </w:style>
  <w:style w:type="character" w:customStyle="1" w:styleId="2Char">
    <w:name w:val="标题 2 Char"/>
    <w:basedOn w:val="a0"/>
    <w:link w:val="2"/>
    <w:uiPriority w:val="9"/>
    <w:rsid w:val="00FD4271"/>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FD4271"/>
    <w:rPr>
      <w:b/>
      <w:bCs/>
      <w:sz w:val="32"/>
      <w:szCs w:val="32"/>
    </w:rPr>
  </w:style>
  <w:style w:type="paragraph" w:styleId="TOC">
    <w:name w:val="TOC Heading"/>
    <w:basedOn w:val="1"/>
    <w:next w:val="a"/>
    <w:uiPriority w:val="39"/>
    <w:semiHidden/>
    <w:unhideWhenUsed/>
    <w:qFormat/>
    <w:rsid w:val="0011266C"/>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11266C"/>
  </w:style>
  <w:style w:type="paragraph" w:styleId="20">
    <w:name w:val="toc 2"/>
    <w:basedOn w:val="a"/>
    <w:next w:val="a"/>
    <w:autoRedefine/>
    <w:uiPriority w:val="39"/>
    <w:unhideWhenUsed/>
    <w:rsid w:val="0011266C"/>
    <w:pPr>
      <w:ind w:leftChars="200" w:left="420"/>
    </w:pPr>
  </w:style>
  <w:style w:type="paragraph" w:styleId="30">
    <w:name w:val="toc 3"/>
    <w:basedOn w:val="a"/>
    <w:next w:val="a"/>
    <w:autoRedefine/>
    <w:uiPriority w:val="39"/>
    <w:unhideWhenUsed/>
    <w:rsid w:val="0011266C"/>
    <w:pPr>
      <w:ind w:leftChars="400" w:left="840"/>
    </w:pPr>
  </w:style>
  <w:style w:type="character" w:styleId="a9">
    <w:name w:val="Hyperlink"/>
    <w:basedOn w:val="a0"/>
    <w:uiPriority w:val="99"/>
    <w:unhideWhenUsed/>
    <w:rsid w:val="0011266C"/>
    <w:rPr>
      <w:color w:val="0000FF" w:themeColor="hyperlink"/>
      <w:u w:val="single"/>
    </w:rPr>
  </w:style>
  <w:style w:type="table" w:customStyle="1" w:styleId="TableGrid">
    <w:name w:val="TableGrid"/>
    <w:rsid w:val="00C40982"/>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9287208">
      <w:bodyDiv w:val="1"/>
      <w:marLeft w:val="0"/>
      <w:marRight w:val="0"/>
      <w:marTop w:val="0"/>
      <w:marBottom w:val="0"/>
      <w:divBdr>
        <w:top w:val="none" w:sz="0" w:space="0" w:color="auto"/>
        <w:left w:val="none" w:sz="0" w:space="0" w:color="auto"/>
        <w:bottom w:val="none" w:sz="0" w:space="0" w:color="auto"/>
        <w:right w:val="none" w:sz="0" w:space="0" w:color="auto"/>
      </w:divBdr>
    </w:div>
    <w:div w:id="351416566">
      <w:bodyDiv w:val="1"/>
      <w:marLeft w:val="0"/>
      <w:marRight w:val="0"/>
      <w:marTop w:val="0"/>
      <w:marBottom w:val="0"/>
      <w:divBdr>
        <w:top w:val="none" w:sz="0" w:space="0" w:color="auto"/>
        <w:left w:val="none" w:sz="0" w:space="0" w:color="auto"/>
        <w:bottom w:val="none" w:sz="0" w:space="0" w:color="auto"/>
        <w:right w:val="none" w:sz="0" w:space="0" w:color="auto"/>
      </w:divBdr>
    </w:div>
    <w:div w:id="684597147">
      <w:bodyDiv w:val="1"/>
      <w:marLeft w:val="0"/>
      <w:marRight w:val="0"/>
      <w:marTop w:val="0"/>
      <w:marBottom w:val="0"/>
      <w:divBdr>
        <w:top w:val="none" w:sz="0" w:space="0" w:color="auto"/>
        <w:left w:val="none" w:sz="0" w:space="0" w:color="auto"/>
        <w:bottom w:val="none" w:sz="0" w:space="0" w:color="auto"/>
        <w:right w:val="none" w:sz="0" w:space="0" w:color="auto"/>
      </w:divBdr>
    </w:div>
    <w:div w:id="963774987">
      <w:bodyDiv w:val="1"/>
      <w:marLeft w:val="0"/>
      <w:marRight w:val="0"/>
      <w:marTop w:val="0"/>
      <w:marBottom w:val="0"/>
      <w:divBdr>
        <w:top w:val="none" w:sz="0" w:space="0" w:color="auto"/>
        <w:left w:val="none" w:sz="0" w:space="0" w:color="auto"/>
        <w:bottom w:val="none" w:sz="0" w:space="0" w:color="auto"/>
        <w:right w:val="none" w:sz="0" w:space="0" w:color="auto"/>
      </w:divBdr>
    </w:div>
    <w:div w:id="964652293">
      <w:bodyDiv w:val="1"/>
      <w:marLeft w:val="0"/>
      <w:marRight w:val="0"/>
      <w:marTop w:val="0"/>
      <w:marBottom w:val="0"/>
      <w:divBdr>
        <w:top w:val="none" w:sz="0" w:space="0" w:color="auto"/>
        <w:left w:val="none" w:sz="0" w:space="0" w:color="auto"/>
        <w:bottom w:val="none" w:sz="0" w:space="0" w:color="auto"/>
        <w:right w:val="none" w:sz="0" w:space="0" w:color="auto"/>
      </w:divBdr>
    </w:div>
    <w:div w:id="1143160604">
      <w:bodyDiv w:val="1"/>
      <w:marLeft w:val="0"/>
      <w:marRight w:val="0"/>
      <w:marTop w:val="0"/>
      <w:marBottom w:val="0"/>
      <w:divBdr>
        <w:top w:val="none" w:sz="0" w:space="0" w:color="auto"/>
        <w:left w:val="none" w:sz="0" w:space="0" w:color="auto"/>
        <w:bottom w:val="none" w:sz="0" w:space="0" w:color="auto"/>
        <w:right w:val="none" w:sz="0" w:space="0" w:color="auto"/>
      </w:divBdr>
    </w:div>
    <w:div w:id="1374041205">
      <w:bodyDiv w:val="1"/>
      <w:marLeft w:val="0"/>
      <w:marRight w:val="0"/>
      <w:marTop w:val="0"/>
      <w:marBottom w:val="0"/>
      <w:divBdr>
        <w:top w:val="none" w:sz="0" w:space="0" w:color="auto"/>
        <w:left w:val="none" w:sz="0" w:space="0" w:color="auto"/>
        <w:bottom w:val="none" w:sz="0" w:space="0" w:color="auto"/>
        <w:right w:val="none" w:sz="0" w:space="0" w:color="auto"/>
      </w:divBdr>
    </w:div>
    <w:div w:id="1387337375">
      <w:bodyDiv w:val="1"/>
      <w:marLeft w:val="0"/>
      <w:marRight w:val="0"/>
      <w:marTop w:val="0"/>
      <w:marBottom w:val="0"/>
      <w:divBdr>
        <w:top w:val="none" w:sz="0" w:space="0" w:color="auto"/>
        <w:left w:val="none" w:sz="0" w:space="0" w:color="auto"/>
        <w:bottom w:val="none" w:sz="0" w:space="0" w:color="auto"/>
        <w:right w:val="none" w:sz="0" w:space="0" w:color="auto"/>
      </w:divBdr>
    </w:div>
    <w:div w:id="188012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4.png"/><Relationship Id="rId21" Type="http://schemas.openxmlformats.org/officeDocument/2006/relationships/image" Target="media/image19.png"/><Relationship Id="rId42" Type="http://schemas.openxmlformats.org/officeDocument/2006/relationships/oleObject" Target="embeddings/oleObject4.bin"/><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14.png"/><Relationship Id="rId29" Type="http://schemas.openxmlformats.org/officeDocument/2006/relationships/image" Target="media/image27.png"/><Relationship Id="rId107" Type="http://schemas.openxmlformats.org/officeDocument/2006/relationships/header" Target="header1.xml"/><Relationship Id="rId11" Type="http://schemas.openxmlformats.org/officeDocument/2006/relationships/image" Target="media/image9.png"/><Relationship Id="rId24" Type="http://schemas.openxmlformats.org/officeDocument/2006/relationships/image" Target="media/image22.png"/><Relationship Id="rId32" Type="http://schemas.openxmlformats.org/officeDocument/2006/relationships/image" Target="media/image30.png"/><Relationship Id="rId37" Type="http://schemas.openxmlformats.org/officeDocument/2006/relationships/image" Target="media/image34.wmf"/><Relationship Id="rId40" Type="http://schemas.openxmlformats.org/officeDocument/2006/relationships/oleObject" Target="embeddings/oleObject3.bin"/><Relationship Id="rId45" Type="http://schemas.openxmlformats.org/officeDocument/2006/relationships/oleObject" Target="embeddings/oleObject6.bin"/><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jpe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jpe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7.png"/><Relationship Id="rId14" Type="http://schemas.openxmlformats.org/officeDocument/2006/relationships/image" Target="media/image12.png"/><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image" Target="media/image28.png"/><Relationship Id="rId35" Type="http://schemas.openxmlformats.org/officeDocument/2006/relationships/image" Target="media/image33.wmf"/><Relationship Id="rId43" Type="http://schemas.openxmlformats.org/officeDocument/2006/relationships/image" Target="media/image37.wmf"/><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image" Target="media/image6.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jpe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10.png"/><Relationship Id="rId17" Type="http://schemas.openxmlformats.org/officeDocument/2006/relationships/image" Target="media/image15.png"/><Relationship Id="rId25" Type="http://schemas.openxmlformats.org/officeDocument/2006/relationships/image" Target="media/image23.png"/><Relationship Id="rId33" Type="http://schemas.openxmlformats.org/officeDocument/2006/relationships/image" Target="media/image31.png"/><Relationship Id="rId38" Type="http://schemas.openxmlformats.org/officeDocument/2006/relationships/oleObject" Target="embeddings/oleObject2.bin"/><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footer" Target="footer1.xml"/><Relationship Id="rId20" Type="http://schemas.openxmlformats.org/officeDocument/2006/relationships/image" Target="media/image18.png"/><Relationship Id="rId41" Type="http://schemas.openxmlformats.org/officeDocument/2006/relationships/image" Target="media/image36.wmf"/><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3.png"/><Relationship Id="rId23" Type="http://schemas.openxmlformats.org/officeDocument/2006/relationships/image" Target="media/image21.png"/><Relationship Id="rId28" Type="http://schemas.openxmlformats.org/officeDocument/2006/relationships/image" Target="media/image26.png"/><Relationship Id="rId36" Type="http://schemas.openxmlformats.org/officeDocument/2006/relationships/oleObject" Target="embeddings/oleObject1.bin"/><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0" Type="http://schemas.openxmlformats.org/officeDocument/2006/relationships/image" Target="media/image8.png"/><Relationship Id="rId31" Type="http://schemas.openxmlformats.org/officeDocument/2006/relationships/image" Target="media/image29.png"/><Relationship Id="rId44" Type="http://schemas.openxmlformats.org/officeDocument/2006/relationships/oleObject" Target="embeddings/oleObject5.bin"/><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7.png"/><Relationship Id="rId13" Type="http://schemas.openxmlformats.org/officeDocument/2006/relationships/image" Target="media/image11.png"/><Relationship Id="rId18" Type="http://schemas.openxmlformats.org/officeDocument/2006/relationships/image" Target="media/image16.png"/><Relationship Id="rId39" Type="http://schemas.openxmlformats.org/officeDocument/2006/relationships/image" Target="media/image35.wmf"/><Relationship Id="rId109" Type="http://schemas.openxmlformats.org/officeDocument/2006/relationships/fontTable" Target="fontTable.xml"/><Relationship Id="rId34" Type="http://schemas.openxmlformats.org/officeDocument/2006/relationships/image" Target="media/image32.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7B29E-CDB4-48C0-90FE-36F537020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1939</TotalTime>
  <Pages>168</Pages>
  <Words>16979</Words>
  <Characters>96781</Characters>
  <Application>Microsoft Office Word</Application>
  <DocSecurity>0</DocSecurity>
  <Lines>806</Lines>
  <Paragraphs>227</Paragraphs>
  <ScaleCrop>false</ScaleCrop>
  <Company>China</Company>
  <LinksUpToDate>false</LinksUpToDate>
  <CharactersWithSpaces>113533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167</cp:revision>
  <dcterms:created xsi:type="dcterms:W3CDTF">2019-08-01T14:20:00Z</dcterms:created>
  <dcterms:modified xsi:type="dcterms:W3CDTF">2019-08-22T06:28:00Z</dcterms:modified>
</cp:coreProperties>
</file>