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789" w:rsidRPr="004E1789" w:rsidRDefault="004E1789" w:rsidP="004E1789">
      <w:pPr>
        <w:spacing w:line="360" w:lineRule="auto"/>
        <w:jc w:val="center"/>
        <w:rPr>
          <w:rFonts w:ascii="Arial" w:hAnsi="Arial" w:cs="Arial"/>
          <w:b/>
          <w:noProof/>
          <w:sz w:val="48"/>
          <w:szCs w:val="48"/>
        </w:rPr>
      </w:pPr>
      <w:r w:rsidRPr="004E1789">
        <w:rPr>
          <w:rFonts w:ascii="Arial" w:hAnsi="Arial" w:cs="Arial"/>
          <w:b/>
          <w:noProof/>
          <w:sz w:val="48"/>
          <w:szCs w:val="48"/>
        </w:rPr>
        <w:t>INTI INTERNATIONAL UNIVERSITY</w:t>
      </w:r>
    </w:p>
    <w:p w:rsidR="004E1789" w:rsidRPr="004E1789" w:rsidRDefault="004E1789" w:rsidP="004E1789">
      <w:pPr>
        <w:spacing w:line="360" w:lineRule="auto"/>
        <w:jc w:val="center"/>
        <w:rPr>
          <w:rFonts w:ascii="Arial" w:hAnsi="Arial" w:cs="Arial"/>
          <w:b/>
          <w:noProof/>
          <w:sz w:val="48"/>
          <w:szCs w:val="48"/>
        </w:rPr>
      </w:pPr>
      <w:r w:rsidRPr="004E1789">
        <w:rPr>
          <w:rFonts w:ascii="Arial" w:hAnsi="Arial" w:cs="Arial"/>
          <w:b/>
          <w:noProof/>
          <w:sz w:val="48"/>
          <w:szCs w:val="48"/>
        </w:rPr>
        <w:t>UNIVERSITY OF HERTFORDSHIRE</w:t>
      </w:r>
    </w:p>
    <w:p w:rsidR="004E1789" w:rsidRDefault="004E1789" w:rsidP="004E1789">
      <w:pPr>
        <w:spacing w:line="360" w:lineRule="auto"/>
        <w:jc w:val="center"/>
        <w:rPr>
          <w:rFonts w:ascii="Arial" w:hAnsi="Arial" w:cs="Arial"/>
          <w:b/>
          <w:noProof/>
          <w:sz w:val="48"/>
          <w:szCs w:val="48"/>
        </w:rPr>
      </w:pPr>
    </w:p>
    <w:p w:rsidR="004E1789" w:rsidRDefault="004E1789" w:rsidP="004E1789">
      <w:pPr>
        <w:spacing w:line="360" w:lineRule="auto"/>
        <w:jc w:val="center"/>
        <w:rPr>
          <w:rFonts w:ascii="Arial" w:hAnsi="Arial" w:cs="Arial"/>
          <w:b/>
          <w:noProof/>
          <w:sz w:val="48"/>
          <w:szCs w:val="48"/>
        </w:rPr>
      </w:pPr>
    </w:p>
    <w:p w:rsidR="00E701D7" w:rsidRPr="004E1789" w:rsidRDefault="00E701D7" w:rsidP="00E701D7">
      <w:pPr>
        <w:spacing w:line="360" w:lineRule="auto"/>
        <w:rPr>
          <w:rFonts w:ascii="Arial" w:hAnsi="Arial" w:cs="Arial"/>
          <w:b/>
          <w:sz w:val="56"/>
          <w:szCs w:val="56"/>
        </w:rPr>
      </w:pPr>
      <w:r w:rsidRPr="004E1789">
        <w:rPr>
          <w:rFonts w:ascii="Arial" w:hAnsi="Arial" w:cs="Arial"/>
          <w:b/>
          <w:noProof/>
          <w:sz w:val="56"/>
          <w:szCs w:val="56"/>
        </w:rPr>
        <w:t xml:space="preserve">Customer perception of </w:t>
      </w:r>
      <w:r w:rsidR="00790F58">
        <w:rPr>
          <w:rFonts w:ascii="Arial" w:hAnsi="Arial" w:cs="Arial"/>
          <w:b/>
          <w:noProof/>
          <w:sz w:val="56"/>
          <w:szCs w:val="56"/>
        </w:rPr>
        <w:t>Service Quality in Five star</w:t>
      </w:r>
      <w:r w:rsidRPr="004E1789">
        <w:rPr>
          <w:rFonts w:ascii="Arial" w:hAnsi="Arial" w:cs="Arial"/>
          <w:b/>
          <w:noProof/>
          <w:sz w:val="56"/>
          <w:szCs w:val="56"/>
        </w:rPr>
        <w:t xml:space="preserve"> hotels</w:t>
      </w:r>
      <w:r w:rsidR="00790F58">
        <w:rPr>
          <w:rFonts w:ascii="Arial" w:hAnsi="Arial" w:cs="Arial"/>
          <w:b/>
          <w:noProof/>
          <w:sz w:val="56"/>
          <w:szCs w:val="56"/>
        </w:rPr>
        <w:t>: A study in</w:t>
      </w:r>
      <w:r w:rsidRPr="004E1789">
        <w:rPr>
          <w:rFonts w:ascii="Arial" w:hAnsi="Arial" w:cs="Arial"/>
          <w:b/>
          <w:noProof/>
          <w:sz w:val="56"/>
          <w:szCs w:val="56"/>
        </w:rPr>
        <w:t xml:space="preserve"> Klang Valley, Malaysia</w:t>
      </w:r>
    </w:p>
    <w:p w:rsidR="00E701D7" w:rsidRDefault="00E701D7" w:rsidP="00E701D7">
      <w:pPr>
        <w:spacing w:line="480" w:lineRule="auto"/>
        <w:rPr>
          <w:rFonts w:ascii="Arial" w:hAnsi="Arial" w:cs="Arial"/>
        </w:rPr>
      </w:pPr>
    </w:p>
    <w:p w:rsidR="00E701D7" w:rsidRDefault="00E701D7" w:rsidP="00E701D7">
      <w:pPr>
        <w:spacing w:line="480" w:lineRule="auto"/>
        <w:rPr>
          <w:rFonts w:ascii="Arial" w:hAnsi="Arial" w:cs="Arial"/>
        </w:rPr>
      </w:pPr>
    </w:p>
    <w:p w:rsidR="00E701D7" w:rsidRDefault="00E701D7" w:rsidP="00E701D7">
      <w:pPr>
        <w:spacing w:line="480" w:lineRule="auto"/>
        <w:ind w:left="1440" w:firstLine="720"/>
        <w:rPr>
          <w:rFonts w:ascii="Arial" w:hAnsi="Arial" w:cs="Arial"/>
          <w:b/>
          <w:bCs/>
        </w:rPr>
      </w:pPr>
      <w:r>
        <w:rPr>
          <w:rFonts w:ascii="Arial" w:hAnsi="Arial" w:cs="Arial"/>
          <w:b/>
          <w:bCs/>
        </w:rPr>
        <w:t>Student Name: Lim Leong Yao</w:t>
      </w:r>
    </w:p>
    <w:p w:rsidR="004E1789" w:rsidRDefault="00E701D7" w:rsidP="004E1789">
      <w:pPr>
        <w:spacing w:line="480" w:lineRule="auto"/>
        <w:ind w:left="1440" w:firstLine="720"/>
        <w:rPr>
          <w:rFonts w:ascii="Arial" w:hAnsi="Arial" w:cs="Arial"/>
          <w:b/>
          <w:bCs/>
        </w:rPr>
      </w:pPr>
      <w:r>
        <w:rPr>
          <w:rFonts w:ascii="Arial" w:hAnsi="Arial" w:cs="Arial"/>
          <w:b/>
          <w:bCs/>
        </w:rPr>
        <w:t>Identification Number: I17013426 (Dual)</w:t>
      </w:r>
    </w:p>
    <w:p w:rsidR="00E701D7" w:rsidRDefault="00E701D7" w:rsidP="00E701D7">
      <w:pPr>
        <w:spacing w:line="480" w:lineRule="auto"/>
        <w:ind w:left="2160"/>
        <w:rPr>
          <w:rFonts w:ascii="Arial" w:hAnsi="Arial" w:cs="Arial"/>
          <w:b/>
        </w:rPr>
      </w:pPr>
      <w:r>
        <w:rPr>
          <w:rFonts w:ascii="Arial" w:hAnsi="Arial" w:cs="Arial"/>
          <w:b/>
          <w:bCs/>
        </w:rPr>
        <w:t xml:space="preserve">Program: </w:t>
      </w:r>
      <w:r>
        <w:rPr>
          <w:rFonts w:ascii="Arial" w:hAnsi="Arial" w:cs="Arial"/>
          <w:b/>
        </w:rPr>
        <w:t>MBAUH</w:t>
      </w:r>
    </w:p>
    <w:p w:rsidR="00E701D7" w:rsidRDefault="00E701D7" w:rsidP="00E701D7">
      <w:pPr>
        <w:spacing w:line="480" w:lineRule="auto"/>
        <w:ind w:left="2160"/>
        <w:rPr>
          <w:rFonts w:ascii="Arial" w:hAnsi="Arial" w:cs="Arial"/>
          <w:b/>
          <w:bCs/>
        </w:rPr>
      </w:pPr>
      <w:r>
        <w:rPr>
          <w:rFonts w:ascii="Arial" w:hAnsi="Arial" w:cs="Arial"/>
          <w:b/>
          <w:bCs/>
        </w:rPr>
        <w:t xml:space="preserve">Subject: MGT </w:t>
      </w:r>
      <w:r w:rsidR="000D7F94">
        <w:rPr>
          <w:rFonts w:ascii="Arial" w:hAnsi="Arial" w:cs="Arial"/>
          <w:b/>
          <w:bCs/>
        </w:rPr>
        <w:t>7998</w:t>
      </w:r>
      <w:r>
        <w:rPr>
          <w:rFonts w:ascii="Arial" w:hAnsi="Arial" w:cs="Arial"/>
          <w:b/>
          <w:bCs/>
        </w:rPr>
        <w:t xml:space="preserve"> </w:t>
      </w:r>
      <w:r w:rsidR="000D7F94">
        <w:rPr>
          <w:rFonts w:ascii="Arial" w:hAnsi="Arial" w:cs="Arial"/>
          <w:b/>
          <w:bCs/>
        </w:rPr>
        <w:t>MBA Project</w:t>
      </w:r>
    </w:p>
    <w:p w:rsidR="00844D08" w:rsidRDefault="00E701D7" w:rsidP="000D7F94">
      <w:pPr>
        <w:spacing w:line="480" w:lineRule="auto"/>
        <w:ind w:left="2160"/>
      </w:pPr>
      <w:r>
        <w:rPr>
          <w:rFonts w:ascii="Arial" w:hAnsi="Arial" w:cs="Arial"/>
          <w:b/>
          <w:bCs/>
        </w:rPr>
        <w:t xml:space="preserve">Supervisor: Dr. </w:t>
      </w:r>
      <w:r w:rsidR="000D7F94">
        <w:rPr>
          <w:rFonts w:ascii="Arial" w:hAnsi="Arial" w:cs="Arial"/>
          <w:b/>
          <w:bCs/>
        </w:rPr>
        <w:t>Syriac Nellikunnel Devasia</w:t>
      </w:r>
    </w:p>
    <w:p w:rsidR="00E701D7" w:rsidRDefault="00E701D7" w:rsidP="00E701D7">
      <w:pPr>
        <w:pStyle w:val="NoSpacing"/>
        <w:spacing w:line="480" w:lineRule="auto"/>
      </w:pPr>
    </w:p>
    <w:p w:rsidR="00E701D7" w:rsidRDefault="00E701D7" w:rsidP="00E701D7">
      <w:pPr>
        <w:pStyle w:val="NoSpacing"/>
        <w:spacing w:line="480" w:lineRule="auto"/>
      </w:pPr>
    </w:p>
    <w:p w:rsidR="00E701D7" w:rsidRDefault="00E701D7" w:rsidP="00E701D7">
      <w:pPr>
        <w:pStyle w:val="NoSpacing"/>
        <w:spacing w:line="480" w:lineRule="auto"/>
      </w:pPr>
    </w:p>
    <w:p w:rsidR="00E701D7" w:rsidRDefault="00E701D7" w:rsidP="00E701D7">
      <w:pPr>
        <w:pStyle w:val="NoSpacing"/>
        <w:spacing w:line="480" w:lineRule="auto"/>
      </w:pPr>
    </w:p>
    <w:p w:rsidR="00E701D7" w:rsidRPr="00E701D7" w:rsidRDefault="00E701D7" w:rsidP="00E701D7">
      <w:pPr>
        <w:pStyle w:val="NoSpacing"/>
        <w:spacing w:line="480" w:lineRule="auto"/>
        <w:rPr>
          <w:b/>
        </w:rPr>
      </w:pPr>
      <w:r>
        <w:rPr>
          <w:b/>
        </w:rPr>
        <w:t xml:space="preserve">(Final Word Count: </w:t>
      </w:r>
      <w:r w:rsidR="00915CCC">
        <w:rPr>
          <w:b/>
        </w:rPr>
        <w:t>1</w:t>
      </w:r>
      <w:r w:rsidR="00B80C58">
        <w:rPr>
          <w:b/>
        </w:rPr>
        <w:t>913</w:t>
      </w:r>
      <w:r w:rsidR="002E00EC">
        <w:rPr>
          <w:b/>
        </w:rPr>
        <w:t>4</w:t>
      </w:r>
      <w:r>
        <w:rPr>
          <w:b/>
        </w:rPr>
        <w:t>)</w:t>
      </w:r>
    </w:p>
    <w:p w:rsidR="00736860" w:rsidRDefault="00F000A4" w:rsidP="00EE631C">
      <w:pPr>
        <w:spacing w:before="240" w:after="240" w:line="480" w:lineRule="auto"/>
        <w:rPr>
          <w:rFonts w:ascii="Arial" w:hAnsi="Arial" w:cs="Arial"/>
          <w:b/>
          <w:lang w:val="en-US"/>
        </w:rPr>
      </w:pPr>
      <w:r>
        <w:rPr>
          <w:noProof/>
          <w:lang w:val="en-US"/>
        </w:rPr>
        <w:lastRenderedPageBreak/>
        <w:drawing>
          <wp:inline distT="0" distB="0" distL="0" distR="0" wp14:anchorId="303AF8BC" wp14:editId="7F3F1683">
            <wp:extent cx="5270500" cy="282435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0500" cy="2824354"/>
                    </a:xfrm>
                    <a:prstGeom prst="rect">
                      <a:avLst/>
                    </a:prstGeom>
                  </pic:spPr>
                </pic:pic>
              </a:graphicData>
            </a:graphic>
          </wp:inline>
        </w:drawing>
      </w:r>
    </w:p>
    <w:p w:rsidR="00EE631C" w:rsidRDefault="00EE631C" w:rsidP="00EE631C">
      <w:pPr>
        <w:spacing w:before="240" w:after="240" w:line="480" w:lineRule="auto"/>
        <w:rPr>
          <w:rFonts w:ascii="Arial" w:hAnsi="Arial" w:cs="Arial"/>
          <w:b/>
          <w:lang w:val="en-US"/>
        </w:rPr>
      </w:pPr>
    </w:p>
    <w:p w:rsidR="00B23D6F" w:rsidRDefault="00B23D6F" w:rsidP="00EE631C">
      <w:pPr>
        <w:spacing w:before="240" w:after="240" w:line="480" w:lineRule="auto"/>
        <w:rPr>
          <w:rFonts w:ascii="Arial" w:hAnsi="Arial" w:cs="Arial"/>
          <w:b/>
          <w:lang w:val="en-US"/>
        </w:rPr>
      </w:pPr>
    </w:p>
    <w:p w:rsidR="00B23D6F" w:rsidRDefault="00B23D6F" w:rsidP="00EE631C">
      <w:pPr>
        <w:spacing w:before="240" w:after="240" w:line="480" w:lineRule="auto"/>
        <w:rPr>
          <w:rFonts w:ascii="Arial" w:hAnsi="Arial" w:cs="Arial"/>
          <w:b/>
          <w:lang w:val="en-US"/>
        </w:rPr>
      </w:pPr>
    </w:p>
    <w:p w:rsidR="00EE631C" w:rsidRDefault="00EE631C" w:rsidP="00EE631C">
      <w:pPr>
        <w:spacing w:before="240" w:after="240" w:line="480" w:lineRule="auto"/>
        <w:rPr>
          <w:rFonts w:ascii="Arial" w:hAnsi="Arial" w:cs="Arial"/>
          <w:b/>
          <w:lang w:val="en-US"/>
        </w:rPr>
      </w:pPr>
    </w:p>
    <w:p w:rsidR="00EE631C" w:rsidRDefault="00EE631C" w:rsidP="00EE631C">
      <w:pPr>
        <w:spacing w:before="240" w:after="240" w:line="480" w:lineRule="auto"/>
        <w:rPr>
          <w:rFonts w:ascii="Arial" w:hAnsi="Arial" w:cs="Arial"/>
          <w:b/>
          <w:lang w:val="en-US"/>
        </w:rPr>
      </w:pPr>
    </w:p>
    <w:p w:rsidR="00F000A4" w:rsidRDefault="00F000A4" w:rsidP="00EE631C">
      <w:pPr>
        <w:spacing w:before="240" w:after="240" w:line="480" w:lineRule="auto"/>
        <w:rPr>
          <w:rFonts w:ascii="Arial" w:hAnsi="Arial" w:cs="Arial"/>
          <w:b/>
          <w:lang w:val="en-US"/>
        </w:rPr>
      </w:pPr>
    </w:p>
    <w:p w:rsidR="00F000A4" w:rsidRDefault="00F000A4" w:rsidP="00EE631C">
      <w:pPr>
        <w:spacing w:before="240" w:after="240" w:line="480" w:lineRule="auto"/>
        <w:rPr>
          <w:rFonts w:ascii="Arial" w:hAnsi="Arial" w:cs="Arial"/>
          <w:b/>
          <w:lang w:val="en-US"/>
        </w:rPr>
      </w:pPr>
    </w:p>
    <w:p w:rsidR="00F000A4" w:rsidRDefault="00F000A4" w:rsidP="00EE631C">
      <w:pPr>
        <w:spacing w:before="240" w:after="240" w:line="480" w:lineRule="auto"/>
        <w:rPr>
          <w:rFonts w:ascii="Arial" w:hAnsi="Arial" w:cs="Arial"/>
          <w:b/>
          <w:lang w:val="en-US"/>
        </w:rPr>
      </w:pPr>
    </w:p>
    <w:p w:rsidR="00F000A4" w:rsidRDefault="00F000A4" w:rsidP="00EE631C">
      <w:pPr>
        <w:spacing w:before="240" w:after="240" w:line="480" w:lineRule="auto"/>
        <w:rPr>
          <w:rFonts w:ascii="Arial" w:hAnsi="Arial" w:cs="Arial"/>
          <w:b/>
          <w:lang w:val="en-US"/>
        </w:rPr>
      </w:pPr>
    </w:p>
    <w:p w:rsidR="00EE631C" w:rsidRDefault="00EE631C" w:rsidP="00EE631C">
      <w:pPr>
        <w:spacing w:before="240" w:after="240" w:line="480" w:lineRule="auto"/>
        <w:rPr>
          <w:rFonts w:ascii="Arial" w:hAnsi="Arial" w:cs="Arial"/>
          <w:b/>
          <w:lang w:val="en-US"/>
        </w:rPr>
      </w:pPr>
    </w:p>
    <w:p w:rsidR="00EE631C" w:rsidRDefault="00EE631C" w:rsidP="00EE631C">
      <w:pPr>
        <w:spacing w:before="240" w:after="240" w:line="480" w:lineRule="auto"/>
        <w:rPr>
          <w:rFonts w:ascii="Arial" w:hAnsi="Arial" w:cs="Arial"/>
          <w:b/>
          <w:lang w:val="en-US"/>
        </w:rPr>
      </w:pPr>
    </w:p>
    <w:p w:rsidR="00EE631C" w:rsidRDefault="00EE631C" w:rsidP="00EE631C">
      <w:pPr>
        <w:spacing w:before="240" w:after="240" w:line="480" w:lineRule="auto"/>
        <w:rPr>
          <w:rFonts w:ascii="Arial" w:hAnsi="Arial" w:cs="Arial"/>
          <w:b/>
          <w:lang w:val="en-US"/>
        </w:rPr>
      </w:pPr>
    </w:p>
    <w:p w:rsidR="00D421C7" w:rsidRDefault="00D421C7" w:rsidP="00D421C7">
      <w:pPr>
        <w:spacing w:before="240" w:after="240" w:line="480" w:lineRule="auto"/>
        <w:jc w:val="center"/>
        <w:rPr>
          <w:rFonts w:ascii="Arial" w:hAnsi="Arial" w:cs="Arial"/>
          <w:b/>
          <w:lang w:val="en-US"/>
        </w:rPr>
      </w:pPr>
      <w:r>
        <w:rPr>
          <w:rFonts w:ascii="Arial" w:hAnsi="Arial" w:cs="Arial"/>
          <w:b/>
          <w:lang w:val="en-US"/>
        </w:rPr>
        <w:lastRenderedPageBreak/>
        <w:t>ACKNOWLEDGEMENTS</w:t>
      </w:r>
    </w:p>
    <w:p w:rsidR="00D421C7" w:rsidRDefault="00D421C7" w:rsidP="00D421C7">
      <w:pPr>
        <w:spacing w:before="240" w:after="240" w:line="360" w:lineRule="auto"/>
        <w:jc w:val="both"/>
        <w:rPr>
          <w:rFonts w:ascii="Arial" w:hAnsi="Arial" w:cs="Arial"/>
          <w:lang w:val="en-US"/>
        </w:rPr>
      </w:pPr>
      <w:r>
        <w:rPr>
          <w:rFonts w:ascii="Arial" w:hAnsi="Arial" w:cs="Arial"/>
          <w:lang w:val="en-US"/>
        </w:rPr>
        <w:t>I would like to take this opportunity to extend my deepest gratitude to everyone that helped and supported me during the period of this dissertation. First of all, I would like to thanks Dr. Syriac Nellikunnel Devasia who give me positive advice and solution and keep motivating me throughout the research process. Dr. Syriac Nellikunnel Devasia is experienced researcher and his effective and kind coaching enabled me to learn the depth knowledge of research quickly and also he has become a great mentor that provide insight on how does this research could be useful for me in future career and business.</w:t>
      </w:r>
    </w:p>
    <w:p w:rsidR="00D421C7" w:rsidRDefault="00D421C7" w:rsidP="00D421C7">
      <w:pPr>
        <w:spacing w:before="240" w:after="240" w:line="360" w:lineRule="auto"/>
        <w:jc w:val="both"/>
        <w:rPr>
          <w:rFonts w:ascii="Arial" w:hAnsi="Arial" w:cs="Arial"/>
          <w:lang w:val="en-US"/>
        </w:rPr>
      </w:pPr>
    </w:p>
    <w:p w:rsidR="00D421C7" w:rsidRPr="00846AF0" w:rsidRDefault="00D421C7" w:rsidP="00D421C7">
      <w:pPr>
        <w:spacing w:before="240" w:after="240" w:line="360" w:lineRule="auto"/>
        <w:jc w:val="both"/>
        <w:rPr>
          <w:rFonts w:ascii="Arial" w:hAnsi="Arial" w:cs="Arial"/>
          <w:lang w:val="en-US"/>
        </w:rPr>
      </w:pPr>
      <w:r>
        <w:rPr>
          <w:rFonts w:ascii="Arial" w:hAnsi="Arial" w:cs="Arial"/>
          <w:lang w:val="en-US"/>
        </w:rPr>
        <w:t>Secondly, I’m glad that my family who always be there and encourage me to complete this dissertation. Besides that, I would like to thanks Dr. Abidah Saad as my second panel who willing to offer guidance for my improvement on the research. Lastly, I would like to thanks all the respondents who spent their time to fill up the questionnaire and assisted me to complete my project in time.</w:t>
      </w:r>
    </w:p>
    <w:p w:rsidR="00D421C7" w:rsidRDefault="00D421C7" w:rsidP="00EE631C">
      <w:pPr>
        <w:spacing w:before="240" w:after="240" w:line="480" w:lineRule="auto"/>
        <w:rPr>
          <w:rFonts w:ascii="Arial" w:hAnsi="Arial" w:cs="Arial"/>
          <w:b/>
          <w:lang w:val="en-US"/>
        </w:rPr>
      </w:pPr>
    </w:p>
    <w:p w:rsidR="00D421C7" w:rsidRDefault="00D421C7" w:rsidP="00EE631C">
      <w:pPr>
        <w:spacing w:before="240" w:after="240" w:line="480" w:lineRule="auto"/>
        <w:rPr>
          <w:rFonts w:ascii="Arial" w:hAnsi="Arial" w:cs="Arial"/>
          <w:b/>
          <w:lang w:val="en-US"/>
        </w:rPr>
      </w:pPr>
    </w:p>
    <w:p w:rsidR="00D421C7" w:rsidRDefault="00D421C7" w:rsidP="00EE631C">
      <w:pPr>
        <w:spacing w:before="240" w:after="240" w:line="480" w:lineRule="auto"/>
        <w:rPr>
          <w:rFonts w:ascii="Arial" w:hAnsi="Arial" w:cs="Arial"/>
          <w:b/>
          <w:lang w:val="en-US"/>
        </w:rPr>
      </w:pPr>
    </w:p>
    <w:p w:rsidR="00D421C7" w:rsidRDefault="00D421C7" w:rsidP="00EE631C">
      <w:pPr>
        <w:spacing w:before="240" w:after="240" w:line="480" w:lineRule="auto"/>
        <w:rPr>
          <w:rFonts w:ascii="Arial" w:hAnsi="Arial" w:cs="Arial"/>
          <w:b/>
          <w:lang w:val="en-US"/>
        </w:rPr>
      </w:pPr>
    </w:p>
    <w:p w:rsidR="00D421C7" w:rsidRDefault="00D421C7" w:rsidP="00EE631C">
      <w:pPr>
        <w:spacing w:before="240" w:after="240" w:line="480" w:lineRule="auto"/>
        <w:rPr>
          <w:rFonts w:ascii="Arial" w:hAnsi="Arial" w:cs="Arial"/>
          <w:b/>
          <w:lang w:val="en-US"/>
        </w:rPr>
      </w:pPr>
    </w:p>
    <w:p w:rsidR="00D421C7" w:rsidRDefault="00D421C7" w:rsidP="00EE631C">
      <w:pPr>
        <w:spacing w:before="240" w:after="240" w:line="480" w:lineRule="auto"/>
        <w:rPr>
          <w:rFonts w:ascii="Arial" w:hAnsi="Arial" w:cs="Arial"/>
          <w:b/>
          <w:lang w:val="en-US"/>
        </w:rPr>
      </w:pPr>
    </w:p>
    <w:p w:rsidR="00D421C7" w:rsidRDefault="00D421C7" w:rsidP="00EE631C">
      <w:pPr>
        <w:spacing w:before="240" w:after="240" w:line="480" w:lineRule="auto"/>
        <w:rPr>
          <w:rFonts w:ascii="Arial" w:hAnsi="Arial" w:cs="Arial"/>
          <w:b/>
          <w:lang w:val="en-US"/>
        </w:rPr>
      </w:pPr>
    </w:p>
    <w:p w:rsidR="00D421C7" w:rsidRDefault="00D421C7" w:rsidP="00EE631C">
      <w:pPr>
        <w:spacing w:before="240" w:after="240" w:line="480" w:lineRule="auto"/>
        <w:rPr>
          <w:rFonts w:ascii="Arial" w:hAnsi="Arial" w:cs="Arial"/>
          <w:b/>
          <w:lang w:val="en-US"/>
        </w:rPr>
      </w:pPr>
    </w:p>
    <w:p w:rsidR="00EE631C" w:rsidRDefault="00EE631C" w:rsidP="00EE631C">
      <w:pPr>
        <w:spacing w:before="240" w:after="240" w:line="480" w:lineRule="auto"/>
        <w:rPr>
          <w:rFonts w:ascii="Arial" w:hAnsi="Arial" w:cs="Arial"/>
          <w:b/>
          <w:lang w:val="en-US"/>
        </w:rPr>
      </w:pPr>
      <w:r>
        <w:rPr>
          <w:rFonts w:ascii="Arial" w:hAnsi="Arial" w:cs="Arial"/>
          <w:b/>
          <w:lang w:val="en-US"/>
        </w:rPr>
        <w:lastRenderedPageBreak/>
        <w:t>ABSTRACT</w:t>
      </w:r>
    </w:p>
    <w:p w:rsidR="00EE631C" w:rsidRDefault="00EE631C" w:rsidP="00EE631C">
      <w:pPr>
        <w:spacing w:before="240" w:after="240" w:line="360" w:lineRule="auto"/>
        <w:jc w:val="both"/>
        <w:rPr>
          <w:rFonts w:ascii="Arial" w:hAnsi="Arial" w:cs="Arial"/>
          <w:lang w:val="en-US"/>
        </w:rPr>
      </w:pPr>
      <w:r>
        <w:rPr>
          <w:rFonts w:ascii="Arial" w:hAnsi="Arial" w:cs="Arial"/>
          <w:lang w:val="en-US"/>
        </w:rPr>
        <w:t>The number of tourists visit to Klang Valley is increasing and Kuala Lumpur is ranked as 10</w:t>
      </w:r>
      <w:r w:rsidRPr="00750E6F">
        <w:rPr>
          <w:rFonts w:ascii="Arial" w:hAnsi="Arial" w:cs="Arial"/>
          <w:lang w:val="en-US"/>
        </w:rPr>
        <w:t>th</w:t>
      </w:r>
      <w:r>
        <w:rPr>
          <w:rFonts w:ascii="Arial" w:hAnsi="Arial" w:cs="Arial"/>
          <w:lang w:val="en-US"/>
        </w:rPr>
        <w:t xml:space="preserve"> most visited city in the world with estimated 12.3 million visitors in year 2017. The increasing amount of tourists is creating a business opportunities for hotel industry and the demand of 5-star hotels are increasing because travellers can save money on budget airlines and have extra budget to spend on high end accommodation. Service quality is the key success in hotel business and the performance will influence customers’ perception of value. There are many researchers been done in studying customers’ perception of 5-stars’ hotel value in global but there are limited study in the Klang Valley, Malaysia. Therefore, this research is </w:t>
      </w:r>
      <w:r w:rsidRPr="004D18E5">
        <w:rPr>
          <w:rFonts w:ascii="Arial" w:hAnsi="Arial" w:cs="Arial"/>
          <w:lang w:val="en-US"/>
        </w:rPr>
        <w:t xml:space="preserve">narrow down the gap of literature </w:t>
      </w:r>
      <w:r>
        <w:rPr>
          <w:rFonts w:ascii="Arial" w:hAnsi="Arial" w:cs="Arial"/>
          <w:lang w:val="en-US"/>
        </w:rPr>
        <w:t>by using SERVQUAL to find out the significance relationship between service quality and customers’ perception of value in the context of Klang Valley, Malaysia. The literature review is assisting the research to find out the relevant literatures that relate to this study and provided appropriate measurement models for the research variables. The</w:t>
      </w:r>
      <w:r w:rsidRPr="0017308C">
        <w:rPr>
          <w:rFonts w:ascii="Arial" w:hAnsi="Arial" w:cs="Arial"/>
          <w:lang w:val="en-US"/>
        </w:rPr>
        <w:t xml:space="preserve"> descriptive correlation design </w:t>
      </w:r>
      <w:r>
        <w:rPr>
          <w:rFonts w:ascii="Arial" w:hAnsi="Arial" w:cs="Arial"/>
          <w:lang w:val="en-US"/>
        </w:rPr>
        <w:t xml:space="preserve">is applied as the research method </w:t>
      </w:r>
      <w:r w:rsidRPr="004D18E5">
        <w:rPr>
          <w:rFonts w:ascii="Arial" w:hAnsi="Arial" w:cs="Arial"/>
          <w:lang w:val="en-US"/>
        </w:rPr>
        <w:t xml:space="preserve">and </w:t>
      </w:r>
      <w:r>
        <w:rPr>
          <w:rFonts w:ascii="Arial" w:hAnsi="Arial" w:cs="Arial"/>
          <w:lang w:val="en-US"/>
        </w:rPr>
        <w:t>non-probability convenient sampling was distributed among friends and family to complete the data collection. The collected data is used for statistical test to ensure the reliability, validity and accuracy of the research.</w:t>
      </w:r>
    </w:p>
    <w:p w:rsidR="00EE631C" w:rsidRPr="00476DEF" w:rsidRDefault="00EE631C" w:rsidP="00EE631C">
      <w:pPr>
        <w:spacing w:before="240" w:after="240" w:line="360" w:lineRule="auto"/>
        <w:jc w:val="both"/>
        <w:rPr>
          <w:rFonts w:ascii="Arial" w:hAnsi="Arial" w:cs="Arial"/>
          <w:lang w:val="en-US"/>
        </w:rPr>
      </w:pPr>
      <w:r w:rsidRPr="009930F1">
        <w:rPr>
          <w:rFonts w:ascii="Arial" w:hAnsi="Arial" w:cs="Arial"/>
          <w:b/>
          <w:lang w:val="en-US"/>
        </w:rPr>
        <w:t>Key words:</w:t>
      </w:r>
      <w:r>
        <w:rPr>
          <w:rFonts w:ascii="Arial" w:hAnsi="Arial" w:cs="Arial"/>
          <w:lang w:val="en-US"/>
        </w:rPr>
        <w:t xml:space="preserve"> 5-star hotels, Service quality, SERVQUAL, Customer perception of value</w:t>
      </w:r>
    </w:p>
    <w:p w:rsidR="00EE631C" w:rsidRDefault="00EE631C" w:rsidP="00EE631C">
      <w:pPr>
        <w:spacing w:before="240" w:after="240" w:line="480" w:lineRule="auto"/>
        <w:rPr>
          <w:rFonts w:ascii="Arial" w:hAnsi="Arial" w:cs="Arial"/>
          <w:lang w:val="en-US"/>
        </w:rPr>
      </w:pPr>
    </w:p>
    <w:p w:rsidR="00EE631C" w:rsidRDefault="00EE631C" w:rsidP="00EE631C">
      <w:pPr>
        <w:spacing w:before="240" w:after="240" w:line="480" w:lineRule="auto"/>
        <w:rPr>
          <w:rFonts w:ascii="Arial" w:hAnsi="Arial" w:cs="Arial"/>
          <w:lang w:val="en-US"/>
        </w:rPr>
      </w:pPr>
    </w:p>
    <w:p w:rsidR="00EE631C" w:rsidRDefault="00EE631C" w:rsidP="00EE631C">
      <w:pPr>
        <w:spacing w:before="240" w:after="240" w:line="480" w:lineRule="auto"/>
        <w:rPr>
          <w:rFonts w:ascii="Arial" w:hAnsi="Arial" w:cs="Arial"/>
          <w:lang w:val="en-US"/>
        </w:rPr>
      </w:pPr>
    </w:p>
    <w:p w:rsidR="00EE631C" w:rsidRDefault="00EE631C" w:rsidP="00EE631C">
      <w:pPr>
        <w:spacing w:before="240" w:after="240" w:line="480" w:lineRule="auto"/>
        <w:rPr>
          <w:rFonts w:ascii="Arial" w:hAnsi="Arial" w:cs="Arial"/>
          <w:lang w:val="en-US"/>
        </w:rPr>
      </w:pPr>
    </w:p>
    <w:p w:rsidR="00EE631C" w:rsidRDefault="00EE631C" w:rsidP="00EE631C">
      <w:pPr>
        <w:spacing w:before="240" w:after="240" w:line="480" w:lineRule="auto"/>
        <w:rPr>
          <w:rFonts w:ascii="Arial" w:hAnsi="Arial" w:cs="Arial"/>
          <w:lang w:val="en-US"/>
        </w:rPr>
      </w:pPr>
    </w:p>
    <w:p w:rsidR="00C057B5" w:rsidRDefault="00A0567A" w:rsidP="00B80C58">
      <w:pPr>
        <w:spacing w:line="360" w:lineRule="auto"/>
        <w:rPr>
          <w:rFonts w:ascii="Arial" w:hAnsi="Arial" w:cs="Arial"/>
          <w:b/>
        </w:rPr>
      </w:pPr>
      <w:r>
        <w:rPr>
          <w:rFonts w:ascii="Arial" w:hAnsi="Arial" w:cs="Arial"/>
          <w:b/>
        </w:rPr>
        <w:lastRenderedPageBreak/>
        <w:t>TABLE OF CONTENT</w:t>
      </w:r>
    </w:p>
    <w:p w:rsidR="00860241" w:rsidRDefault="00860241" w:rsidP="00B80C58">
      <w:pPr>
        <w:spacing w:line="360" w:lineRule="auto"/>
        <w:rPr>
          <w:rFonts w:ascii="Arial" w:hAnsi="Arial" w:cs="Arial"/>
          <w:lang w:val="en-US"/>
        </w:rPr>
      </w:pPr>
      <w:r>
        <w:rPr>
          <w:rFonts w:ascii="Arial" w:hAnsi="Arial" w:cs="Arial"/>
        </w:rPr>
        <w:t>A</w:t>
      </w:r>
      <w:r w:rsidR="00D421C7">
        <w:rPr>
          <w:rFonts w:ascii="Arial" w:hAnsi="Arial" w:cs="Arial"/>
        </w:rPr>
        <w:t>cknowledgements.</w:t>
      </w:r>
      <w:r>
        <w:rPr>
          <w:rFonts w:ascii="Arial" w:hAnsi="Arial" w:cs="Arial"/>
          <w:lang w:val="en-US"/>
        </w:rPr>
        <w:t>…………</w:t>
      </w:r>
      <w:r w:rsidR="005832F1">
        <w:rPr>
          <w:rFonts w:ascii="Arial" w:hAnsi="Arial" w:cs="Arial"/>
        </w:rPr>
        <w:t>.</w:t>
      </w:r>
      <w:r>
        <w:rPr>
          <w:rFonts w:ascii="Arial" w:hAnsi="Arial" w:cs="Arial"/>
        </w:rPr>
        <w:t>.</w:t>
      </w:r>
      <w:r>
        <w:rPr>
          <w:rFonts w:ascii="Arial" w:hAnsi="Arial" w:cs="Arial"/>
          <w:lang w:val="en-US"/>
        </w:rPr>
        <w:t>…………</w:t>
      </w:r>
      <w:r w:rsidR="00997238">
        <w:rPr>
          <w:rFonts w:ascii="Arial" w:hAnsi="Arial" w:cs="Arial"/>
          <w:lang w:val="en-US"/>
        </w:rPr>
        <w:t>.</w:t>
      </w:r>
      <w:r>
        <w:rPr>
          <w:rFonts w:ascii="Arial" w:hAnsi="Arial" w:cs="Arial"/>
          <w:lang w:val="en-US"/>
        </w:rPr>
        <w:t>………..……………</w:t>
      </w:r>
      <w:r w:rsidR="005832F1">
        <w:rPr>
          <w:rFonts w:ascii="Arial" w:hAnsi="Arial" w:cs="Arial"/>
        </w:rPr>
        <w:t>.</w:t>
      </w:r>
      <w:r>
        <w:rPr>
          <w:rFonts w:ascii="Arial" w:hAnsi="Arial" w:cs="Arial"/>
        </w:rPr>
        <w:t>.</w:t>
      </w:r>
      <w:r>
        <w:rPr>
          <w:rFonts w:ascii="Arial" w:hAnsi="Arial" w:cs="Arial"/>
          <w:lang w:val="en-US"/>
        </w:rPr>
        <w:t>………</w:t>
      </w:r>
      <w:r w:rsidR="00D421C7">
        <w:rPr>
          <w:rFonts w:ascii="Arial" w:hAnsi="Arial" w:cs="Arial"/>
          <w:lang w:val="en-US"/>
        </w:rPr>
        <w:t>.</w:t>
      </w:r>
      <w:r>
        <w:rPr>
          <w:rFonts w:ascii="Arial" w:hAnsi="Arial" w:cs="Arial"/>
          <w:lang w:val="en-US"/>
        </w:rPr>
        <w:t>…</w:t>
      </w:r>
      <w:r w:rsidR="005832F1">
        <w:rPr>
          <w:rFonts w:ascii="Arial" w:hAnsi="Arial" w:cs="Arial"/>
          <w:lang w:val="en-US"/>
        </w:rPr>
        <w:t>….</w:t>
      </w:r>
      <w:r>
        <w:rPr>
          <w:rFonts w:ascii="Arial" w:hAnsi="Arial" w:cs="Arial"/>
          <w:lang w:val="en-US"/>
        </w:rPr>
        <w:t>…</w:t>
      </w:r>
      <w:r w:rsidR="00053BCD">
        <w:rPr>
          <w:rFonts w:ascii="Arial" w:hAnsi="Arial" w:cs="Arial"/>
          <w:lang w:val="en-US"/>
        </w:rPr>
        <w:t>.</w:t>
      </w:r>
      <w:r w:rsidR="000551FF">
        <w:rPr>
          <w:rFonts w:ascii="Arial" w:hAnsi="Arial" w:cs="Arial"/>
          <w:lang w:val="en-US"/>
        </w:rPr>
        <w:t>.</w:t>
      </w:r>
      <w:r w:rsidR="00F91012">
        <w:rPr>
          <w:rFonts w:ascii="Arial" w:hAnsi="Arial" w:cs="Arial"/>
          <w:lang w:val="en-US"/>
        </w:rPr>
        <w:t>2</w:t>
      </w:r>
    </w:p>
    <w:p w:rsidR="00D421C7" w:rsidRPr="00860241" w:rsidRDefault="00D421C7" w:rsidP="00B80C58">
      <w:pPr>
        <w:spacing w:line="360" w:lineRule="auto"/>
        <w:rPr>
          <w:rFonts w:ascii="Arial" w:hAnsi="Arial" w:cs="Arial"/>
        </w:rPr>
      </w:pPr>
      <w:r>
        <w:rPr>
          <w:rFonts w:ascii="Arial" w:hAnsi="Arial" w:cs="Arial"/>
        </w:rPr>
        <w:t>Abstrac</w:t>
      </w:r>
      <w:r w:rsidR="00F91012">
        <w:rPr>
          <w:rFonts w:ascii="Arial" w:hAnsi="Arial" w:cs="Arial"/>
        </w:rPr>
        <w:t>t………………………………………………………………………………3</w:t>
      </w:r>
    </w:p>
    <w:p w:rsidR="00A0567A" w:rsidRPr="00A0567A" w:rsidRDefault="00A0567A" w:rsidP="00B80C58">
      <w:pPr>
        <w:spacing w:line="360" w:lineRule="auto"/>
        <w:rPr>
          <w:rFonts w:ascii="Arial" w:hAnsi="Arial" w:cs="Arial"/>
        </w:rPr>
      </w:pPr>
      <w:r>
        <w:rPr>
          <w:rFonts w:ascii="Arial" w:hAnsi="Arial" w:cs="Arial"/>
        </w:rPr>
        <w:t>Chapter</w:t>
      </w:r>
      <w:r w:rsidR="00997238">
        <w:rPr>
          <w:rFonts w:ascii="Arial" w:hAnsi="Arial" w:cs="Arial"/>
        </w:rPr>
        <w:t xml:space="preserve"> 1: Introduction....………………………</w:t>
      </w:r>
      <w:r>
        <w:rPr>
          <w:rFonts w:ascii="Arial" w:hAnsi="Arial" w:cs="Arial"/>
        </w:rPr>
        <w:t>……………………………</w:t>
      </w:r>
      <w:r w:rsidR="005832F1">
        <w:rPr>
          <w:rFonts w:ascii="Arial" w:hAnsi="Arial" w:cs="Arial"/>
        </w:rPr>
        <w:t>…</w:t>
      </w:r>
      <w:r w:rsidR="00F91012">
        <w:rPr>
          <w:rFonts w:ascii="Arial" w:hAnsi="Arial" w:cs="Arial"/>
        </w:rPr>
        <w:t>….7</w:t>
      </w:r>
    </w:p>
    <w:p w:rsidR="00A0567A" w:rsidRDefault="00A0567A" w:rsidP="00B80C58">
      <w:pPr>
        <w:spacing w:line="360" w:lineRule="auto"/>
        <w:rPr>
          <w:rFonts w:ascii="Arial" w:hAnsi="Arial" w:cs="Arial"/>
          <w:szCs w:val="32"/>
        </w:rPr>
      </w:pPr>
      <w:r w:rsidRPr="00A0567A">
        <w:rPr>
          <w:rFonts w:ascii="Arial" w:hAnsi="Arial" w:cs="Arial"/>
          <w:szCs w:val="32"/>
        </w:rPr>
        <w:t>1.0</w:t>
      </w:r>
      <w:r w:rsidR="00775C4F">
        <w:rPr>
          <w:rFonts w:ascii="Arial" w:hAnsi="Arial" w:cs="Arial"/>
          <w:szCs w:val="32"/>
        </w:rPr>
        <w:t xml:space="preserve"> Overview…………………………………</w:t>
      </w:r>
      <w:r>
        <w:rPr>
          <w:rFonts w:ascii="Arial" w:hAnsi="Arial" w:cs="Arial"/>
          <w:szCs w:val="32"/>
        </w:rPr>
        <w:t>………………………………</w:t>
      </w:r>
      <w:r w:rsidR="005832F1">
        <w:rPr>
          <w:rFonts w:ascii="Arial" w:hAnsi="Arial" w:cs="Arial"/>
          <w:szCs w:val="32"/>
        </w:rPr>
        <w:t>….</w:t>
      </w:r>
      <w:r w:rsidR="000551FF">
        <w:rPr>
          <w:rFonts w:ascii="Arial" w:hAnsi="Arial" w:cs="Arial"/>
          <w:szCs w:val="32"/>
        </w:rPr>
        <w:t>…</w:t>
      </w:r>
      <w:r w:rsidR="00F91012">
        <w:rPr>
          <w:rFonts w:ascii="Arial" w:hAnsi="Arial" w:cs="Arial"/>
          <w:szCs w:val="32"/>
        </w:rPr>
        <w:t>.7</w:t>
      </w:r>
    </w:p>
    <w:p w:rsidR="00A0567A" w:rsidRDefault="00A0567A" w:rsidP="00B80C58">
      <w:pPr>
        <w:spacing w:line="360" w:lineRule="auto"/>
        <w:rPr>
          <w:rFonts w:ascii="Arial" w:hAnsi="Arial" w:cs="Arial"/>
          <w:lang w:val="en-US"/>
        </w:rPr>
      </w:pPr>
      <w:r>
        <w:rPr>
          <w:rFonts w:ascii="Arial" w:hAnsi="Arial" w:cs="Arial"/>
          <w:szCs w:val="32"/>
        </w:rPr>
        <w:t xml:space="preserve">1.1 </w:t>
      </w:r>
      <w:r w:rsidR="0076291E">
        <w:rPr>
          <w:rFonts w:ascii="Arial" w:hAnsi="Arial" w:cs="Arial"/>
          <w:lang w:val="en-US"/>
        </w:rPr>
        <w:t>Customers’ perception of 5-star</w:t>
      </w:r>
      <w:r w:rsidRPr="00A0567A">
        <w:rPr>
          <w:rFonts w:ascii="Arial" w:hAnsi="Arial" w:cs="Arial"/>
          <w:lang w:val="en-US"/>
        </w:rPr>
        <w:t xml:space="preserve"> hotel value in Klang Valle</w:t>
      </w:r>
      <w:r w:rsidR="000078AE">
        <w:rPr>
          <w:rFonts w:ascii="Arial" w:hAnsi="Arial" w:cs="Arial"/>
          <w:lang w:val="en-US"/>
        </w:rPr>
        <w:t>y</w:t>
      </w:r>
      <w:r w:rsidR="00775C4F">
        <w:rPr>
          <w:rFonts w:ascii="Arial" w:hAnsi="Arial" w:cs="Arial"/>
          <w:lang w:val="en-US"/>
        </w:rPr>
        <w:t>…………...</w:t>
      </w:r>
      <w:r w:rsidR="00F91012">
        <w:rPr>
          <w:rFonts w:ascii="Arial" w:hAnsi="Arial" w:cs="Arial"/>
          <w:lang w:val="en-US"/>
        </w:rPr>
        <w:t>....7</w:t>
      </w:r>
    </w:p>
    <w:p w:rsidR="00A0567A" w:rsidRDefault="00A0567A" w:rsidP="00B80C58">
      <w:pPr>
        <w:spacing w:line="360" w:lineRule="auto"/>
        <w:rPr>
          <w:rFonts w:ascii="Arial" w:hAnsi="Arial" w:cs="Arial"/>
          <w:lang w:val="en-US"/>
        </w:rPr>
      </w:pPr>
      <w:r>
        <w:rPr>
          <w:rFonts w:ascii="Arial" w:hAnsi="Arial" w:cs="Arial"/>
          <w:lang w:val="en-US"/>
        </w:rPr>
        <w:t>1.2 Problem Statement</w:t>
      </w:r>
      <w:r w:rsidR="00997238">
        <w:rPr>
          <w:rFonts w:ascii="Arial" w:hAnsi="Arial" w:cs="Arial"/>
          <w:lang w:val="en-US"/>
        </w:rPr>
        <w:t>…………………..…………………..……………………</w:t>
      </w:r>
      <w:r w:rsidR="00F91012">
        <w:rPr>
          <w:rFonts w:ascii="Arial" w:hAnsi="Arial" w:cs="Arial"/>
          <w:lang w:val="en-US"/>
        </w:rPr>
        <w:t>.8</w:t>
      </w:r>
    </w:p>
    <w:p w:rsidR="00A0567A" w:rsidRDefault="00A0567A" w:rsidP="00B80C58">
      <w:pPr>
        <w:spacing w:line="360" w:lineRule="auto"/>
        <w:rPr>
          <w:rFonts w:ascii="Arial" w:hAnsi="Arial" w:cs="Arial"/>
          <w:lang w:val="en-US"/>
        </w:rPr>
      </w:pPr>
      <w:r>
        <w:rPr>
          <w:rFonts w:ascii="Arial" w:hAnsi="Arial" w:cs="Arial"/>
          <w:lang w:val="en-US"/>
        </w:rPr>
        <w:t>1.3 Research Objectives</w:t>
      </w:r>
      <w:r w:rsidR="00997238">
        <w:rPr>
          <w:rFonts w:ascii="Arial" w:hAnsi="Arial" w:cs="Arial"/>
          <w:lang w:val="en-US"/>
        </w:rPr>
        <w:t>…………………..…………………..………………….</w:t>
      </w:r>
      <w:r w:rsidR="00F91012">
        <w:rPr>
          <w:rFonts w:ascii="Arial" w:hAnsi="Arial" w:cs="Arial"/>
          <w:lang w:val="en-US"/>
        </w:rPr>
        <w:t>.9</w:t>
      </w:r>
    </w:p>
    <w:p w:rsidR="00A0567A" w:rsidRDefault="00A0567A" w:rsidP="00B80C58">
      <w:pPr>
        <w:spacing w:line="360" w:lineRule="auto"/>
        <w:rPr>
          <w:rFonts w:ascii="Arial" w:hAnsi="Arial" w:cs="Arial"/>
          <w:lang w:val="en-US"/>
        </w:rPr>
      </w:pPr>
      <w:r>
        <w:rPr>
          <w:rFonts w:ascii="Arial" w:hAnsi="Arial" w:cs="Arial"/>
          <w:lang w:val="en-US"/>
        </w:rPr>
        <w:t>1.4 Research Questions</w:t>
      </w:r>
      <w:r w:rsidR="00997238">
        <w:rPr>
          <w:rFonts w:ascii="Arial" w:hAnsi="Arial" w:cs="Arial"/>
          <w:lang w:val="en-US"/>
        </w:rPr>
        <w:t>…………………..…………………..…………………..</w:t>
      </w:r>
      <w:r w:rsidR="000551FF">
        <w:rPr>
          <w:rFonts w:ascii="Arial" w:hAnsi="Arial" w:cs="Arial"/>
          <w:lang w:val="en-US"/>
        </w:rPr>
        <w:t>1</w:t>
      </w:r>
      <w:r w:rsidR="00F91012">
        <w:rPr>
          <w:rFonts w:ascii="Arial" w:hAnsi="Arial" w:cs="Arial"/>
          <w:lang w:val="en-US"/>
        </w:rPr>
        <w:t>0</w:t>
      </w:r>
    </w:p>
    <w:p w:rsidR="00A0567A" w:rsidRDefault="00A0567A" w:rsidP="00B80C58">
      <w:pPr>
        <w:spacing w:line="360" w:lineRule="auto"/>
        <w:rPr>
          <w:rFonts w:ascii="Arial" w:hAnsi="Arial" w:cs="Arial"/>
          <w:lang w:val="en-US"/>
        </w:rPr>
      </w:pPr>
      <w:r>
        <w:rPr>
          <w:rFonts w:ascii="Arial" w:hAnsi="Arial" w:cs="Arial"/>
          <w:lang w:val="en-US"/>
        </w:rPr>
        <w:t>1.5 Significant of Study</w:t>
      </w:r>
      <w:r w:rsidR="00997238">
        <w:rPr>
          <w:rFonts w:ascii="Arial" w:hAnsi="Arial" w:cs="Arial"/>
          <w:lang w:val="en-US"/>
        </w:rPr>
        <w:t>…………………..…………………..……………………</w:t>
      </w:r>
      <w:r w:rsidR="000551FF">
        <w:rPr>
          <w:rFonts w:ascii="Arial" w:hAnsi="Arial" w:cs="Arial"/>
          <w:lang w:val="en-US"/>
        </w:rPr>
        <w:t>1</w:t>
      </w:r>
      <w:r w:rsidR="00F91012">
        <w:rPr>
          <w:rFonts w:ascii="Arial" w:hAnsi="Arial" w:cs="Arial"/>
          <w:lang w:val="en-US"/>
        </w:rPr>
        <w:t>1</w:t>
      </w:r>
    </w:p>
    <w:p w:rsidR="00A0567A" w:rsidRDefault="00A0567A" w:rsidP="00B80C58">
      <w:pPr>
        <w:spacing w:line="360" w:lineRule="auto"/>
        <w:rPr>
          <w:rFonts w:ascii="Arial" w:hAnsi="Arial" w:cs="Arial"/>
          <w:lang w:val="en-US"/>
        </w:rPr>
      </w:pPr>
      <w:r>
        <w:rPr>
          <w:rFonts w:ascii="Arial" w:hAnsi="Arial" w:cs="Arial"/>
          <w:lang w:val="en-US"/>
        </w:rPr>
        <w:tab/>
        <w:t>1.5.1 Significance to academy</w:t>
      </w:r>
      <w:r w:rsidR="00997238">
        <w:rPr>
          <w:rFonts w:ascii="Arial" w:hAnsi="Arial" w:cs="Arial"/>
          <w:lang w:val="en-US"/>
        </w:rPr>
        <w:t>…………………..……………………….</w:t>
      </w:r>
      <w:r w:rsidR="00F91012">
        <w:rPr>
          <w:rFonts w:ascii="Arial" w:hAnsi="Arial" w:cs="Arial"/>
          <w:lang w:val="en-US"/>
        </w:rPr>
        <w:t>11</w:t>
      </w:r>
    </w:p>
    <w:p w:rsidR="00A0567A" w:rsidRDefault="00A0567A" w:rsidP="00B80C58">
      <w:pPr>
        <w:spacing w:line="360" w:lineRule="auto"/>
        <w:rPr>
          <w:rFonts w:ascii="Arial" w:hAnsi="Arial" w:cs="Arial"/>
          <w:b/>
          <w:sz w:val="32"/>
          <w:szCs w:val="32"/>
        </w:rPr>
      </w:pPr>
      <w:r>
        <w:rPr>
          <w:rFonts w:ascii="Arial" w:hAnsi="Arial" w:cs="Arial"/>
          <w:lang w:val="en-US"/>
        </w:rPr>
        <w:tab/>
        <w:t>1.5.2 Significance to the industry</w:t>
      </w:r>
      <w:r w:rsidR="000078AE">
        <w:rPr>
          <w:rFonts w:ascii="Arial" w:hAnsi="Arial" w:cs="Arial"/>
          <w:lang w:val="en-US"/>
        </w:rPr>
        <w:t>…………………..……………</w:t>
      </w:r>
      <w:r w:rsidR="00997238">
        <w:rPr>
          <w:rFonts w:ascii="Arial" w:hAnsi="Arial" w:cs="Arial"/>
          <w:lang w:val="en-US"/>
        </w:rPr>
        <w:t>……….</w:t>
      </w:r>
      <w:r w:rsidR="002C60B5" w:rsidRPr="002C60B5">
        <w:rPr>
          <w:rFonts w:ascii="Arial" w:hAnsi="Arial" w:cs="Arial"/>
        </w:rPr>
        <w:t>1</w:t>
      </w:r>
      <w:r w:rsidR="00F91012">
        <w:rPr>
          <w:rFonts w:ascii="Arial" w:hAnsi="Arial" w:cs="Arial"/>
        </w:rPr>
        <w:t>1</w:t>
      </w:r>
    </w:p>
    <w:p w:rsidR="00A0567A" w:rsidRDefault="00A0567A" w:rsidP="00B80C58">
      <w:pPr>
        <w:spacing w:line="360" w:lineRule="auto"/>
        <w:rPr>
          <w:rFonts w:ascii="Arial" w:hAnsi="Arial" w:cs="Arial"/>
        </w:rPr>
      </w:pPr>
      <w:r>
        <w:rPr>
          <w:rFonts w:ascii="Arial" w:hAnsi="Arial" w:cs="Arial"/>
          <w:b/>
          <w:sz w:val="32"/>
          <w:szCs w:val="32"/>
        </w:rPr>
        <w:tab/>
      </w:r>
      <w:r>
        <w:rPr>
          <w:rFonts w:ascii="Arial" w:hAnsi="Arial" w:cs="Arial"/>
        </w:rPr>
        <w:t>1.5.3 Significance to others</w:t>
      </w:r>
      <w:r w:rsidR="00997238">
        <w:rPr>
          <w:rFonts w:ascii="Arial" w:hAnsi="Arial" w:cs="Arial"/>
          <w:lang w:val="en-US"/>
        </w:rPr>
        <w:t>…………………..…………………..……….</w:t>
      </w:r>
      <w:r w:rsidR="00E00002">
        <w:rPr>
          <w:rFonts w:ascii="Arial" w:hAnsi="Arial" w:cs="Arial"/>
          <w:lang w:val="en-US"/>
        </w:rPr>
        <w:t>1</w:t>
      </w:r>
      <w:r w:rsidR="00F91012">
        <w:rPr>
          <w:rFonts w:ascii="Arial" w:hAnsi="Arial" w:cs="Arial"/>
          <w:lang w:val="en-US"/>
        </w:rPr>
        <w:t>1</w:t>
      </w:r>
    </w:p>
    <w:p w:rsidR="00A0567A" w:rsidRDefault="00A0567A" w:rsidP="00B80C58">
      <w:pPr>
        <w:spacing w:line="360" w:lineRule="auto"/>
        <w:rPr>
          <w:rFonts w:ascii="Arial" w:hAnsi="Arial" w:cs="Arial"/>
        </w:rPr>
      </w:pPr>
      <w:r>
        <w:rPr>
          <w:rFonts w:ascii="Arial" w:hAnsi="Arial" w:cs="Arial"/>
        </w:rPr>
        <w:t>1.6 Limitations and scope of study</w:t>
      </w:r>
      <w:r w:rsidR="00997238">
        <w:rPr>
          <w:rFonts w:ascii="Arial" w:hAnsi="Arial" w:cs="Arial"/>
          <w:lang w:val="en-US"/>
        </w:rPr>
        <w:t>…………………..…………………..………</w:t>
      </w:r>
      <w:r w:rsidR="00F91012">
        <w:rPr>
          <w:rFonts w:ascii="Arial" w:hAnsi="Arial" w:cs="Arial"/>
          <w:lang w:val="en-US"/>
        </w:rPr>
        <w:t>12</w:t>
      </w:r>
    </w:p>
    <w:p w:rsidR="00A0567A" w:rsidRDefault="00A0567A" w:rsidP="00B80C58">
      <w:pPr>
        <w:spacing w:line="360" w:lineRule="auto"/>
        <w:rPr>
          <w:rFonts w:ascii="Arial" w:hAnsi="Arial" w:cs="Arial"/>
        </w:rPr>
      </w:pPr>
      <w:r>
        <w:rPr>
          <w:rFonts w:ascii="Arial" w:hAnsi="Arial" w:cs="Arial"/>
        </w:rPr>
        <w:tab/>
        <w:t>1.6.1 Limitations of the research</w:t>
      </w:r>
      <w:r w:rsidR="00997238">
        <w:rPr>
          <w:rFonts w:ascii="Arial" w:hAnsi="Arial" w:cs="Arial"/>
          <w:lang w:val="en-US"/>
        </w:rPr>
        <w:t>………………..</w:t>
      </w:r>
      <w:r w:rsidR="000078AE">
        <w:rPr>
          <w:rFonts w:ascii="Arial" w:hAnsi="Arial" w:cs="Arial"/>
          <w:lang w:val="en-US"/>
        </w:rPr>
        <w:t>………………………</w:t>
      </w:r>
      <w:r w:rsidR="005832F1">
        <w:rPr>
          <w:rFonts w:ascii="Arial" w:hAnsi="Arial" w:cs="Arial"/>
          <w:lang w:val="en-US"/>
        </w:rPr>
        <w:t>..</w:t>
      </w:r>
      <w:r w:rsidR="00F91012">
        <w:rPr>
          <w:rFonts w:ascii="Arial" w:hAnsi="Arial" w:cs="Arial"/>
          <w:lang w:val="en-US"/>
        </w:rPr>
        <w:t>12</w:t>
      </w:r>
    </w:p>
    <w:p w:rsidR="00A0567A" w:rsidRDefault="00A0567A" w:rsidP="00B80C58">
      <w:pPr>
        <w:spacing w:line="360" w:lineRule="auto"/>
        <w:rPr>
          <w:rFonts w:ascii="Arial" w:hAnsi="Arial" w:cs="Arial"/>
        </w:rPr>
      </w:pPr>
      <w:r>
        <w:rPr>
          <w:rFonts w:ascii="Arial" w:hAnsi="Arial" w:cs="Arial"/>
        </w:rPr>
        <w:tab/>
        <w:t>1.6.2 Scope of the research</w:t>
      </w:r>
      <w:r w:rsidR="00997238">
        <w:rPr>
          <w:rFonts w:ascii="Arial" w:hAnsi="Arial" w:cs="Arial"/>
          <w:lang w:val="en-US"/>
        </w:rPr>
        <w:t>…………………..…………………..……</w:t>
      </w:r>
      <w:r w:rsidR="005832F1">
        <w:rPr>
          <w:rFonts w:ascii="Arial" w:hAnsi="Arial" w:cs="Arial"/>
          <w:lang w:val="en-US"/>
        </w:rPr>
        <w:t>…</w:t>
      </w:r>
      <w:r w:rsidR="000A1CAD">
        <w:rPr>
          <w:rFonts w:ascii="Arial" w:hAnsi="Arial" w:cs="Arial"/>
          <w:lang w:val="en-US"/>
        </w:rPr>
        <w:t>1</w:t>
      </w:r>
      <w:r w:rsidR="00F91012">
        <w:rPr>
          <w:rFonts w:ascii="Arial" w:hAnsi="Arial" w:cs="Arial"/>
          <w:lang w:val="en-US"/>
        </w:rPr>
        <w:t>2</w:t>
      </w:r>
    </w:p>
    <w:p w:rsidR="00A0567A" w:rsidRDefault="00A0567A" w:rsidP="00B80C58">
      <w:pPr>
        <w:spacing w:line="360" w:lineRule="auto"/>
        <w:rPr>
          <w:rFonts w:ascii="Arial" w:hAnsi="Arial" w:cs="Arial"/>
        </w:rPr>
      </w:pPr>
      <w:r>
        <w:rPr>
          <w:rFonts w:ascii="Arial" w:hAnsi="Arial" w:cs="Arial"/>
        </w:rPr>
        <w:t>1.7 Operational definitions</w:t>
      </w:r>
      <w:r w:rsidR="00997238">
        <w:rPr>
          <w:rFonts w:ascii="Arial" w:hAnsi="Arial" w:cs="Arial"/>
          <w:lang w:val="en-US"/>
        </w:rPr>
        <w:t>…………………..…………………..………………..</w:t>
      </w:r>
      <w:r w:rsidR="00F91012">
        <w:rPr>
          <w:rFonts w:ascii="Arial" w:hAnsi="Arial" w:cs="Arial"/>
          <w:lang w:val="en-US"/>
        </w:rPr>
        <w:t>13</w:t>
      </w:r>
    </w:p>
    <w:p w:rsidR="00A0567A" w:rsidRDefault="00A0567A" w:rsidP="00B80C58">
      <w:pPr>
        <w:spacing w:line="360" w:lineRule="auto"/>
        <w:rPr>
          <w:rFonts w:ascii="Arial" w:hAnsi="Arial" w:cs="Arial"/>
        </w:rPr>
      </w:pPr>
      <w:r>
        <w:rPr>
          <w:rFonts w:ascii="Arial" w:hAnsi="Arial" w:cs="Arial"/>
        </w:rPr>
        <w:t>1.8 Organization of chapters</w:t>
      </w:r>
      <w:r w:rsidR="00997238">
        <w:rPr>
          <w:rFonts w:ascii="Arial" w:hAnsi="Arial" w:cs="Arial"/>
          <w:lang w:val="en-US"/>
        </w:rPr>
        <w:t>…………………..…………………..……………..</w:t>
      </w:r>
      <w:r w:rsidR="00F91012">
        <w:rPr>
          <w:rFonts w:ascii="Arial" w:hAnsi="Arial" w:cs="Arial"/>
          <w:lang w:val="en-US"/>
        </w:rPr>
        <w:t>14</w:t>
      </w:r>
    </w:p>
    <w:p w:rsidR="00A0567A" w:rsidRDefault="00A0567A" w:rsidP="00B80C58">
      <w:pPr>
        <w:spacing w:line="360" w:lineRule="auto"/>
        <w:rPr>
          <w:rFonts w:ascii="Arial" w:hAnsi="Arial" w:cs="Arial"/>
        </w:rPr>
      </w:pPr>
      <w:r>
        <w:rPr>
          <w:rFonts w:ascii="Arial" w:hAnsi="Arial" w:cs="Arial"/>
        </w:rPr>
        <w:t>Chapter 2: Literatu</w:t>
      </w:r>
      <w:r w:rsidR="000A1CAD">
        <w:rPr>
          <w:rFonts w:ascii="Arial" w:hAnsi="Arial" w:cs="Arial"/>
        </w:rPr>
        <w:t>re review……………………………………………………</w:t>
      </w:r>
      <w:r w:rsidR="007A40AA">
        <w:rPr>
          <w:rFonts w:ascii="Arial" w:hAnsi="Arial" w:cs="Arial"/>
        </w:rPr>
        <w:t>…</w:t>
      </w:r>
      <w:r w:rsidR="000551FF">
        <w:rPr>
          <w:rFonts w:ascii="Arial" w:hAnsi="Arial" w:cs="Arial"/>
        </w:rPr>
        <w:t>1</w:t>
      </w:r>
      <w:r w:rsidR="00F91012">
        <w:rPr>
          <w:rFonts w:ascii="Arial" w:hAnsi="Arial" w:cs="Arial"/>
        </w:rPr>
        <w:t>6</w:t>
      </w:r>
    </w:p>
    <w:p w:rsidR="00C057B5" w:rsidRDefault="00C057B5" w:rsidP="00B80C58">
      <w:pPr>
        <w:spacing w:line="360" w:lineRule="auto"/>
        <w:rPr>
          <w:rFonts w:ascii="Arial" w:hAnsi="Arial" w:cs="Arial"/>
        </w:rPr>
      </w:pPr>
      <w:r>
        <w:rPr>
          <w:rFonts w:ascii="Arial" w:hAnsi="Arial" w:cs="Arial"/>
        </w:rPr>
        <w:t>2</w:t>
      </w:r>
      <w:r w:rsidRPr="00C057B5">
        <w:rPr>
          <w:rFonts w:ascii="Arial" w:hAnsi="Arial" w:cs="Arial"/>
        </w:rPr>
        <w:t xml:space="preserve">.0 </w:t>
      </w:r>
      <w:r>
        <w:rPr>
          <w:rFonts w:ascii="Arial" w:hAnsi="Arial" w:cs="Arial"/>
        </w:rPr>
        <w:t>Overview</w:t>
      </w:r>
      <w:r w:rsidR="000078AE">
        <w:rPr>
          <w:rFonts w:ascii="Arial" w:hAnsi="Arial" w:cs="Arial"/>
          <w:lang w:val="en-US"/>
        </w:rPr>
        <w:t>…</w:t>
      </w:r>
      <w:r w:rsidR="00997238">
        <w:rPr>
          <w:rFonts w:ascii="Arial" w:hAnsi="Arial" w:cs="Arial"/>
          <w:lang w:val="en-US"/>
        </w:rPr>
        <w:t>………………..…………………..…………………..………</w:t>
      </w:r>
      <w:r w:rsidR="000078AE">
        <w:rPr>
          <w:rFonts w:ascii="Arial" w:hAnsi="Arial" w:cs="Arial"/>
          <w:lang w:val="en-US"/>
        </w:rPr>
        <w:t>….</w:t>
      </w:r>
      <w:r w:rsidR="005832F1">
        <w:rPr>
          <w:rFonts w:ascii="Arial" w:hAnsi="Arial" w:cs="Arial"/>
          <w:lang w:val="en-US"/>
        </w:rPr>
        <w:t>..</w:t>
      </w:r>
      <w:r w:rsidR="00F91012">
        <w:rPr>
          <w:rFonts w:ascii="Arial" w:hAnsi="Arial" w:cs="Arial"/>
        </w:rPr>
        <w:t>16</w:t>
      </w:r>
    </w:p>
    <w:p w:rsidR="00C057B5" w:rsidRPr="00C057B5" w:rsidRDefault="00C057B5" w:rsidP="00B80C58">
      <w:pPr>
        <w:spacing w:line="360" w:lineRule="auto"/>
        <w:rPr>
          <w:rFonts w:ascii="Arial" w:hAnsi="Arial" w:cs="Arial"/>
          <w:bCs/>
        </w:rPr>
      </w:pPr>
      <w:r w:rsidRPr="00C057B5">
        <w:rPr>
          <w:rFonts w:ascii="Arial" w:hAnsi="Arial" w:cs="Arial"/>
        </w:rPr>
        <w:t>2.</w:t>
      </w:r>
      <w:r>
        <w:rPr>
          <w:rFonts w:ascii="Arial" w:hAnsi="Arial" w:cs="Arial"/>
        </w:rPr>
        <w:t>1</w:t>
      </w:r>
      <w:r w:rsidRPr="00C057B5">
        <w:rPr>
          <w:rFonts w:ascii="Arial" w:hAnsi="Arial" w:cs="Arial"/>
        </w:rPr>
        <w:t xml:space="preserve"> </w:t>
      </w:r>
      <w:r w:rsidRPr="00C057B5">
        <w:rPr>
          <w:rFonts w:ascii="Arial" w:hAnsi="Arial" w:cs="Arial"/>
          <w:noProof/>
        </w:rPr>
        <w:t>Customer perception of value</w:t>
      </w:r>
      <w:r w:rsidR="000078AE">
        <w:rPr>
          <w:rFonts w:ascii="Arial" w:hAnsi="Arial" w:cs="Arial"/>
          <w:lang w:val="en-US"/>
        </w:rPr>
        <w:t>………</w:t>
      </w:r>
      <w:r w:rsidR="00997238">
        <w:rPr>
          <w:rFonts w:ascii="Arial" w:hAnsi="Arial" w:cs="Arial"/>
          <w:lang w:val="en-US"/>
        </w:rPr>
        <w:t>…………..…………………..………..</w:t>
      </w:r>
      <w:r w:rsidR="00F91012">
        <w:rPr>
          <w:rFonts w:ascii="Arial" w:hAnsi="Arial" w:cs="Arial"/>
        </w:rPr>
        <w:t>16</w:t>
      </w:r>
      <w:r>
        <w:rPr>
          <w:rFonts w:ascii="Arial" w:hAnsi="Arial" w:cs="Arial"/>
        </w:rPr>
        <w:t xml:space="preserve">    </w:t>
      </w:r>
    </w:p>
    <w:p w:rsidR="00C057B5" w:rsidRPr="00C057B5" w:rsidRDefault="00C057B5" w:rsidP="00B80C58">
      <w:pPr>
        <w:spacing w:line="360" w:lineRule="auto"/>
        <w:ind w:firstLine="720"/>
        <w:rPr>
          <w:rFonts w:ascii="Arial" w:hAnsi="Arial" w:cs="Arial"/>
        </w:rPr>
      </w:pPr>
      <w:r w:rsidRPr="00C057B5">
        <w:rPr>
          <w:rFonts w:ascii="Arial" w:hAnsi="Arial" w:cs="Arial"/>
        </w:rPr>
        <w:t>2.1</w:t>
      </w:r>
      <w:r>
        <w:rPr>
          <w:rFonts w:ascii="Arial" w:hAnsi="Arial" w:cs="Arial"/>
        </w:rPr>
        <w:t>.1</w:t>
      </w:r>
      <w:r w:rsidRPr="00C057B5">
        <w:rPr>
          <w:rFonts w:ascii="Arial" w:hAnsi="Arial" w:cs="Arial"/>
        </w:rPr>
        <w:t xml:space="preserve"> </w:t>
      </w:r>
      <w:r w:rsidRPr="00C057B5">
        <w:rPr>
          <w:rFonts w:ascii="Arial" w:hAnsi="Arial" w:cs="Arial"/>
          <w:noProof/>
        </w:rPr>
        <w:t>The Definition of customer perception of value</w:t>
      </w:r>
      <w:r w:rsidR="00997238">
        <w:rPr>
          <w:rFonts w:ascii="Arial" w:hAnsi="Arial" w:cs="Arial"/>
          <w:lang w:val="en-US"/>
        </w:rPr>
        <w:t>…………………..</w:t>
      </w:r>
      <w:r w:rsidR="00F91012">
        <w:rPr>
          <w:rFonts w:ascii="Arial" w:hAnsi="Arial" w:cs="Arial"/>
          <w:lang w:val="en-US"/>
        </w:rPr>
        <w:t>16</w:t>
      </w:r>
      <w:r w:rsidRPr="00C057B5">
        <w:rPr>
          <w:rFonts w:ascii="Arial" w:hAnsi="Arial" w:cs="Arial"/>
        </w:rPr>
        <w:t xml:space="preserve">      </w:t>
      </w:r>
    </w:p>
    <w:p w:rsidR="00C057B5" w:rsidRPr="00C057B5" w:rsidRDefault="00C057B5" w:rsidP="00B80C58">
      <w:pPr>
        <w:tabs>
          <w:tab w:val="left" w:pos="8475"/>
          <w:tab w:val="left" w:pos="8535"/>
          <w:tab w:val="left" w:pos="8640"/>
        </w:tabs>
        <w:spacing w:line="360" w:lineRule="auto"/>
        <w:ind w:firstLine="720"/>
        <w:rPr>
          <w:rFonts w:ascii="Arial" w:hAnsi="Arial" w:cs="Arial"/>
        </w:rPr>
      </w:pPr>
      <w:r w:rsidRPr="00C057B5">
        <w:rPr>
          <w:rFonts w:ascii="Arial" w:hAnsi="Arial" w:cs="Arial"/>
        </w:rPr>
        <w:t>2.</w:t>
      </w:r>
      <w:r w:rsidR="005E4C3B">
        <w:rPr>
          <w:rFonts w:ascii="Arial" w:hAnsi="Arial" w:cs="Arial"/>
        </w:rPr>
        <w:t>1.2</w:t>
      </w:r>
      <w:r w:rsidRPr="00C057B5">
        <w:rPr>
          <w:rFonts w:ascii="Arial" w:hAnsi="Arial" w:cs="Arial"/>
        </w:rPr>
        <w:t xml:space="preserve"> </w:t>
      </w:r>
      <w:r w:rsidR="000078AE">
        <w:rPr>
          <w:rFonts w:ascii="Arial" w:hAnsi="Arial" w:cs="Arial"/>
        </w:rPr>
        <w:t>Global perspective</w:t>
      </w:r>
      <w:r w:rsidR="00997238">
        <w:rPr>
          <w:rFonts w:ascii="Arial" w:hAnsi="Arial" w:cs="Arial"/>
          <w:lang w:val="en-US"/>
        </w:rPr>
        <w:t>…………………..………………………..…….</w:t>
      </w:r>
      <w:r w:rsidR="00F91012">
        <w:rPr>
          <w:rFonts w:ascii="Arial" w:hAnsi="Arial" w:cs="Arial"/>
          <w:lang w:val="en-US"/>
        </w:rPr>
        <w:t>.</w:t>
      </w:r>
      <w:r w:rsidR="00F91012">
        <w:rPr>
          <w:rFonts w:ascii="Arial" w:hAnsi="Arial" w:cs="Arial"/>
        </w:rPr>
        <w:t>17</w:t>
      </w:r>
      <w:r>
        <w:rPr>
          <w:rFonts w:ascii="Arial" w:hAnsi="Arial" w:cs="Arial"/>
        </w:rPr>
        <w:t xml:space="preserve">         </w:t>
      </w:r>
    </w:p>
    <w:p w:rsidR="00C057B5" w:rsidRPr="00C057B5" w:rsidRDefault="00C057B5" w:rsidP="00B80C58">
      <w:pPr>
        <w:tabs>
          <w:tab w:val="left" w:pos="8490"/>
          <w:tab w:val="left" w:pos="8520"/>
          <w:tab w:val="left" w:pos="8640"/>
        </w:tabs>
        <w:spacing w:line="360" w:lineRule="auto"/>
        <w:ind w:firstLine="720"/>
        <w:rPr>
          <w:rFonts w:ascii="Arial" w:hAnsi="Arial" w:cs="Arial"/>
        </w:rPr>
      </w:pPr>
      <w:r w:rsidRPr="00C057B5">
        <w:rPr>
          <w:rFonts w:ascii="Arial" w:hAnsi="Arial" w:cs="Arial"/>
        </w:rPr>
        <w:t>2.</w:t>
      </w:r>
      <w:r w:rsidR="005E4C3B">
        <w:rPr>
          <w:rFonts w:ascii="Arial" w:hAnsi="Arial" w:cs="Arial"/>
        </w:rPr>
        <w:t xml:space="preserve">1.2 </w:t>
      </w:r>
      <w:r w:rsidR="002C60B5">
        <w:rPr>
          <w:rFonts w:ascii="Arial" w:hAnsi="Arial" w:cs="Arial"/>
        </w:rPr>
        <w:t xml:space="preserve">Malaysia </w:t>
      </w:r>
      <w:r w:rsidR="005E4C3B">
        <w:rPr>
          <w:rFonts w:ascii="Arial" w:hAnsi="Arial" w:cs="Arial"/>
        </w:rPr>
        <w:t>perspective</w:t>
      </w:r>
      <w:r w:rsidR="000078AE">
        <w:rPr>
          <w:rFonts w:ascii="Arial" w:hAnsi="Arial" w:cs="Arial"/>
        </w:rPr>
        <w:t>.</w:t>
      </w:r>
      <w:r w:rsidR="00997238">
        <w:rPr>
          <w:rFonts w:ascii="Arial" w:hAnsi="Arial" w:cs="Arial"/>
          <w:lang w:val="en-US"/>
        </w:rPr>
        <w:t>………………..……………………..</w:t>
      </w:r>
      <w:r w:rsidR="002C60B5">
        <w:rPr>
          <w:rFonts w:ascii="Arial" w:hAnsi="Arial" w:cs="Arial"/>
          <w:lang w:val="en-US"/>
        </w:rPr>
        <w:t>………</w:t>
      </w:r>
      <w:r w:rsidR="00F91012">
        <w:rPr>
          <w:rFonts w:ascii="Arial" w:hAnsi="Arial" w:cs="Arial"/>
          <w:lang w:val="en-US"/>
        </w:rPr>
        <w:t>20</w:t>
      </w:r>
      <w:r>
        <w:rPr>
          <w:rFonts w:ascii="Arial" w:hAnsi="Arial" w:cs="Arial"/>
        </w:rPr>
        <w:t xml:space="preserve">         </w:t>
      </w:r>
    </w:p>
    <w:p w:rsidR="00C057B5" w:rsidRPr="00C057B5" w:rsidRDefault="005E4C3B" w:rsidP="00B80C58">
      <w:pPr>
        <w:tabs>
          <w:tab w:val="left" w:pos="8445"/>
          <w:tab w:val="left" w:pos="8535"/>
          <w:tab w:val="left" w:pos="8640"/>
        </w:tabs>
        <w:spacing w:line="360" w:lineRule="auto"/>
        <w:rPr>
          <w:rFonts w:ascii="Arial" w:hAnsi="Arial" w:cs="Arial"/>
        </w:rPr>
      </w:pPr>
      <w:r>
        <w:rPr>
          <w:rFonts w:ascii="Arial" w:hAnsi="Arial" w:cs="Arial"/>
        </w:rPr>
        <w:t>2</w:t>
      </w:r>
      <w:r w:rsidR="00C057B5" w:rsidRPr="00C057B5">
        <w:rPr>
          <w:rFonts w:ascii="Arial" w:hAnsi="Arial" w:cs="Arial"/>
        </w:rPr>
        <w:t>.</w:t>
      </w:r>
      <w:r>
        <w:rPr>
          <w:rFonts w:ascii="Arial" w:hAnsi="Arial" w:cs="Arial"/>
        </w:rPr>
        <w:t>2</w:t>
      </w:r>
      <w:r w:rsidR="00C057B5" w:rsidRPr="00C057B5">
        <w:rPr>
          <w:rFonts w:ascii="Arial" w:hAnsi="Arial" w:cs="Arial"/>
        </w:rPr>
        <w:t xml:space="preserve"> </w:t>
      </w:r>
      <w:r w:rsidR="00977351">
        <w:rPr>
          <w:rFonts w:ascii="Arial" w:hAnsi="Arial" w:cs="Arial"/>
        </w:rPr>
        <w:t>Service quality model (</w:t>
      </w:r>
      <w:r>
        <w:rPr>
          <w:rFonts w:ascii="Arial" w:hAnsi="Arial" w:cs="Arial"/>
        </w:rPr>
        <w:t>SERVQUAL</w:t>
      </w:r>
      <w:r w:rsidR="00977351">
        <w:rPr>
          <w:rFonts w:ascii="Arial" w:hAnsi="Arial" w:cs="Arial"/>
        </w:rPr>
        <w:t>)</w:t>
      </w:r>
      <w:r w:rsidR="000078AE">
        <w:rPr>
          <w:rFonts w:ascii="Arial" w:hAnsi="Arial" w:cs="Arial"/>
        </w:rPr>
        <w:t xml:space="preserve"> </w:t>
      </w:r>
      <w:r w:rsidR="00997238">
        <w:rPr>
          <w:rFonts w:ascii="Arial" w:hAnsi="Arial" w:cs="Arial"/>
          <w:lang w:val="en-US"/>
        </w:rPr>
        <w:t>…….</w:t>
      </w:r>
      <w:r w:rsidR="000078AE">
        <w:rPr>
          <w:rFonts w:ascii="Arial" w:hAnsi="Arial" w:cs="Arial"/>
          <w:lang w:val="en-US"/>
        </w:rPr>
        <w:t>……..…………………………</w:t>
      </w:r>
      <w:r w:rsidR="000551FF">
        <w:rPr>
          <w:rFonts w:ascii="Arial" w:hAnsi="Arial" w:cs="Arial"/>
          <w:lang w:val="en-US"/>
        </w:rPr>
        <w:t>..2</w:t>
      </w:r>
      <w:r w:rsidR="00F91012">
        <w:rPr>
          <w:rFonts w:ascii="Arial" w:hAnsi="Arial" w:cs="Arial"/>
          <w:lang w:val="en-US"/>
        </w:rPr>
        <w:t>1</w:t>
      </w:r>
      <w:r w:rsidR="00D52CB9">
        <w:rPr>
          <w:rFonts w:ascii="Arial" w:hAnsi="Arial" w:cs="Arial"/>
        </w:rPr>
        <w:t xml:space="preserve"> </w:t>
      </w:r>
    </w:p>
    <w:p w:rsidR="00C057B5" w:rsidRPr="00C057B5" w:rsidRDefault="00AF6C2F" w:rsidP="00B80C58">
      <w:pPr>
        <w:tabs>
          <w:tab w:val="left" w:pos="8415"/>
          <w:tab w:val="left" w:pos="8505"/>
          <w:tab w:val="left" w:pos="8640"/>
        </w:tabs>
        <w:spacing w:line="360" w:lineRule="auto"/>
        <w:ind w:firstLine="720"/>
        <w:rPr>
          <w:rFonts w:ascii="Arial" w:hAnsi="Arial" w:cs="Arial"/>
        </w:rPr>
      </w:pPr>
      <w:r>
        <w:rPr>
          <w:rFonts w:ascii="Arial" w:hAnsi="Arial" w:cs="Arial"/>
        </w:rPr>
        <w:t>2</w:t>
      </w:r>
      <w:r w:rsidR="00C057B5" w:rsidRPr="00C057B5">
        <w:rPr>
          <w:rFonts w:ascii="Arial" w:hAnsi="Arial" w:cs="Arial"/>
        </w:rPr>
        <w:t>.</w:t>
      </w:r>
      <w:r w:rsidR="00977351">
        <w:rPr>
          <w:rFonts w:ascii="Arial" w:hAnsi="Arial" w:cs="Arial"/>
        </w:rPr>
        <w:t>2.1</w:t>
      </w:r>
      <w:r w:rsidR="00C057B5" w:rsidRPr="00C057B5">
        <w:rPr>
          <w:rFonts w:ascii="Arial" w:hAnsi="Arial" w:cs="Arial"/>
        </w:rPr>
        <w:t xml:space="preserve"> The </w:t>
      </w:r>
      <w:r w:rsidR="00977351">
        <w:rPr>
          <w:rFonts w:ascii="Arial" w:hAnsi="Arial" w:cs="Arial"/>
        </w:rPr>
        <w:t>definition</w:t>
      </w:r>
      <w:r w:rsidR="00C057B5" w:rsidRPr="00C057B5">
        <w:rPr>
          <w:rFonts w:ascii="Arial" w:hAnsi="Arial" w:cs="Arial"/>
        </w:rPr>
        <w:t xml:space="preserve"> of</w:t>
      </w:r>
      <w:r w:rsidR="00977351">
        <w:rPr>
          <w:rFonts w:ascii="Arial" w:hAnsi="Arial" w:cs="Arial"/>
        </w:rPr>
        <w:t xml:space="preserve"> SERVQUAL</w:t>
      </w:r>
      <w:r w:rsidR="00997238">
        <w:rPr>
          <w:rFonts w:ascii="Arial" w:hAnsi="Arial" w:cs="Arial"/>
          <w:lang w:val="en-US"/>
        </w:rPr>
        <w:t>…………..</w:t>
      </w:r>
      <w:r w:rsidR="000078AE">
        <w:rPr>
          <w:rFonts w:ascii="Arial" w:hAnsi="Arial" w:cs="Arial"/>
          <w:lang w:val="en-US"/>
        </w:rPr>
        <w:t>………………………</w:t>
      </w:r>
      <w:r w:rsidR="005832F1">
        <w:rPr>
          <w:rFonts w:ascii="Arial" w:hAnsi="Arial" w:cs="Arial"/>
          <w:lang w:val="en-US"/>
        </w:rPr>
        <w:t>….</w:t>
      </w:r>
      <w:r w:rsidR="00F91012">
        <w:rPr>
          <w:rFonts w:ascii="Arial" w:hAnsi="Arial" w:cs="Arial"/>
          <w:lang w:val="en-US"/>
        </w:rPr>
        <w:t>21</w:t>
      </w:r>
      <w:r w:rsidR="00C057B5">
        <w:rPr>
          <w:rFonts w:ascii="Arial" w:hAnsi="Arial" w:cs="Arial"/>
        </w:rPr>
        <w:t xml:space="preserve">        </w:t>
      </w:r>
    </w:p>
    <w:p w:rsidR="00C057B5" w:rsidRPr="00C057B5" w:rsidRDefault="00977351" w:rsidP="00B80C58">
      <w:pPr>
        <w:tabs>
          <w:tab w:val="left" w:pos="8430"/>
          <w:tab w:val="left" w:pos="8520"/>
          <w:tab w:val="left" w:pos="8640"/>
        </w:tabs>
        <w:spacing w:line="360" w:lineRule="auto"/>
        <w:ind w:firstLine="720"/>
        <w:rPr>
          <w:rFonts w:ascii="Arial" w:hAnsi="Arial" w:cs="Arial"/>
        </w:rPr>
      </w:pPr>
      <w:r>
        <w:rPr>
          <w:rFonts w:ascii="Arial" w:hAnsi="Arial" w:cs="Arial"/>
        </w:rPr>
        <w:t>2</w:t>
      </w:r>
      <w:r w:rsidR="00C057B5" w:rsidRPr="00C057B5">
        <w:rPr>
          <w:rFonts w:ascii="Arial" w:hAnsi="Arial" w:cs="Arial"/>
        </w:rPr>
        <w:t>.2</w:t>
      </w:r>
      <w:r>
        <w:rPr>
          <w:rFonts w:ascii="Arial" w:hAnsi="Arial" w:cs="Arial"/>
        </w:rPr>
        <w:t>.2</w:t>
      </w:r>
      <w:r w:rsidR="00C057B5" w:rsidRPr="00C057B5">
        <w:rPr>
          <w:rFonts w:ascii="Arial" w:hAnsi="Arial" w:cs="Arial"/>
        </w:rPr>
        <w:t xml:space="preserve"> </w:t>
      </w:r>
      <w:r>
        <w:rPr>
          <w:rFonts w:ascii="Arial" w:hAnsi="Arial" w:cs="Arial"/>
        </w:rPr>
        <w:t>The important of SERVQUAL</w:t>
      </w:r>
      <w:r w:rsidR="00997238">
        <w:rPr>
          <w:rFonts w:ascii="Arial" w:hAnsi="Arial" w:cs="Arial"/>
          <w:lang w:val="en-US"/>
        </w:rPr>
        <w:t>…………………..…………………</w:t>
      </w:r>
      <w:r w:rsidR="005832F1">
        <w:rPr>
          <w:rFonts w:ascii="Arial" w:hAnsi="Arial" w:cs="Arial"/>
          <w:lang w:val="en-US"/>
        </w:rPr>
        <w:t>.</w:t>
      </w:r>
      <w:r w:rsidR="002C60B5">
        <w:rPr>
          <w:rFonts w:ascii="Arial" w:hAnsi="Arial" w:cs="Arial"/>
          <w:lang w:val="en-US"/>
        </w:rPr>
        <w:t>2</w:t>
      </w:r>
      <w:r w:rsidR="00F91012">
        <w:rPr>
          <w:rFonts w:ascii="Arial" w:hAnsi="Arial" w:cs="Arial"/>
          <w:lang w:val="en-US"/>
        </w:rPr>
        <w:t>2</w:t>
      </w:r>
      <w:r w:rsidR="00C057B5">
        <w:rPr>
          <w:rFonts w:ascii="Arial" w:hAnsi="Arial" w:cs="Arial"/>
        </w:rPr>
        <w:t xml:space="preserve">         </w:t>
      </w:r>
    </w:p>
    <w:p w:rsidR="00C057B5" w:rsidRPr="00C057B5" w:rsidRDefault="00977351" w:rsidP="00B80C58">
      <w:pPr>
        <w:tabs>
          <w:tab w:val="left" w:pos="8520"/>
          <w:tab w:val="left" w:pos="8640"/>
        </w:tabs>
        <w:spacing w:line="360" w:lineRule="auto"/>
        <w:ind w:firstLine="720"/>
        <w:rPr>
          <w:rFonts w:ascii="Arial" w:hAnsi="Arial" w:cs="Arial"/>
        </w:rPr>
      </w:pPr>
      <w:r>
        <w:rPr>
          <w:rFonts w:ascii="Arial" w:hAnsi="Arial" w:cs="Arial"/>
        </w:rPr>
        <w:t>2.2.</w:t>
      </w:r>
      <w:r w:rsidR="00C057B5" w:rsidRPr="00C057B5">
        <w:rPr>
          <w:rFonts w:ascii="Arial" w:hAnsi="Arial" w:cs="Arial"/>
        </w:rPr>
        <w:t xml:space="preserve">3 </w:t>
      </w:r>
      <w:r>
        <w:rPr>
          <w:rFonts w:ascii="Arial" w:hAnsi="Arial" w:cs="Arial"/>
        </w:rPr>
        <w:t>Factors that influencing customer perception of value</w:t>
      </w:r>
      <w:r w:rsidR="00997238">
        <w:rPr>
          <w:rFonts w:ascii="Arial" w:hAnsi="Arial" w:cs="Arial"/>
          <w:lang w:val="en-US"/>
        </w:rPr>
        <w:t>………</w:t>
      </w:r>
      <w:r w:rsidR="005832F1">
        <w:rPr>
          <w:rFonts w:ascii="Arial" w:hAnsi="Arial" w:cs="Arial"/>
          <w:lang w:val="en-US"/>
        </w:rPr>
        <w:t>….</w:t>
      </w:r>
      <w:r w:rsidR="00F91012">
        <w:rPr>
          <w:rFonts w:ascii="Arial" w:hAnsi="Arial" w:cs="Arial"/>
          <w:lang w:val="en-US"/>
        </w:rPr>
        <w:t>24</w:t>
      </w:r>
      <w:r w:rsidR="00C057B5">
        <w:rPr>
          <w:rFonts w:ascii="Arial" w:hAnsi="Arial" w:cs="Arial"/>
        </w:rPr>
        <w:t xml:space="preserve">         </w:t>
      </w:r>
    </w:p>
    <w:p w:rsidR="00C057B5" w:rsidRPr="00C057B5" w:rsidRDefault="00977351" w:rsidP="00B80C58">
      <w:pPr>
        <w:tabs>
          <w:tab w:val="left" w:pos="8535"/>
          <w:tab w:val="left" w:pos="8640"/>
        </w:tabs>
        <w:spacing w:line="360" w:lineRule="auto"/>
        <w:ind w:left="720" w:firstLine="720"/>
        <w:rPr>
          <w:rFonts w:ascii="Arial" w:hAnsi="Arial" w:cs="Arial"/>
        </w:rPr>
      </w:pPr>
      <w:r>
        <w:rPr>
          <w:rFonts w:ascii="Arial" w:hAnsi="Arial" w:cs="Arial"/>
        </w:rPr>
        <w:t>2.2.3.1 Tangible</w:t>
      </w:r>
      <w:r w:rsidR="004F7A44">
        <w:rPr>
          <w:rFonts w:ascii="Arial" w:hAnsi="Arial" w:cs="Arial"/>
        </w:rPr>
        <w:t xml:space="preserve"> dimension…</w:t>
      </w:r>
      <w:r w:rsidR="00997238">
        <w:rPr>
          <w:rFonts w:ascii="Arial" w:hAnsi="Arial" w:cs="Arial"/>
          <w:lang w:val="en-US"/>
        </w:rPr>
        <w:t>…..……….</w:t>
      </w:r>
      <w:r w:rsidR="000078AE">
        <w:rPr>
          <w:rFonts w:ascii="Arial" w:hAnsi="Arial" w:cs="Arial"/>
          <w:lang w:val="en-US"/>
        </w:rPr>
        <w:t>………..……………</w:t>
      </w:r>
      <w:r w:rsidR="005832F1">
        <w:rPr>
          <w:rFonts w:ascii="Arial" w:hAnsi="Arial" w:cs="Arial"/>
          <w:lang w:val="en-US"/>
        </w:rPr>
        <w:t>…</w:t>
      </w:r>
      <w:r w:rsidR="000551FF">
        <w:rPr>
          <w:rFonts w:ascii="Arial" w:hAnsi="Arial" w:cs="Arial"/>
        </w:rPr>
        <w:t>2</w:t>
      </w:r>
      <w:r w:rsidR="00F91012">
        <w:rPr>
          <w:rFonts w:ascii="Arial" w:hAnsi="Arial" w:cs="Arial"/>
        </w:rPr>
        <w:t>4</w:t>
      </w:r>
      <w:r w:rsidR="00C057B5">
        <w:rPr>
          <w:rFonts w:ascii="Arial" w:hAnsi="Arial" w:cs="Arial"/>
        </w:rPr>
        <w:t xml:space="preserve">         </w:t>
      </w:r>
    </w:p>
    <w:p w:rsidR="00977351" w:rsidRDefault="00977351" w:rsidP="00B80C58">
      <w:pPr>
        <w:tabs>
          <w:tab w:val="left" w:pos="8445"/>
          <w:tab w:val="left" w:pos="8640"/>
        </w:tabs>
        <w:spacing w:line="360" w:lineRule="auto"/>
        <w:ind w:left="720" w:firstLine="720"/>
        <w:rPr>
          <w:rFonts w:ascii="Arial" w:hAnsi="Arial" w:cs="Arial"/>
        </w:rPr>
      </w:pPr>
      <w:r>
        <w:rPr>
          <w:rFonts w:ascii="Arial" w:hAnsi="Arial" w:cs="Arial"/>
        </w:rPr>
        <w:t>2.2.3.2 Reliability</w:t>
      </w:r>
      <w:r w:rsidR="004F7A44">
        <w:rPr>
          <w:rFonts w:ascii="Arial" w:hAnsi="Arial" w:cs="Arial"/>
        </w:rPr>
        <w:t xml:space="preserve"> dimension</w:t>
      </w:r>
      <w:r w:rsidR="00997238">
        <w:rPr>
          <w:rFonts w:ascii="Arial" w:hAnsi="Arial" w:cs="Arial"/>
          <w:lang w:val="en-US"/>
        </w:rPr>
        <w:t>……..………………………..……</w:t>
      </w:r>
      <w:r w:rsidR="000078AE">
        <w:rPr>
          <w:rFonts w:ascii="Arial" w:hAnsi="Arial" w:cs="Arial"/>
          <w:lang w:val="en-US"/>
        </w:rPr>
        <w:t>.</w:t>
      </w:r>
      <w:r w:rsidR="005832F1">
        <w:rPr>
          <w:rFonts w:ascii="Arial" w:hAnsi="Arial" w:cs="Arial"/>
          <w:lang w:val="en-US"/>
        </w:rPr>
        <w:t>..</w:t>
      </w:r>
      <w:r w:rsidR="002C60B5">
        <w:rPr>
          <w:rFonts w:ascii="Arial" w:hAnsi="Arial" w:cs="Arial"/>
        </w:rPr>
        <w:t>2</w:t>
      </w:r>
      <w:r w:rsidR="00F91012">
        <w:rPr>
          <w:rFonts w:ascii="Arial" w:hAnsi="Arial" w:cs="Arial"/>
        </w:rPr>
        <w:t>6</w:t>
      </w:r>
    </w:p>
    <w:p w:rsidR="00977351" w:rsidRDefault="00977351" w:rsidP="00B80C58">
      <w:pPr>
        <w:tabs>
          <w:tab w:val="left" w:pos="8445"/>
        </w:tabs>
        <w:spacing w:line="360" w:lineRule="auto"/>
        <w:ind w:left="720" w:firstLine="720"/>
        <w:rPr>
          <w:rFonts w:ascii="Arial" w:hAnsi="Arial" w:cs="Arial"/>
        </w:rPr>
      </w:pPr>
      <w:r>
        <w:rPr>
          <w:rFonts w:ascii="Arial" w:hAnsi="Arial" w:cs="Arial"/>
        </w:rPr>
        <w:t xml:space="preserve">2.2.3.3 </w:t>
      </w:r>
      <w:r w:rsidR="004F7A44">
        <w:rPr>
          <w:rFonts w:ascii="Arial" w:hAnsi="Arial" w:cs="Arial"/>
        </w:rPr>
        <w:t>Empathy dimension</w:t>
      </w:r>
      <w:r w:rsidR="00997238">
        <w:rPr>
          <w:rFonts w:ascii="Arial" w:hAnsi="Arial" w:cs="Arial"/>
          <w:lang w:val="en-US"/>
        </w:rPr>
        <w:t>………………………………..……..</w:t>
      </w:r>
      <w:r w:rsidR="00F91012">
        <w:rPr>
          <w:rFonts w:ascii="Arial" w:hAnsi="Arial" w:cs="Arial"/>
        </w:rPr>
        <w:t>28</w:t>
      </w:r>
    </w:p>
    <w:p w:rsidR="00977351" w:rsidRDefault="00977351" w:rsidP="00B80C58">
      <w:pPr>
        <w:tabs>
          <w:tab w:val="left" w:pos="8445"/>
        </w:tabs>
        <w:spacing w:line="360" w:lineRule="auto"/>
        <w:ind w:left="720" w:firstLine="720"/>
        <w:rPr>
          <w:rFonts w:ascii="Arial" w:hAnsi="Arial" w:cs="Arial"/>
        </w:rPr>
      </w:pPr>
      <w:r>
        <w:rPr>
          <w:rFonts w:ascii="Arial" w:hAnsi="Arial" w:cs="Arial"/>
        </w:rPr>
        <w:t>2.2.3.4 Responsiveness</w:t>
      </w:r>
      <w:r w:rsidR="004F7A44">
        <w:rPr>
          <w:rFonts w:ascii="Arial" w:hAnsi="Arial" w:cs="Arial"/>
        </w:rPr>
        <w:t xml:space="preserve"> dimension…</w:t>
      </w:r>
      <w:r w:rsidR="00997238">
        <w:rPr>
          <w:rFonts w:ascii="Arial" w:hAnsi="Arial" w:cs="Arial"/>
          <w:lang w:val="en-US"/>
        </w:rPr>
        <w:t>…..…………………...</w:t>
      </w:r>
      <w:r w:rsidR="00AF736D">
        <w:rPr>
          <w:rFonts w:ascii="Arial" w:hAnsi="Arial" w:cs="Arial"/>
          <w:lang w:val="en-US"/>
        </w:rPr>
        <w:t>…</w:t>
      </w:r>
      <w:r w:rsidR="00A32F03">
        <w:rPr>
          <w:rFonts w:ascii="Arial" w:hAnsi="Arial" w:cs="Arial"/>
        </w:rPr>
        <w:t>.</w:t>
      </w:r>
      <w:r w:rsidR="00AF736D">
        <w:rPr>
          <w:rFonts w:ascii="Arial" w:hAnsi="Arial" w:cs="Arial"/>
        </w:rPr>
        <w:t>.</w:t>
      </w:r>
      <w:r w:rsidR="00F91012">
        <w:rPr>
          <w:rFonts w:ascii="Arial" w:hAnsi="Arial" w:cs="Arial"/>
        </w:rPr>
        <w:t>29</w:t>
      </w:r>
    </w:p>
    <w:p w:rsidR="00C057B5" w:rsidRPr="00C057B5" w:rsidRDefault="00977351" w:rsidP="00B80C58">
      <w:pPr>
        <w:tabs>
          <w:tab w:val="left" w:pos="8460"/>
          <w:tab w:val="left" w:pos="8640"/>
        </w:tabs>
        <w:spacing w:line="360" w:lineRule="auto"/>
        <w:ind w:left="720" w:firstLine="720"/>
        <w:rPr>
          <w:rFonts w:ascii="Arial" w:hAnsi="Arial" w:cs="Arial"/>
        </w:rPr>
      </w:pPr>
      <w:r>
        <w:rPr>
          <w:rFonts w:ascii="Arial" w:hAnsi="Arial" w:cs="Arial"/>
        </w:rPr>
        <w:t xml:space="preserve">2.2.3.5 </w:t>
      </w:r>
      <w:r w:rsidR="004F7A44">
        <w:rPr>
          <w:rFonts w:ascii="Arial" w:hAnsi="Arial" w:cs="Arial"/>
        </w:rPr>
        <w:t>Assurance dimension</w:t>
      </w:r>
      <w:r w:rsidR="00997238">
        <w:rPr>
          <w:rFonts w:ascii="Arial" w:hAnsi="Arial" w:cs="Arial"/>
          <w:lang w:val="en-US"/>
        </w:rPr>
        <w:t>…..………………………..………</w:t>
      </w:r>
      <w:r w:rsidR="00B80C58">
        <w:rPr>
          <w:rFonts w:ascii="Arial" w:hAnsi="Arial" w:cs="Arial"/>
          <w:lang w:val="en-US"/>
        </w:rPr>
        <w:t>.</w:t>
      </w:r>
      <w:r w:rsidR="00F91012">
        <w:rPr>
          <w:rFonts w:ascii="Arial" w:hAnsi="Arial" w:cs="Arial"/>
        </w:rPr>
        <w:t>30</w:t>
      </w:r>
      <w:r w:rsidR="00C057B5">
        <w:rPr>
          <w:rFonts w:ascii="Arial" w:hAnsi="Arial" w:cs="Arial"/>
        </w:rPr>
        <w:t xml:space="preserve">        </w:t>
      </w:r>
    </w:p>
    <w:p w:rsidR="00C057B5" w:rsidRPr="00C057B5" w:rsidRDefault="00977351" w:rsidP="00B80C58">
      <w:pPr>
        <w:tabs>
          <w:tab w:val="left" w:pos="8490"/>
          <w:tab w:val="left" w:pos="8640"/>
        </w:tabs>
        <w:spacing w:line="360" w:lineRule="auto"/>
        <w:ind w:firstLine="720"/>
        <w:rPr>
          <w:rFonts w:ascii="Arial" w:hAnsi="Arial" w:cs="Arial"/>
        </w:rPr>
      </w:pPr>
      <w:r>
        <w:rPr>
          <w:rFonts w:ascii="Arial" w:hAnsi="Arial" w:cs="Arial"/>
        </w:rPr>
        <w:t>2.2.4 E-SERVQUAL</w:t>
      </w:r>
      <w:r w:rsidR="00AF736D">
        <w:rPr>
          <w:rFonts w:ascii="Arial" w:hAnsi="Arial" w:cs="Arial"/>
        </w:rPr>
        <w:t>.</w:t>
      </w:r>
      <w:r w:rsidR="00AF736D">
        <w:rPr>
          <w:rFonts w:ascii="Arial" w:hAnsi="Arial" w:cs="Arial"/>
          <w:lang w:val="en-US"/>
        </w:rPr>
        <w:t>…………………..……</w:t>
      </w:r>
      <w:r w:rsidR="005832F1">
        <w:rPr>
          <w:rFonts w:ascii="Arial" w:hAnsi="Arial" w:cs="Arial"/>
          <w:lang w:val="en-US"/>
        </w:rPr>
        <w:t>.</w:t>
      </w:r>
      <w:r w:rsidR="00997238">
        <w:rPr>
          <w:rFonts w:ascii="Arial" w:hAnsi="Arial" w:cs="Arial"/>
          <w:lang w:val="en-US"/>
        </w:rPr>
        <w:t>………</w:t>
      </w:r>
      <w:r w:rsidR="00AF736D">
        <w:rPr>
          <w:rFonts w:ascii="Arial" w:hAnsi="Arial" w:cs="Arial"/>
          <w:lang w:val="en-US"/>
        </w:rPr>
        <w:t>…..………………..</w:t>
      </w:r>
      <w:r w:rsidR="00F91012">
        <w:rPr>
          <w:rFonts w:ascii="Arial" w:hAnsi="Arial" w:cs="Arial"/>
          <w:lang w:val="en-US"/>
        </w:rPr>
        <w:t>.</w:t>
      </w:r>
      <w:r w:rsidR="004F7A44">
        <w:rPr>
          <w:rFonts w:ascii="Arial" w:hAnsi="Arial" w:cs="Arial"/>
        </w:rPr>
        <w:t>3</w:t>
      </w:r>
      <w:r w:rsidR="00F91012">
        <w:rPr>
          <w:rFonts w:ascii="Arial" w:hAnsi="Arial" w:cs="Arial"/>
        </w:rPr>
        <w:t>2</w:t>
      </w:r>
      <w:r w:rsidR="00C057B5">
        <w:rPr>
          <w:rFonts w:ascii="Arial" w:hAnsi="Arial" w:cs="Arial"/>
        </w:rPr>
        <w:t xml:space="preserve">         </w:t>
      </w:r>
    </w:p>
    <w:p w:rsidR="00977351" w:rsidRPr="004F7A44" w:rsidRDefault="00977351" w:rsidP="00B80C58">
      <w:pPr>
        <w:tabs>
          <w:tab w:val="left" w:pos="752"/>
          <w:tab w:val="left" w:pos="8490"/>
        </w:tabs>
        <w:spacing w:line="360" w:lineRule="auto"/>
        <w:rPr>
          <w:rFonts w:ascii="Arial" w:hAnsi="Arial" w:cs="Arial"/>
          <w:lang w:val="en-US"/>
        </w:rPr>
      </w:pPr>
      <w:r>
        <w:rPr>
          <w:rFonts w:ascii="Arial" w:hAnsi="Arial" w:cs="Arial"/>
        </w:rPr>
        <w:lastRenderedPageBreak/>
        <w:t xml:space="preserve">           2.2.5 Four group of service quality models</w:t>
      </w:r>
      <w:r w:rsidR="00997238">
        <w:rPr>
          <w:rFonts w:ascii="Arial" w:hAnsi="Arial" w:cs="Arial"/>
          <w:lang w:val="en-US"/>
        </w:rPr>
        <w:t>…………………..…………</w:t>
      </w:r>
      <w:r w:rsidR="004F7A44">
        <w:rPr>
          <w:rFonts w:ascii="Arial" w:hAnsi="Arial" w:cs="Arial"/>
          <w:lang w:val="en-US"/>
        </w:rPr>
        <w:t>3</w:t>
      </w:r>
      <w:r w:rsidR="00F91012">
        <w:rPr>
          <w:rFonts w:ascii="Arial" w:hAnsi="Arial" w:cs="Arial"/>
          <w:lang w:val="en-US"/>
        </w:rPr>
        <w:t>2</w:t>
      </w:r>
    </w:p>
    <w:p w:rsidR="00977351" w:rsidRDefault="00977351" w:rsidP="00B80C58">
      <w:pPr>
        <w:tabs>
          <w:tab w:val="left" w:pos="752"/>
          <w:tab w:val="left" w:pos="8490"/>
        </w:tabs>
        <w:spacing w:line="360" w:lineRule="auto"/>
        <w:rPr>
          <w:rFonts w:ascii="Arial" w:hAnsi="Arial" w:cs="Arial"/>
        </w:rPr>
      </w:pPr>
      <w:r>
        <w:rPr>
          <w:rFonts w:ascii="Arial" w:hAnsi="Arial" w:cs="Arial"/>
        </w:rPr>
        <w:tab/>
        <w:t>2.2.6 Service quality model (SERVPERF)</w:t>
      </w:r>
      <w:r w:rsidR="00997238">
        <w:rPr>
          <w:rFonts w:ascii="Arial" w:hAnsi="Arial" w:cs="Arial"/>
          <w:lang w:val="en-US"/>
        </w:rPr>
        <w:t>.…………………..…………</w:t>
      </w:r>
      <w:r w:rsidR="00F91012">
        <w:rPr>
          <w:rFonts w:ascii="Arial" w:hAnsi="Arial" w:cs="Arial"/>
        </w:rPr>
        <w:t>34</w:t>
      </w:r>
    </w:p>
    <w:p w:rsidR="00977351" w:rsidRDefault="00977351" w:rsidP="00B80C58">
      <w:pPr>
        <w:tabs>
          <w:tab w:val="left" w:pos="752"/>
          <w:tab w:val="left" w:pos="8490"/>
        </w:tabs>
        <w:spacing w:line="360" w:lineRule="auto"/>
        <w:rPr>
          <w:rFonts w:ascii="Arial" w:hAnsi="Arial" w:cs="Arial"/>
        </w:rPr>
      </w:pPr>
      <w:r>
        <w:rPr>
          <w:rFonts w:ascii="Arial" w:hAnsi="Arial" w:cs="Arial"/>
        </w:rPr>
        <w:tab/>
        <w:t xml:space="preserve">2.2.7 </w:t>
      </w:r>
      <w:r w:rsidR="00160963">
        <w:rPr>
          <w:rFonts w:ascii="Arial" w:hAnsi="Arial" w:cs="Arial"/>
        </w:rPr>
        <w:t>Hospitality service model (</w:t>
      </w:r>
      <w:r>
        <w:rPr>
          <w:rFonts w:ascii="Arial" w:hAnsi="Arial" w:cs="Arial"/>
        </w:rPr>
        <w:t>HOLSERV</w:t>
      </w:r>
      <w:r w:rsidR="00160963">
        <w:rPr>
          <w:rFonts w:ascii="Arial" w:hAnsi="Arial" w:cs="Arial"/>
        </w:rPr>
        <w:t>)</w:t>
      </w:r>
      <w:r w:rsidR="00997238">
        <w:rPr>
          <w:rFonts w:ascii="Arial" w:hAnsi="Arial" w:cs="Arial"/>
          <w:lang w:val="en-US"/>
        </w:rPr>
        <w:t>.…………………..………</w:t>
      </w:r>
      <w:r w:rsidR="000551FF">
        <w:rPr>
          <w:rFonts w:ascii="Arial" w:hAnsi="Arial" w:cs="Arial"/>
        </w:rPr>
        <w:t>3</w:t>
      </w:r>
      <w:r w:rsidR="00F91012">
        <w:rPr>
          <w:rFonts w:ascii="Arial" w:hAnsi="Arial" w:cs="Arial"/>
        </w:rPr>
        <w:t>5</w:t>
      </w:r>
    </w:p>
    <w:p w:rsidR="00977351" w:rsidRDefault="00977351" w:rsidP="00B80C58">
      <w:pPr>
        <w:tabs>
          <w:tab w:val="left" w:pos="752"/>
          <w:tab w:val="left" w:pos="8235"/>
          <w:tab w:val="right" w:pos="9360"/>
        </w:tabs>
        <w:spacing w:line="360" w:lineRule="auto"/>
        <w:rPr>
          <w:rFonts w:ascii="Arial" w:hAnsi="Arial" w:cs="Arial"/>
        </w:rPr>
      </w:pPr>
      <w:r>
        <w:rPr>
          <w:rFonts w:ascii="Arial" w:hAnsi="Arial" w:cs="Arial"/>
        </w:rPr>
        <w:tab/>
        <w:t xml:space="preserve">2.2.8 </w:t>
      </w:r>
      <w:r w:rsidR="00160963">
        <w:rPr>
          <w:rFonts w:ascii="Arial" w:hAnsi="Arial" w:cs="Arial"/>
        </w:rPr>
        <w:t>Lodging quality (LODGQUAL)</w:t>
      </w:r>
      <w:r w:rsidR="00AF736D">
        <w:rPr>
          <w:rFonts w:ascii="Arial" w:hAnsi="Arial" w:cs="Arial"/>
        </w:rPr>
        <w:t>.</w:t>
      </w:r>
      <w:r w:rsidR="00997238">
        <w:rPr>
          <w:rFonts w:ascii="Arial" w:hAnsi="Arial" w:cs="Arial"/>
          <w:lang w:val="en-US"/>
        </w:rPr>
        <w:t>…………………..………………..</w:t>
      </w:r>
      <w:r w:rsidR="002C60B5">
        <w:rPr>
          <w:rFonts w:ascii="Arial" w:hAnsi="Arial" w:cs="Arial"/>
        </w:rPr>
        <w:t>3</w:t>
      </w:r>
      <w:r w:rsidR="00F91012">
        <w:rPr>
          <w:rFonts w:ascii="Arial" w:hAnsi="Arial" w:cs="Arial"/>
        </w:rPr>
        <w:t>5</w:t>
      </w:r>
      <w:r w:rsidR="00EE2C9F">
        <w:rPr>
          <w:rFonts w:ascii="Arial" w:hAnsi="Arial" w:cs="Arial"/>
        </w:rPr>
        <w:tab/>
      </w:r>
    </w:p>
    <w:p w:rsidR="009955D3" w:rsidRDefault="009955D3" w:rsidP="00B80C58">
      <w:pPr>
        <w:tabs>
          <w:tab w:val="left" w:pos="752"/>
          <w:tab w:val="left" w:pos="1365"/>
          <w:tab w:val="right" w:pos="9360"/>
        </w:tabs>
        <w:spacing w:line="360" w:lineRule="auto"/>
        <w:rPr>
          <w:rFonts w:ascii="Arial" w:hAnsi="Arial" w:cs="Arial"/>
        </w:rPr>
      </w:pPr>
      <w:r>
        <w:rPr>
          <w:rFonts w:ascii="Arial" w:hAnsi="Arial" w:cs="Arial"/>
        </w:rPr>
        <w:tab/>
      </w:r>
      <w:r>
        <w:rPr>
          <w:rFonts w:ascii="Arial" w:hAnsi="Arial" w:cs="Arial"/>
        </w:rPr>
        <w:tab/>
        <w:t>and lodging service model (LODGSERV)</w:t>
      </w:r>
      <w:r>
        <w:rPr>
          <w:rFonts w:ascii="Arial" w:hAnsi="Arial" w:cs="Arial"/>
        </w:rPr>
        <w:tab/>
      </w:r>
    </w:p>
    <w:p w:rsidR="00C057B5" w:rsidRPr="00C057B5" w:rsidRDefault="00160963" w:rsidP="00B80C58">
      <w:pPr>
        <w:tabs>
          <w:tab w:val="left" w:pos="8670"/>
          <w:tab w:val="right" w:pos="9360"/>
        </w:tabs>
        <w:spacing w:line="360" w:lineRule="auto"/>
        <w:rPr>
          <w:rFonts w:ascii="Arial" w:hAnsi="Arial" w:cs="Arial"/>
        </w:rPr>
      </w:pPr>
      <w:r>
        <w:rPr>
          <w:rFonts w:ascii="Arial" w:hAnsi="Arial" w:cs="Arial"/>
        </w:rPr>
        <w:t>2.</w:t>
      </w:r>
      <w:r w:rsidR="004F7A44">
        <w:rPr>
          <w:rFonts w:ascii="Arial" w:hAnsi="Arial" w:cs="Arial"/>
        </w:rPr>
        <w:t>3</w:t>
      </w:r>
      <w:r>
        <w:rPr>
          <w:rFonts w:ascii="Arial" w:hAnsi="Arial" w:cs="Arial"/>
        </w:rPr>
        <w:t xml:space="preserve"> </w:t>
      </w:r>
      <w:r w:rsidRPr="00160963">
        <w:rPr>
          <w:rFonts w:ascii="Arial" w:hAnsi="Arial" w:cs="Arial"/>
          <w:color w:val="000000"/>
          <w:lang w:val="en-US"/>
        </w:rPr>
        <w:t>Theory of planned behavior (TPB)</w:t>
      </w:r>
      <w:r w:rsidR="00182B36">
        <w:rPr>
          <w:rFonts w:ascii="Arial" w:hAnsi="Arial" w:cs="Arial"/>
        </w:rPr>
        <w:t>…………...</w:t>
      </w:r>
      <w:r w:rsidR="006E37A5">
        <w:rPr>
          <w:rFonts w:ascii="Arial" w:hAnsi="Arial" w:cs="Arial"/>
        </w:rPr>
        <w:t>.............</w:t>
      </w:r>
      <w:r w:rsidR="00997238">
        <w:rPr>
          <w:rFonts w:ascii="Arial" w:hAnsi="Arial" w:cs="Arial"/>
        </w:rPr>
        <w:t>.....................</w:t>
      </w:r>
      <w:r w:rsidR="006E37A5">
        <w:rPr>
          <w:rFonts w:ascii="Arial" w:hAnsi="Arial" w:cs="Arial"/>
        </w:rPr>
        <w:t>........</w:t>
      </w:r>
      <w:r w:rsidR="002C60B5">
        <w:rPr>
          <w:rFonts w:ascii="Arial" w:hAnsi="Arial" w:cs="Arial"/>
        </w:rPr>
        <w:t>3</w:t>
      </w:r>
      <w:r w:rsidR="00F91012">
        <w:rPr>
          <w:rFonts w:ascii="Arial" w:hAnsi="Arial" w:cs="Arial"/>
        </w:rPr>
        <w:t>6</w:t>
      </w:r>
      <w:r w:rsidR="00143AC1">
        <w:rPr>
          <w:rFonts w:ascii="Arial" w:hAnsi="Arial" w:cs="Arial"/>
        </w:rPr>
        <w:tab/>
      </w:r>
    </w:p>
    <w:p w:rsidR="00C057B5" w:rsidRPr="00C057B5" w:rsidRDefault="00160963" w:rsidP="00B80C58">
      <w:pPr>
        <w:tabs>
          <w:tab w:val="left" w:pos="8700"/>
          <w:tab w:val="right" w:pos="9360"/>
        </w:tabs>
        <w:spacing w:line="360" w:lineRule="auto"/>
        <w:rPr>
          <w:rFonts w:ascii="Arial" w:hAnsi="Arial" w:cs="Arial"/>
        </w:rPr>
      </w:pPr>
      <w:r>
        <w:rPr>
          <w:rFonts w:ascii="Arial" w:hAnsi="Arial" w:cs="Arial"/>
        </w:rPr>
        <w:t>2</w:t>
      </w:r>
      <w:r w:rsidR="00C057B5" w:rsidRPr="00C057B5">
        <w:rPr>
          <w:rFonts w:ascii="Arial" w:hAnsi="Arial" w:cs="Arial"/>
        </w:rPr>
        <w:t>.</w:t>
      </w:r>
      <w:r w:rsidR="004F7A44">
        <w:rPr>
          <w:rFonts w:ascii="Arial" w:hAnsi="Arial" w:cs="Arial"/>
        </w:rPr>
        <w:t>4</w:t>
      </w:r>
      <w:r w:rsidR="00C057B5" w:rsidRPr="00C057B5">
        <w:rPr>
          <w:rFonts w:ascii="Arial" w:hAnsi="Arial" w:cs="Arial"/>
        </w:rPr>
        <w:t xml:space="preserve"> </w:t>
      </w:r>
      <w:r>
        <w:rPr>
          <w:rFonts w:ascii="Arial" w:hAnsi="Arial" w:cs="Arial"/>
        </w:rPr>
        <w:t>Gaps of literature review</w:t>
      </w:r>
      <w:r w:rsidR="00182B36">
        <w:rPr>
          <w:rFonts w:ascii="Arial" w:hAnsi="Arial" w:cs="Arial"/>
        </w:rPr>
        <w:t>.</w:t>
      </w:r>
      <w:r w:rsidR="00182B36">
        <w:rPr>
          <w:rFonts w:ascii="Arial" w:hAnsi="Arial" w:cs="Arial"/>
          <w:lang w:val="en-US"/>
        </w:rPr>
        <w:t>…………………..……………</w:t>
      </w:r>
      <w:r w:rsidR="005832F1">
        <w:rPr>
          <w:rFonts w:ascii="Arial" w:hAnsi="Arial" w:cs="Arial"/>
        </w:rPr>
        <w:t>.</w:t>
      </w:r>
      <w:r w:rsidR="00182B36">
        <w:rPr>
          <w:rFonts w:ascii="Arial" w:hAnsi="Arial" w:cs="Arial"/>
        </w:rPr>
        <w:t>.</w:t>
      </w:r>
      <w:r w:rsidR="00F91012">
        <w:rPr>
          <w:rFonts w:ascii="Arial" w:hAnsi="Arial" w:cs="Arial"/>
          <w:lang w:val="en-US"/>
        </w:rPr>
        <w:t>………………….37</w:t>
      </w:r>
      <w:r w:rsidR="00143AC1">
        <w:rPr>
          <w:rFonts w:ascii="Arial" w:hAnsi="Arial" w:cs="Arial"/>
        </w:rPr>
        <w:tab/>
      </w:r>
    </w:p>
    <w:p w:rsidR="00C057B5" w:rsidRPr="00C057B5" w:rsidRDefault="00160963" w:rsidP="00B80C58">
      <w:pPr>
        <w:tabs>
          <w:tab w:val="left" w:pos="8670"/>
          <w:tab w:val="right" w:pos="9360"/>
        </w:tabs>
        <w:spacing w:line="360" w:lineRule="auto"/>
        <w:rPr>
          <w:rFonts w:ascii="Arial" w:hAnsi="Arial" w:cs="Arial"/>
        </w:rPr>
      </w:pPr>
      <w:r>
        <w:rPr>
          <w:rFonts w:ascii="Arial" w:hAnsi="Arial" w:cs="Arial"/>
        </w:rPr>
        <w:t>2</w:t>
      </w:r>
      <w:r w:rsidR="00C057B5" w:rsidRPr="00C057B5">
        <w:rPr>
          <w:rFonts w:ascii="Arial" w:hAnsi="Arial" w:cs="Arial"/>
        </w:rPr>
        <w:t>.</w:t>
      </w:r>
      <w:r w:rsidR="004F7A44">
        <w:rPr>
          <w:rFonts w:ascii="Arial" w:hAnsi="Arial" w:cs="Arial"/>
        </w:rPr>
        <w:t>5</w:t>
      </w:r>
      <w:r w:rsidR="00C057B5" w:rsidRPr="00C057B5">
        <w:rPr>
          <w:rFonts w:ascii="Arial" w:hAnsi="Arial" w:cs="Arial"/>
        </w:rPr>
        <w:t xml:space="preserve"> </w:t>
      </w:r>
      <w:r>
        <w:rPr>
          <w:rFonts w:ascii="Arial" w:hAnsi="Arial" w:cs="Arial"/>
        </w:rPr>
        <w:t>Theoretical Framework</w:t>
      </w:r>
      <w:r w:rsidR="00182B36">
        <w:rPr>
          <w:rFonts w:ascii="Arial" w:hAnsi="Arial" w:cs="Arial"/>
        </w:rPr>
        <w:t>.</w:t>
      </w:r>
      <w:r w:rsidR="00182B36">
        <w:rPr>
          <w:rFonts w:ascii="Arial" w:hAnsi="Arial" w:cs="Arial"/>
          <w:lang w:val="en-US"/>
        </w:rPr>
        <w:t>…………………..……………</w:t>
      </w:r>
      <w:r w:rsidR="00182B36">
        <w:rPr>
          <w:rFonts w:ascii="Arial" w:hAnsi="Arial" w:cs="Arial"/>
        </w:rPr>
        <w:t>.</w:t>
      </w:r>
      <w:r w:rsidR="00997238">
        <w:rPr>
          <w:rFonts w:ascii="Arial" w:hAnsi="Arial" w:cs="Arial"/>
          <w:lang w:val="en-US"/>
        </w:rPr>
        <w:t>…………</w:t>
      </w:r>
      <w:r w:rsidR="00182B36">
        <w:rPr>
          <w:rFonts w:ascii="Arial" w:hAnsi="Arial" w:cs="Arial"/>
          <w:lang w:val="en-US"/>
        </w:rPr>
        <w:t>..………..</w:t>
      </w:r>
      <w:r w:rsidR="00F91012">
        <w:rPr>
          <w:rFonts w:ascii="Arial" w:hAnsi="Arial" w:cs="Arial"/>
        </w:rPr>
        <w:t>38</w:t>
      </w:r>
      <w:r w:rsidR="000951D7">
        <w:rPr>
          <w:rFonts w:ascii="Arial" w:hAnsi="Arial" w:cs="Arial"/>
        </w:rPr>
        <w:tab/>
      </w:r>
    </w:p>
    <w:p w:rsidR="00C057B5" w:rsidRDefault="00160963" w:rsidP="00B80C58">
      <w:pPr>
        <w:tabs>
          <w:tab w:val="left" w:pos="8100"/>
        </w:tabs>
        <w:spacing w:line="360" w:lineRule="auto"/>
        <w:rPr>
          <w:rFonts w:ascii="Arial" w:hAnsi="Arial" w:cs="Arial"/>
        </w:rPr>
      </w:pPr>
      <w:r>
        <w:rPr>
          <w:rFonts w:ascii="Arial" w:hAnsi="Arial" w:cs="Arial"/>
        </w:rPr>
        <w:t>2</w:t>
      </w:r>
      <w:r w:rsidR="00C057B5" w:rsidRPr="00C057B5">
        <w:rPr>
          <w:rFonts w:ascii="Arial" w:hAnsi="Arial" w:cs="Arial"/>
        </w:rPr>
        <w:t>.</w:t>
      </w:r>
      <w:r w:rsidR="004F7A44">
        <w:rPr>
          <w:rFonts w:ascii="Arial" w:hAnsi="Arial" w:cs="Arial"/>
        </w:rPr>
        <w:t>6</w:t>
      </w:r>
      <w:r w:rsidR="00C057B5" w:rsidRPr="00C057B5">
        <w:rPr>
          <w:rFonts w:ascii="Arial" w:hAnsi="Arial" w:cs="Arial"/>
        </w:rPr>
        <w:t xml:space="preserve"> </w:t>
      </w:r>
      <w:r>
        <w:rPr>
          <w:rFonts w:ascii="Arial" w:hAnsi="Arial" w:cs="Arial"/>
        </w:rPr>
        <w:t>Hypotheses</w:t>
      </w:r>
      <w:r w:rsidR="00182B36">
        <w:rPr>
          <w:rFonts w:ascii="Arial" w:hAnsi="Arial" w:cs="Arial"/>
        </w:rPr>
        <w:t>.</w:t>
      </w:r>
      <w:r w:rsidR="00182B36">
        <w:rPr>
          <w:rFonts w:ascii="Arial" w:hAnsi="Arial" w:cs="Arial"/>
          <w:lang w:val="en-US"/>
        </w:rPr>
        <w:t>…………………..……………</w:t>
      </w:r>
      <w:r w:rsidR="005832F1">
        <w:rPr>
          <w:rFonts w:ascii="Arial" w:hAnsi="Arial" w:cs="Arial"/>
          <w:lang w:val="en-US"/>
        </w:rPr>
        <w:t>.</w:t>
      </w:r>
      <w:r w:rsidR="00182B36">
        <w:rPr>
          <w:rFonts w:ascii="Arial" w:hAnsi="Arial" w:cs="Arial"/>
        </w:rPr>
        <w:t>.</w:t>
      </w:r>
      <w:r w:rsidR="00997238">
        <w:rPr>
          <w:rFonts w:ascii="Arial" w:hAnsi="Arial" w:cs="Arial"/>
          <w:lang w:val="en-US"/>
        </w:rPr>
        <w:t>…………</w:t>
      </w:r>
      <w:r w:rsidR="00182B36">
        <w:rPr>
          <w:rFonts w:ascii="Arial" w:hAnsi="Arial" w:cs="Arial"/>
          <w:lang w:val="en-US"/>
        </w:rPr>
        <w:t>..……………………..</w:t>
      </w:r>
      <w:r w:rsidR="00F91012">
        <w:rPr>
          <w:rFonts w:ascii="Arial" w:hAnsi="Arial" w:cs="Arial"/>
          <w:lang w:val="en-US"/>
        </w:rPr>
        <w:t>39</w:t>
      </w:r>
      <w:r w:rsidR="00143AC1">
        <w:rPr>
          <w:rFonts w:ascii="Arial" w:hAnsi="Arial" w:cs="Arial"/>
        </w:rPr>
        <w:t xml:space="preserve"> </w:t>
      </w:r>
    </w:p>
    <w:p w:rsidR="009955D3" w:rsidRDefault="004F7A44" w:rsidP="00B80C58">
      <w:pPr>
        <w:tabs>
          <w:tab w:val="left" w:pos="8685"/>
          <w:tab w:val="right" w:pos="9020"/>
        </w:tabs>
        <w:spacing w:line="360" w:lineRule="auto"/>
        <w:rPr>
          <w:rFonts w:ascii="Arial" w:hAnsi="Arial" w:cs="Arial"/>
        </w:rPr>
      </w:pPr>
      <w:r>
        <w:rPr>
          <w:rFonts w:ascii="Arial" w:hAnsi="Arial" w:cs="Arial"/>
        </w:rPr>
        <w:t>2.7</w:t>
      </w:r>
      <w:r w:rsidR="00160963">
        <w:rPr>
          <w:rFonts w:ascii="Arial" w:hAnsi="Arial" w:cs="Arial"/>
        </w:rPr>
        <w:t xml:space="preserve"> Conclusion</w:t>
      </w:r>
      <w:r w:rsidR="00182B36">
        <w:rPr>
          <w:rFonts w:ascii="Arial" w:hAnsi="Arial" w:cs="Arial"/>
        </w:rPr>
        <w:t>.</w:t>
      </w:r>
      <w:r w:rsidR="00834502">
        <w:rPr>
          <w:rFonts w:ascii="Arial" w:hAnsi="Arial" w:cs="Arial"/>
          <w:lang w:val="en-US"/>
        </w:rPr>
        <w:t>…………………</w:t>
      </w:r>
      <w:r w:rsidR="00182B36">
        <w:rPr>
          <w:rFonts w:ascii="Arial" w:hAnsi="Arial" w:cs="Arial"/>
          <w:lang w:val="en-US"/>
        </w:rPr>
        <w:t>…………</w:t>
      </w:r>
      <w:r w:rsidR="005832F1">
        <w:rPr>
          <w:rFonts w:ascii="Arial" w:hAnsi="Arial" w:cs="Arial"/>
        </w:rPr>
        <w:t>.</w:t>
      </w:r>
      <w:r w:rsidR="00182B36">
        <w:rPr>
          <w:rFonts w:ascii="Arial" w:hAnsi="Arial" w:cs="Arial"/>
        </w:rPr>
        <w:t>.</w:t>
      </w:r>
      <w:r w:rsidR="00997238">
        <w:rPr>
          <w:rFonts w:ascii="Arial" w:hAnsi="Arial" w:cs="Arial"/>
          <w:lang w:val="en-US"/>
        </w:rPr>
        <w:t>…………</w:t>
      </w:r>
      <w:r w:rsidR="00182B36">
        <w:rPr>
          <w:rFonts w:ascii="Arial" w:hAnsi="Arial" w:cs="Arial"/>
          <w:lang w:val="en-US"/>
        </w:rPr>
        <w:t>…..……………</w:t>
      </w:r>
      <w:r w:rsidR="00997238">
        <w:rPr>
          <w:rFonts w:ascii="Arial" w:hAnsi="Arial" w:cs="Arial"/>
          <w:lang w:val="en-US"/>
        </w:rPr>
        <w:t>..</w:t>
      </w:r>
      <w:r w:rsidR="00182B36">
        <w:rPr>
          <w:rFonts w:ascii="Arial" w:hAnsi="Arial" w:cs="Arial"/>
          <w:lang w:val="en-US"/>
        </w:rPr>
        <w:t>………...</w:t>
      </w:r>
      <w:r w:rsidR="00F91012">
        <w:rPr>
          <w:rFonts w:ascii="Arial" w:hAnsi="Arial" w:cs="Arial"/>
        </w:rPr>
        <w:t>39</w:t>
      </w:r>
      <w:r w:rsidR="00143AC1">
        <w:rPr>
          <w:rFonts w:ascii="Arial" w:hAnsi="Arial" w:cs="Arial"/>
        </w:rPr>
        <w:t xml:space="preserve">            </w:t>
      </w:r>
    </w:p>
    <w:p w:rsidR="009955D3" w:rsidRDefault="00A0567A" w:rsidP="00B80C58">
      <w:pPr>
        <w:tabs>
          <w:tab w:val="right" w:pos="9360"/>
        </w:tabs>
        <w:spacing w:line="360" w:lineRule="auto"/>
        <w:rPr>
          <w:rFonts w:ascii="Arial" w:hAnsi="Arial" w:cs="Arial"/>
        </w:rPr>
      </w:pPr>
      <w:r>
        <w:rPr>
          <w:rFonts w:ascii="Arial" w:hAnsi="Arial" w:cs="Arial"/>
        </w:rPr>
        <w:t>Chapter 3: Research Methodology</w:t>
      </w:r>
      <w:r w:rsidR="00182B36">
        <w:rPr>
          <w:rFonts w:ascii="Arial" w:hAnsi="Arial" w:cs="Arial"/>
        </w:rPr>
        <w:t>.</w:t>
      </w:r>
      <w:r w:rsidR="00182B36">
        <w:rPr>
          <w:rFonts w:ascii="Arial" w:hAnsi="Arial" w:cs="Arial"/>
          <w:lang w:val="en-US"/>
        </w:rPr>
        <w:t>…………………..……………</w:t>
      </w:r>
      <w:r w:rsidR="005832F1">
        <w:rPr>
          <w:rFonts w:ascii="Arial" w:hAnsi="Arial" w:cs="Arial"/>
        </w:rPr>
        <w:t>.</w:t>
      </w:r>
      <w:r w:rsidR="00182B36">
        <w:rPr>
          <w:rFonts w:ascii="Arial" w:hAnsi="Arial" w:cs="Arial"/>
        </w:rPr>
        <w:t>.</w:t>
      </w:r>
      <w:r w:rsidR="00182B36">
        <w:rPr>
          <w:rFonts w:ascii="Arial" w:hAnsi="Arial" w:cs="Arial"/>
          <w:lang w:val="en-US"/>
        </w:rPr>
        <w:t>…………..</w:t>
      </w:r>
      <w:r w:rsidR="005A6652">
        <w:rPr>
          <w:rFonts w:ascii="Arial" w:hAnsi="Arial" w:cs="Arial"/>
          <w:lang w:val="en-US"/>
        </w:rPr>
        <w:t>.</w:t>
      </w:r>
      <w:r w:rsidR="000551FF">
        <w:rPr>
          <w:rFonts w:ascii="Arial" w:hAnsi="Arial" w:cs="Arial"/>
          <w:lang w:val="en-US"/>
        </w:rPr>
        <w:t>4</w:t>
      </w:r>
      <w:r w:rsidR="00F91012">
        <w:rPr>
          <w:rFonts w:ascii="Arial" w:hAnsi="Arial" w:cs="Arial"/>
          <w:lang w:val="en-US"/>
        </w:rPr>
        <w:t>0</w:t>
      </w:r>
    </w:p>
    <w:p w:rsidR="00A0567A" w:rsidRDefault="00A0567A" w:rsidP="00B80C58">
      <w:pPr>
        <w:tabs>
          <w:tab w:val="right" w:pos="9360"/>
        </w:tabs>
        <w:spacing w:line="360" w:lineRule="auto"/>
        <w:rPr>
          <w:rFonts w:ascii="Arial" w:hAnsi="Arial" w:cs="Arial"/>
        </w:rPr>
      </w:pPr>
      <w:r>
        <w:rPr>
          <w:rFonts w:ascii="Arial" w:hAnsi="Arial" w:cs="Arial"/>
        </w:rPr>
        <w:t>3.0 Overview</w:t>
      </w:r>
      <w:r w:rsidR="00182B36">
        <w:rPr>
          <w:rFonts w:ascii="Arial" w:hAnsi="Arial" w:cs="Arial"/>
        </w:rPr>
        <w:t>.</w:t>
      </w:r>
      <w:r w:rsidR="00182B36">
        <w:rPr>
          <w:rFonts w:ascii="Arial" w:hAnsi="Arial" w:cs="Arial"/>
          <w:lang w:val="en-US"/>
        </w:rPr>
        <w:t>…………………..……………</w:t>
      </w:r>
      <w:r w:rsidR="00997238">
        <w:rPr>
          <w:rFonts w:ascii="Arial" w:hAnsi="Arial" w:cs="Arial"/>
          <w:lang w:val="en-US"/>
        </w:rPr>
        <w:t>………………..……..</w:t>
      </w:r>
      <w:r w:rsidR="00182B36">
        <w:rPr>
          <w:rFonts w:ascii="Arial" w:hAnsi="Arial" w:cs="Arial"/>
          <w:lang w:val="en-US"/>
        </w:rPr>
        <w:t>……………..</w:t>
      </w:r>
      <w:r w:rsidR="000551FF">
        <w:rPr>
          <w:rFonts w:ascii="Arial" w:hAnsi="Arial" w:cs="Arial"/>
          <w:lang w:val="en-US"/>
        </w:rPr>
        <w:t>4</w:t>
      </w:r>
      <w:r w:rsidR="00F91012">
        <w:rPr>
          <w:rFonts w:ascii="Arial" w:hAnsi="Arial" w:cs="Arial"/>
          <w:lang w:val="en-US"/>
        </w:rPr>
        <w:t>0</w:t>
      </w:r>
    </w:p>
    <w:p w:rsidR="00A0567A" w:rsidRDefault="00A0567A" w:rsidP="00B80C58">
      <w:pPr>
        <w:tabs>
          <w:tab w:val="right" w:pos="9360"/>
        </w:tabs>
        <w:spacing w:line="360" w:lineRule="auto"/>
        <w:rPr>
          <w:rFonts w:ascii="Arial" w:hAnsi="Arial" w:cs="Arial"/>
        </w:rPr>
      </w:pPr>
      <w:r>
        <w:rPr>
          <w:rFonts w:ascii="Arial" w:hAnsi="Arial" w:cs="Arial"/>
        </w:rPr>
        <w:t>3.1 Research design</w:t>
      </w:r>
      <w:r w:rsidR="00182B36">
        <w:rPr>
          <w:rFonts w:ascii="Arial" w:hAnsi="Arial" w:cs="Arial"/>
        </w:rPr>
        <w:t>.</w:t>
      </w:r>
      <w:r w:rsidR="00182B36">
        <w:rPr>
          <w:rFonts w:ascii="Arial" w:hAnsi="Arial" w:cs="Arial"/>
          <w:lang w:val="en-US"/>
        </w:rPr>
        <w:t>…………………..……………</w:t>
      </w:r>
      <w:r w:rsidR="005832F1">
        <w:rPr>
          <w:rFonts w:ascii="Arial" w:hAnsi="Arial" w:cs="Arial"/>
        </w:rPr>
        <w:t>.</w:t>
      </w:r>
      <w:r w:rsidR="00182B36">
        <w:rPr>
          <w:rFonts w:ascii="Arial" w:hAnsi="Arial" w:cs="Arial"/>
        </w:rPr>
        <w:t>.</w:t>
      </w:r>
      <w:r w:rsidR="00997238">
        <w:rPr>
          <w:rFonts w:ascii="Arial" w:hAnsi="Arial" w:cs="Arial"/>
          <w:lang w:val="en-US"/>
        </w:rPr>
        <w:t>…………………..…</w:t>
      </w:r>
      <w:r w:rsidR="00182B36">
        <w:rPr>
          <w:rFonts w:ascii="Arial" w:hAnsi="Arial" w:cs="Arial"/>
          <w:lang w:val="en-US"/>
        </w:rPr>
        <w:t>…….</w:t>
      </w:r>
      <w:r w:rsidR="000551FF">
        <w:rPr>
          <w:rFonts w:ascii="Arial" w:hAnsi="Arial" w:cs="Arial"/>
          <w:lang w:val="en-US"/>
        </w:rPr>
        <w:t>4</w:t>
      </w:r>
      <w:r w:rsidR="00F91012">
        <w:rPr>
          <w:rFonts w:ascii="Arial" w:hAnsi="Arial" w:cs="Arial"/>
          <w:lang w:val="en-US"/>
        </w:rPr>
        <w:t>0</w:t>
      </w:r>
    </w:p>
    <w:p w:rsidR="00A0567A" w:rsidRDefault="00A0567A" w:rsidP="00B80C58">
      <w:pPr>
        <w:tabs>
          <w:tab w:val="right" w:pos="9360"/>
        </w:tabs>
        <w:spacing w:line="360" w:lineRule="auto"/>
        <w:rPr>
          <w:rFonts w:ascii="Arial" w:hAnsi="Arial" w:cs="Arial"/>
        </w:rPr>
      </w:pPr>
      <w:r>
        <w:rPr>
          <w:rFonts w:ascii="Arial" w:hAnsi="Arial" w:cs="Arial"/>
        </w:rPr>
        <w:t>3.2 Unit of analysis and time horizon</w:t>
      </w:r>
      <w:r w:rsidR="00182B36">
        <w:rPr>
          <w:rFonts w:ascii="Arial" w:hAnsi="Arial" w:cs="Arial"/>
        </w:rPr>
        <w:t>.</w:t>
      </w:r>
      <w:r w:rsidR="00997238">
        <w:rPr>
          <w:rFonts w:ascii="Arial" w:hAnsi="Arial" w:cs="Arial"/>
          <w:lang w:val="en-US"/>
        </w:rPr>
        <w:t>…………………..……………………….</w:t>
      </w:r>
      <w:r w:rsidR="000551FF">
        <w:rPr>
          <w:rFonts w:ascii="Arial" w:hAnsi="Arial" w:cs="Arial"/>
          <w:lang w:val="en-US"/>
        </w:rPr>
        <w:t>4</w:t>
      </w:r>
      <w:r w:rsidR="00F91012">
        <w:rPr>
          <w:rFonts w:ascii="Arial" w:hAnsi="Arial" w:cs="Arial"/>
          <w:lang w:val="en-US"/>
        </w:rPr>
        <w:t>2</w:t>
      </w:r>
    </w:p>
    <w:p w:rsidR="00A0567A" w:rsidRDefault="00A0567A" w:rsidP="00B80C58">
      <w:pPr>
        <w:tabs>
          <w:tab w:val="right" w:pos="9360"/>
        </w:tabs>
        <w:spacing w:line="360" w:lineRule="auto"/>
        <w:rPr>
          <w:rFonts w:ascii="Arial" w:hAnsi="Arial" w:cs="Arial"/>
        </w:rPr>
      </w:pPr>
      <w:r>
        <w:rPr>
          <w:rFonts w:ascii="Arial" w:hAnsi="Arial" w:cs="Arial"/>
        </w:rPr>
        <w:t>3.3 Sampling design</w:t>
      </w:r>
      <w:r w:rsidR="00182B36">
        <w:rPr>
          <w:rFonts w:ascii="Arial" w:hAnsi="Arial" w:cs="Arial"/>
        </w:rPr>
        <w:t>.</w:t>
      </w:r>
      <w:r w:rsidR="00182B36">
        <w:rPr>
          <w:rFonts w:ascii="Arial" w:hAnsi="Arial" w:cs="Arial"/>
          <w:lang w:val="en-US"/>
        </w:rPr>
        <w:t>…………………..……………</w:t>
      </w:r>
      <w:r w:rsidR="005832F1">
        <w:rPr>
          <w:rFonts w:ascii="Arial" w:hAnsi="Arial" w:cs="Arial"/>
        </w:rPr>
        <w:t>.</w:t>
      </w:r>
      <w:r w:rsidR="00182B36">
        <w:rPr>
          <w:rFonts w:ascii="Arial" w:hAnsi="Arial" w:cs="Arial"/>
        </w:rPr>
        <w:t>.</w:t>
      </w:r>
      <w:r w:rsidR="00997238">
        <w:rPr>
          <w:rFonts w:ascii="Arial" w:hAnsi="Arial" w:cs="Arial"/>
          <w:lang w:val="en-US"/>
        </w:rPr>
        <w:t>…………………..……….</w:t>
      </w:r>
      <w:r w:rsidR="000551FF">
        <w:rPr>
          <w:rFonts w:ascii="Arial" w:hAnsi="Arial" w:cs="Arial"/>
          <w:lang w:val="en-US"/>
        </w:rPr>
        <w:t>4</w:t>
      </w:r>
      <w:r w:rsidR="00F91012">
        <w:rPr>
          <w:rFonts w:ascii="Arial" w:hAnsi="Arial" w:cs="Arial"/>
          <w:lang w:val="en-US"/>
        </w:rPr>
        <w:t>2</w:t>
      </w:r>
    </w:p>
    <w:p w:rsidR="00A0567A" w:rsidRDefault="00FE7B51" w:rsidP="00B80C58">
      <w:pPr>
        <w:tabs>
          <w:tab w:val="right" w:pos="9360"/>
        </w:tabs>
        <w:spacing w:line="360" w:lineRule="auto"/>
        <w:rPr>
          <w:rFonts w:ascii="Arial" w:hAnsi="Arial" w:cs="Arial"/>
        </w:rPr>
      </w:pPr>
      <w:r>
        <w:rPr>
          <w:rFonts w:ascii="Arial" w:hAnsi="Arial" w:cs="Arial"/>
        </w:rPr>
        <w:t xml:space="preserve">          </w:t>
      </w:r>
      <w:r w:rsidR="00A0567A">
        <w:rPr>
          <w:rFonts w:ascii="Arial" w:hAnsi="Arial" w:cs="Arial"/>
        </w:rPr>
        <w:t>3.3.1 Sampling plan</w:t>
      </w:r>
      <w:r w:rsidR="00182B36">
        <w:rPr>
          <w:rFonts w:ascii="Arial" w:hAnsi="Arial" w:cs="Arial"/>
        </w:rPr>
        <w:t>.</w:t>
      </w:r>
      <w:r w:rsidR="00182B36">
        <w:rPr>
          <w:rFonts w:ascii="Arial" w:hAnsi="Arial" w:cs="Arial"/>
          <w:lang w:val="en-US"/>
        </w:rPr>
        <w:t>…………………..……………</w:t>
      </w:r>
      <w:r w:rsidR="005832F1">
        <w:rPr>
          <w:rFonts w:ascii="Arial" w:hAnsi="Arial" w:cs="Arial"/>
        </w:rPr>
        <w:t>.</w:t>
      </w:r>
      <w:r w:rsidR="00182B36">
        <w:rPr>
          <w:rFonts w:ascii="Arial" w:hAnsi="Arial" w:cs="Arial"/>
        </w:rPr>
        <w:t>.</w:t>
      </w:r>
      <w:r w:rsidR="00997238">
        <w:rPr>
          <w:rFonts w:ascii="Arial" w:hAnsi="Arial" w:cs="Arial"/>
          <w:lang w:val="en-US"/>
        </w:rPr>
        <w:t>…………………….</w:t>
      </w:r>
      <w:r w:rsidR="000551FF">
        <w:rPr>
          <w:rFonts w:ascii="Arial" w:hAnsi="Arial" w:cs="Arial"/>
          <w:lang w:val="en-US"/>
        </w:rPr>
        <w:t>4</w:t>
      </w:r>
      <w:r w:rsidR="00F91012">
        <w:rPr>
          <w:rFonts w:ascii="Arial" w:hAnsi="Arial" w:cs="Arial"/>
          <w:lang w:val="en-US"/>
        </w:rPr>
        <w:t>3</w:t>
      </w:r>
    </w:p>
    <w:p w:rsidR="00FE7B51" w:rsidRDefault="00FE7B51" w:rsidP="00B80C58">
      <w:pPr>
        <w:tabs>
          <w:tab w:val="right" w:pos="9360"/>
        </w:tabs>
        <w:spacing w:line="360" w:lineRule="auto"/>
        <w:rPr>
          <w:rFonts w:ascii="Arial" w:hAnsi="Arial" w:cs="Arial"/>
        </w:rPr>
      </w:pPr>
      <w:r>
        <w:rPr>
          <w:rFonts w:ascii="Arial" w:hAnsi="Arial" w:cs="Arial"/>
        </w:rPr>
        <w:t xml:space="preserve">          3.3.2 Sampling size</w:t>
      </w:r>
      <w:r w:rsidR="00182B36">
        <w:rPr>
          <w:rFonts w:ascii="Arial" w:hAnsi="Arial" w:cs="Arial"/>
        </w:rPr>
        <w:t>.</w:t>
      </w:r>
      <w:r w:rsidR="00182B36">
        <w:rPr>
          <w:rFonts w:ascii="Arial" w:hAnsi="Arial" w:cs="Arial"/>
          <w:lang w:val="en-US"/>
        </w:rPr>
        <w:t>…………………..……………</w:t>
      </w:r>
      <w:r w:rsidR="005832F1">
        <w:rPr>
          <w:rFonts w:ascii="Arial" w:hAnsi="Arial" w:cs="Arial"/>
        </w:rPr>
        <w:t>.</w:t>
      </w:r>
      <w:r w:rsidR="00182B36">
        <w:rPr>
          <w:rFonts w:ascii="Arial" w:hAnsi="Arial" w:cs="Arial"/>
        </w:rPr>
        <w:t>.</w:t>
      </w:r>
      <w:r w:rsidR="00997238">
        <w:rPr>
          <w:rFonts w:ascii="Arial" w:hAnsi="Arial" w:cs="Arial"/>
          <w:lang w:val="en-US"/>
        </w:rPr>
        <w:t>…………………..…</w:t>
      </w:r>
      <w:r w:rsidR="000551FF">
        <w:rPr>
          <w:rFonts w:ascii="Arial" w:hAnsi="Arial" w:cs="Arial"/>
          <w:lang w:val="en-US"/>
        </w:rPr>
        <w:t>4</w:t>
      </w:r>
      <w:r w:rsidR="00F91012">
        <w:rPr>
          <w:rFonts w:ascii="Arial" w:hAnsi="Arial" w:cs="Arial"/>
          <w:lang w:val="en-US"/>
        </w:rPr>
        <w:t>3</w:t>
      </w:r>
    </w:p>
    <w:p w:rsidR="00FE7B51" w:rsidRDefault="00FE7B51" w:rsidP="00B80C58">
      <w:pPr>
        <w:tabs>
          <w:tab w:val="right" w:pos="9360"/>
        </w:tabs>
        <w:spacing w:line="360" w:lineRule="auto"/>
        <w:rPr>
          <w:rFonts w:ascii="Arial" w:hAnsi="Arial" w:cs="Arial"/>
        </w:rPr>
      </w:pPr>
      <w:r>
        <w:rPr>
          <w:rFonts w:ascii="Arial" w:hAnsi="Arial" w:cs="Arial"/>
        </w:rPr>
        <w:t>3.4 Questionnaire design</w:t>
      </w:r>
      <w:r w:rsidR="00182B36">
        <w:rPr>
          <w:rFonts w:ascii="Arial" w:hAnsi="Arial" w:cs="Arial"/>
        </w:rPr>
        <w:t>.</w:t>
      </w:r>
      <w:r w:rsidR="00182B36">
        <w:rPr>
          <w:rFonts w:ascii="Arial" w:hAnsi="Arial" w:cs="Arial"/>
          <w:lang w:val="en-US"/>
        </w:rPr>
        <w:t>…………………..……………</w:t>
      </w:r>
      <w:r w:rsidR="005832F1">
        <w:rPr>
          <w:rFonts w:ascii="Arial" w:hAnsi="Arial" w:cs="Arial"/>
          <w:lang w:val="en-US"/>
        </w:rPr>
        <w:t>.</w:t>
      </w:r>
      <w:r w:rsidR="00182B36">
        <w:rPr>
          <w:rFonts w:ascii="Arial" w:hAnsi="Arial" w:cs="Arial"/>
        </w:rPr>
        <w:t>.</w:t>
      </w:r>
      <w:r w:rsidR="00997238">
        <w:rPr>
          <w:rFonts w:ascii="Arial" w:hAnsi="Arial" w:cs="Arial"/>
          <w:lang w:val="en-US"/>
        </w:rPr>
        <w:t>…………………..….</w:t>
      </w:r>
      <w:r w:rsidR="000551FF">
        <w:rPr>
          <w:rFonts w:ascii="Arial" w:hAnsi="Arial" w:cs="Arial"/>
          <w:lang w:val="en-US"/>
        </w:rPr>
        <w:t>4</w:t>
      </w:r>
      <w:r w:rsidR="00F91012">
        <w:rPr>
          <w:rFonts w:ascii="Arial" w:hAnsi="Arial" w:cs="Arial"/>
          <w:lang w:val="en-US"/>
        </w:rPr>
        <w:t>5</w:t>
      </w:r>
    </w:p>
    <w:p w:rsidR="00FE7B51" w:rsidRDefault="00FE7B51" w:rsidP="00B80C58">
      <w:pPr>
        <w:tabs>
          <w:tab w:val="right" w:pos="9360"/>
        </w:tabs>
        <w:spacing w:line="360" w:lineRule="auto"/>
        <w:rPr>
          <w:rFonts w:ascii="Arial" w:hAnsi="Arial" w:cs="Arial"/>
        </w:rPr>
      </w:pPr>
      <w:r>
        <w:rPr>
          <w:rFonts w:ascii="Arial" w:hAnsi="Arial" w:cs="Arial"/>
        </w:rPr>
        <w:t>3.5 Pilot Test</w:t>
      </w:r>
      <w:r w:rsidR="00182B36">
        <w:rPr>
          <w:rFonts w:ascii="Arial" w:hAnsi="Arial" w:cs="Arial"/>
        </w:rPr>
        <w:t>.</w:t>
      </w:r>
      <w:r w:rsidR="00182B36">
        <w:rPr>
          <w:rFonts w:ascii="Arial" w:hAnsi="Arial" w:cs="Arial"/>
          <w:lang w:val="en-US"/>
        </w:rPr>
        <w:t>…………………..……………</w:t>
      </w:r>
      <w:r w:rsidR="005832F1">
        <w:rPr>
          <w:rFonts w:ascii="Arial" w:hAnsi="Arial" w:cs="Arial"/>
          <w:lang w:val="en-US"/>
        </w:rPr>
        <w:t>.</w:t>
      </w:r>
      <w:r w:rsidR="00182B36">
        <w:rPr>
          <w:rFonts w:ascii="Arial" w:hAnsi="Arial" w:cs="Arial"/>
        </w:rPr>
        <w:t>.</w:t>
      </w:r>
      <w:r w:rsidR="00997238">
        <w:rPr>
          <w:rFonts w:ascii="Arial" w:hAnsi="Arial" w:cs="Arial"/>
          <w:lang w:val="en-US"/>
        </w:rPr>
        <w:t>…………………..………………..</w:t>
      </w:r>
      <w:r w:rsidR="000551FF">
        <w:rPr>
          <w:rFonts w:ascii="Arial" w:hAnsi="Arial" w:cs="Arial"/>
          <w:lang w:val="en-US"/>
        </w:rPr>
        <w:t>4</w:t>
      </w:r>
      <w:r w:rsidR="00F91012">
        <w:rPr>
          <w:rFonts w:ascii="Arial" w:hAnsi="Arial" w:cs="Arial"/>
          <w:lang w:val="en-US"/>
        </w:rPr>
        <w:t>6</w:t>
      </w:r>
    </w:p>
    <w:p w:rsidR="00FE7B51" w:rsidRDefault="00FE7B51" w:rsidP="00B80C58">
      <w:pPr>
        <w:tabs>
          <w:tab w:val="right" w:pos="9360"/>
        </w:tabs>
        <w:spacing w:line="360" w:lineRule="auto"/>
        <w:rPr>
          <w:rFonts w:ascii="Arial" w:hAnsi="Arial" w:cs="Arial"/>
        </w:rPr>
      </w:pPr>
      <w:r>
        <w:rPr>
          <w:rFonts w:ascii="Arial" w:hAnsi="Arial" w:cs="Arial"/>
        </w:rPr>
        <w:t xml:space="preserve">          3.5.1 Factor analysis</w:t>
      </w:r>
      <w:r w:rsidR="00182B36">
        <w:rPr>
          <w:rFonts w:ascii="Arial" w:hAnsi="Arial" w:cs="Arial"/>
        </w:rPr>
        <w:t>.</w:t>
      </w:r>
      <w:r w:rsidR="00182B36">
        <w:rPr>
          <w:rFonts w:ascii="Arial" w:hAnsi="Arial" w:cs="Arial"/>
          <w:lang w:val="en-US"/>
        </w:rPr>
        <w:t>…………………..……………</w:t>
      </w:r>
      <w:r w:rsidR="005832F1">
        <w:rPr>
          <w:rFonts w:ascii="Arial" w:hAnsi="Arial" w:cs="Arial"/>
          <w:lang w:val="en-US"/>
        </w:rPr>
        <w:t>.</w:t>
      </w:r>
      <w:r w:rsidR="00182B36">
        <w:rPr>
          <w:rFonts w:ascii="Arial" w:hAnsi="Arial" w:cs="Arial"/>
        </w:rPr>
        <w:t>.</w:t>
      </w:r>
      <w:r w:rsidR="00997238">
        <w:rPr>
          <w:rFonts w:ascii="Arial" w:hAnsi="Arial" w:cs="Arial"/>
          <w:lang w:val="en-US"/>
        </w:rPr>
        <w:t>……………………</w:t>
      </w:r>
      <w:r w:rsidR="000551FF">
        <w:rPr>
          <w:rFonts w:ascii="Arial" w:hAnsi="Arial" w:cs="Arial"/>
          <w:lang w:val="en-US"/>
        </w:rPr>
        <w:t>4</w:t>
      </w:r>
      <w:r w:rsidR="00F91012">
        <w:rPr>
          <w:rFonts w:ascii="Arial" w:hAnsi="Arial" w:cs="Arial"/>
          <w:lang w:val="en-US"/>
        </w:rPr>
        <w:t>6</w:t>
      </w:r>
    </w:p>
    <w:p w:rsidR="00FE7B51" w:rsidRDefault="00FE7B51" w:rsidP="00B80C58">
      <w:pPr>
        <w:tabs>
          <w:tab w:val="right" w:pos="9360"/>
        </w:tabs>
        <w:spacing w:line="360" w:lineRule="auto"/>
        <w:rPr>
          <w:rFonts w:ascii="Arial" w:hAnsi="Arial" w:cs="Arial"/>
        </w:rPr>
      </w:pPr>
      <w:r>
        <w:rPr>
          <w:rFonts w:ascii="Arial" w:hAnsi="Arial" w:cs="Arial"/>
        </w:rPr>
        <w:t xml:space="preserve">          3.5.2 Reliability test</w:t>
      </w:r>
      <w:r w:rsidR="00182B36">
        <w:rPr>
          <w:rFonts w:ascii="Arial" w:hAnsi="Arial" w:cs="Arial"/>
        </w:rPr>
        <w:t>.</w:t>
      </w:r>
      <w:r w:rsidR="00182B36">
        <w:rPr>
          <w:rFonts w:ascii="Arial" w:hAnsi="Arial" w:cs="Arial"/>
          <w:lang w:val="en-US"/>
        </w:rPr>
        <w:t>…………………..……………</w:t>
      </w:r>
      <w:r w:rsidR="005832F1">
        <w:rPr>
          <w:rFonts w:ascii="Arial" w:hAnsi="Arial" w:cs="Arial"/>
          <w:lang w:val="en-US"/>
        </w:rPr>
        <w:t>.</w:t>
      </w:r>
      <w:r w:rsidR="00182B36">
        <w:rPr>
          <w:rFonts w:ascii="Arial" w:hAnsi="Arial" w:cs="Arial"/>
        </w:rPr>
        <w:t>.</w:t>
      </w:r>
      <w:r w:rsidR="00997238">
        <w:rPr>
          <w:rFonts w:ascii="Arial" w:hAnsi="Arial" w:cs="Arial"/>
          <w:lang w:val="en-US"/>
        </w:rPr>
        <w:t>…………………..…</w:t>
      </w:r>
      <w:r w:rsidR="00F91012">
        <w:rPr>
          <w:rFonts w:ascii="Arial" w:hAnsi="Arial" w:cs="Arial"/>
          <w:lang w:val="en-US"/>
        </w:rPr>
        <w:t>47</w:t>
      </w:r>
    </w:p>
    <w:p w:rsidR="009955D3" w:rsidRDefault="00FE7B51" w:rsidP="00B80C58">
      <w:pPr>
        <w:tabs>
          <w:tab w:val="right" w:pos="9360"/>
        </w:tabs>
        <w:spacing w:line="360" w:lineRule="auto"/>
        <w:rPr>
          <w:rFonts w:ascii="Arial" w:hAnsi="Arial" w:cs="Arial"/>
        </w:rPr>
      </w:pPr>
      <w:r>
        <w:rPr>
          <w:rFonts w:ascii="Arial" w:hAnsi="Arial" w:cs="Arial"/>
        </w:rPr>
        <w:t xml:space="preserve">          3.5.3 Correlation matrix</w:t>
      </w:r>
      <w:r w:rsidR="00182B36">
        <w:rPr>
          <w:rFonts w:ascii="Arial" w:hAnsi="Arial" w:cs="Arial"/>
        </w:rPr>
        <w:t>.</w:t>
      </w:r>
      <w:r w:rsidR="00182B36">
        <w:rPr>
          <w:rFonts w:ascii="Arial" w:hAnsi="Arial" w:cs="Arial"/>
          <w:lang w:val="en-US"/>
        </w:rPr>
        <w:t>…………………..……………</w:t>
      </w:r>
      <w:r w:rsidR="005832F1">
        <w:rPr>
          <w:rFonts w:ascii="Arial" w:hAnsi="Arial" w:cs="Arial"/>
          <w:lang w:val="en-US"/>
        </w:rPr>
        <w:t>.</w:t>
      </w:r>
      <w:r w:rsidR="00182B36">
        <w:rPr>
          <w:rFonts w:ascii="Arial" w:hAnsi="Arial" w:cs="Arial"/>
        </w:rPr>
        <w:t>.</w:t>
      </w:r>
      <w:r w:rsidR="00997238">
        <w:rPr>
          <w:rFonts w:ascii="Arial" w:hAnsi="Arial" w:cs="Arial"/>
          <w:lang w:val="en-US"/>
        </w:rPr>
        <w:t>………………...</w:t>
      </w:r>
      <w:r w:rsidR="00F91012">
        <w:rPr>
          <w:rFonts w:ascii="Arial" w:hAnsi="Arial" w:cs="Arial"/>
          <w:lang w:val="en-US"/>
        </w:rPr>
        <w:t>47</w:t>
      </w:r>
    </w:p>
    <w:p w:rsidR="00FE7B51" w:rsidRDefault="00FE7B51" w:rsidP="00B80C58">
      <w:pPr>
        <w:tabs>
          <w:tab w:val="right" w:pos="9360"/>
        </w:tabs>
        <w:spacing w:line="360" w:lineRule="auto"/>
        <w:rPr>
          <w:rFonts w:ascii="Arial" w:hAnsi="Arial" w:cs="Arial"/>
        </w:rPr>
      </w:pPr>
      <w:r>
        <w:rPr>
          <w:rFonts w:ascii="Arial" w:hAnsi="Arial" w:cs="Arial"/>
        </w:rPr>
        <w:t>3.6 Measurements</w:t>
      </w:r>
      <w:r w:rsidR="00182B36">
        <w:rPr>
          <w:rFonts w:ascii="Arial" w:hAnsi="Arial" w:cs="Arial"/>
        </w:rPr>
        <w:t>.</w:t>
      </w:r>
      <w:r w:rsidR="00182B36">
        <w:rPr>
          <w:rFonts w:ascii="Arial" w:hAnsi="Arial" w:cs="Arial"/>
          <w:lang w:val="en-US"/>
        </w:rPr>
        <w:t>…………………..……………</w:t>
      </w:r>
      <w:r w:rsidR="005832F1">
        <w:rPr>
          <w:rFonts w:ascii="Arial" w:hAnsi="Arial" w:cs="Arial"/>
          <w:lang w:val="en-US"/>
        </w:rPr>
        <w:t>.</w:t>
      </w:r>
      <w:r w:rsidR="00182B36">
        <w:rPr>
          <w:rFonts w:ascii="Arial" w:hAnsi="Arial" w:cs="Arial"/>
        </w:rPr>
        <w:t>.</w:t>
      </w:r>
      <w:r w:rsidR="001B281F">
        <w:rPr>
          <w:rFonts w:ascii="Arial" w:hAnsi="Arial" w:cs="Arial"/>
          <w:lang w:val="en-US"/>
        </w:rPr>
        <w:t>………</w:t>
      </w:r>
      <w:r w:rsidR="00677E4C">
        <w:rPr>
          <w:rFonts w:ascii="Arial" w:hAnsi="Arial" w:cs="Arial"/>
          <w:lang w:val="en-US"/>
        </w:rPr>
        <w:t>…..…………………</w:t>
      </w:r>
      <w:r w:rsidR="00F91012">
        <w:rPr>
          <w:rFonts w:ascii="Arial" w:hAnsi="Arial" w:cs="Arial"/>
          <w:lang w:val="en-US"/>
        </w:rPr>
        <w:t>48</w:t>
      </w:r>
    </w:p>
    <w:p w:rsidR="00FE7B51" w:rsidRDefault="00FE7B51" w:rsidP="00B80C58">
      <w:pPr>
        <w:tabs>
          <w:tab w:val="right" w:pos="9360"/>
        </w:tabs>
        <w:spacing w:line="360" w:lineRule="auto"/>
        <w:rPr>
          <w:rFonts w:ascii="Arial" w:hAnsi="Arial" w:cs="Arial"/>
        </w:rPr>
      </w:pPr>
      <w:r>
        <w:rPr>
          <w:rFonts w:ascii="Arial" w:hAnsi="Arial" w:cs="Arial"/>
        </w:rPr>
        <w:t xml:space="preserve">          3.6.1 Preliminary analyses</w:t>
      </w:r>
      <w:r w:rsidR="00182B36">
        <w:rPr>
          <w:rFonts w:ascii="Arial" w:hAnsi="Arial" w:cs="Arial"/>
        </w:rPr>
        <w:t>.</w:t>
      </w:r>
      <w:r w:rsidR="00182B36">
        <w:rPr>
          <w:rFonts w:ascii="Arial" w:hAnsi="Arial" w:cs="Arial"/>
          <w:lang w:val="en-US"/>
        </w:rPr>
        <w:t>…………………..……………</w:t>
      </w:r>
      <w:r w:rsidR="005832F1">
        <w:rPr>
          <w:rFonts w:ascii="Arial" w:hAnsi="Arial" w:cs="Arial"/>
          <w:lang w:val="en-US"/>
        </w:rPr>
        <w:t>.</w:t>
      </w:r>
      <w:r w:rsidR="00182B36">
        <w:rPr>
          <w:rFonts w:ascii="Arial" w:hAnsi="Arial" w:cs="Arial"/>
        </w:rPr>
        <w:t>.</w:t>
      </w:r>
      <w:r w:rsidR="001B281F">
        <w:rPr>
          <w:rFonts w:ascii="Arial" w:hAnsi="Arial" w:cs="Arial"/>
          <w:lang w:val="en-US"/>
        </w:rPr>
        <w:t>…………</w:t>
      </w:r>
      <w:r w:rsidR="00F91012">
        <w:rPr>
          <w:rFonts w:ascii="Arial" w:hAnsi="Arial" w:cs="Arial"/>
          <w:lang w:val="en-US"/>
        </w:rPr>
        <w:t>.…48</w:t>
      </w:r>
    </w:p>
    <w:p w:rsidR="00FE7B51" w:rsidRDefault="00FE7B51" w:rsidP="00B80C58">
      <w:pPr>
        <w:tabs>
          <w:tab w:val="right" w:pos="9360"/>
        </w:tabs>
        <w:spacing w:line="360" w:lineRule="auto"/>
        <w:rPr>
          <w:rFonts w:ascii="Arial" w:hAnsi="Arial" w:cs="Arial"/>
        </w:rPr>
      </w:pPr>
      <w:r>
        <w:rPr>
          <w:rFonts w:ascii="Arial" w:hAnsi="Arial" w:cs="Arial"/>
        </w:rPr>
        <w:t xml:space="preserve">          3.6.2 Descriptive Info</w:t>
      </w:r>
      <w:r w:rsidR="00182B36">
        <w:rPr>
          <w:rFonts w:ascii="Arial" w:hAnsi="Arial" w:cs="Arial"/>
        </w:rPr>
        <w:t>.</w:t>
      </w:r>
      <w:r w:rsidR="00182B36">
        <w:rPr>
          <w:rFonts w:ascii="Arial" w:hAnsi="Arial" w:cs="Arial"/>
          <w:lang w:val="en-US"/>
        </w:rPr>
        <w:t>…………………..……………</w:t>
      </w:r>
      <w:r w:rsidR="005832F1">
        <w:rPr>
          <w:rFonts w:ascii="Arial" w:hAnsi="Arial" w:cs="Arial"/>
          <w:lang w:val="en-US"/>
        </w:rPr>
        <w:t>.</w:t>
      </w:r>
      <w:r w:rsidR="00182B36">
        <w:rPr>
          <w:rFonts w:ascii="Arial" w:hAnsi="Arial" w:cs="Arial"/>
        </w:rPr>
        <w:t>.</w:t>
      </w:r>
      <w:r w:rsidR="001B281F">
        <w:rPr>
          <w:rFonts w:ascii="Arial" w:hAnsi="Arial" w:cs="Arial"/>
          <w:lang w:val="en-US"/>
        </w:rPr>
        <w:t>…………………..</w:t>
      </w:r>
      <w:r w:rsidR="00F91012">
        <w:rPr>
          <w:rFonts w:ascii="Arial" w:hAnsi="Arial" w:cs="Arial"/>
          <w:lang w:val="en-US"/>
        </w:rPr>
        <w:t>49</w:t>
      </w:r>
    </w:p>
    <w:p w:rsidR="00FE7B51" w:rsidRDefault="00FE7B51" w:rsidP="00B80C58">
      <w:pPr>
        <w:tabs>
          <w:tab w:val="right" w:pos="9360"/>
        </w:tabs>
        <w:spacing w:line="360" w:lineRule="auto"/>
        <w:rPr>
          <w:rFonts w:ascii="Arial" w:hAnsi="Arial" w:cs="Arial"/>
          <w:lang w:val="en-US"/>
        </w:rPr>
      </w:pPr>
      <w:r>
        <w:rPr>
          <w:rFonts w:ascii="Arial" w:hAnsi="Arial" w:cs="Arial"/>
        </w:rPr>
        <w:t xml:space="preserve">          3.6.3 Hypotheses testing</w:t>
      </w:r>
      <w:r w:rsidR="00182B36">
        <w:rPr>
          <w:rFonts w:ascii="Arial" w:hAnsi="Arial" w:cs="Arial"/>
        </w:rPr>
        <w:t>.</w:t>
      </w:r>
      <w:r w:rsidR="00182B36">
        <w:rPr>
          <w:rFonts w:ascii="Arial" w:hAnsi="Arial" w:cs="Arial"/>
          <w:lang w:val="en-US"/>
        </w:rPr>
        <w:t>…………………..……………</w:t>
      </w:r>
      <w:r w:rsidR="005832F1">
        <w:rPr>
          <w:rFonts w:ascii="Arial" w:hAnsi="Arial" w:cs="Arial"/>
          <w:lang w:val="en-US"/>
        </w:rPr>
        <w:t>.</w:t>
      </w:r>
      <w:r w:rsidR="00182B36">
        <w:rPr>
          <w:rFonts w:ascii="Arial" w:hAnsi="Arial" w:cs="Arial"/>
        </w:rPr>
        <w:t>.</w:t>
      </w:r>
      <w:r w:rsidR="001B281F">
        <w:rPr>
          <w:rFonts w:ascii="Arial" w:hAnsi="Arial" w:cs="Arial"/>
          <w:lang w:val="en-US"/>
        </w:rPr>
        <w:t>………………</w:t>
      </w:r>
      <w:r w:rsidR="000551FF">
        <w:rPr>
          <w:rFonts w:ascii="Arial" w:hAnsi="Arial" w:cs="Arial"/>
          <w:lang w:val="en-US"/>
        </w:rPr>
        <w:t>5</w:t>
      </w:r>
      <w:r w:rsidR="00F91012">
        <w:rPr>
          <w:rFonts w:ascii="Arial" w:hAnsi="Arial" w:cs="Arial"/>
          <w:lang w:val="en-US"/>
        </w:rPr>
        <w:t>0</w:t>
      </w:r>
    </w:p>
    <w:p w:rsidR="00A32F03" w:rsidRPr="00A32F03" w:rsidRDefault="00A32F03" w:rsidP="00B80C58">
      <w:pPr>
        <w:spacing w:line="360" w:lineRule="auto"/>
        <w:rPr>
          <w:rFonts w:ascii="Arial" w:hAnsi="Arial" w:cs="Arial"/>
          <w:lang w:val="en-US"/>
        </w:rPr>
      </w:pPr>
      <w:r>
        <w:rPr>
          <w:rFonts w:ascii="Arial" w:hAnsi="Arial" w:cs="Arial"/>
          <w:lang w:val="en-US"/>
        </w:rPr>
        <w:t xml:space="preserve">                    </w:t>
      </w:r>
      <w:r w:rsidRPr="00A32F03">
        <w:rPr>
          <w:rFonts w:ascii="Arial" w:hAnsi="Arial" w:cs="Arial"/>
          <w:lang w:val="en-US"/>
        </w:rPr>
        <w:t>3.6.3.1 Multiple Regression</w:t>
      </w:r>
      <w:r w:rsidRPr="00A32F03">
        <w:rPr>
          <w:rFonts w:ascii="Arial" w:hAnsi="Arial" w:cs="Arial"/>
          <w:lang w:val="en-US"/>
        </w:rPr>
        <w:tab/>
      </w:r>
      <w:r w:rsidR="00955AD5">
        <w:rPr>
          <w:rFonts w:ascii="Arial" w:hAnsi="Arial" w:cs="Arial"/>
          <w:lang w:val="en-US"/>
        </w:rPr>
        <w:t>…………………….………………</w:t>
      </w:r>
      <w:r w:rsidR="00F91012">
        <w:rPr>
          <w:rFonts w:ascii="Arial" w:hAnsi="Arial" w:cs="Arial"/>
          <w:lang w:val="en-US"/>
        </w:rPr>
        <w:t>…</w:t>
      </w:r>
      <w:r w:rsidR="000551FF">
        <w:rPr>
          <w:rFonts w:ascii="Arial" w:hAnsi="Arial" w:cs="Arial"/>
          <w:lang w:val="en-US"/>
        </w:rPr>
        <w:t>5</w:t>
      </w:r>
      <w:r w:rsidR="00F91012">
        <w:rPr>
          <w:rFonts w:ascii="Arial" w:hAnsi="Arial" w:cs="Arial"/>
          <w:lang w:val="en-US"/>
        </w:rPr>
        <w:t>0</w:t>
      </w:r>
    </w:p>
    <w:p w:rsidR="00FE7B51" w:rsidRDefault="00FE7B51" w:rsidP="00B80C58">
      <w:pPr>
        <w:tabs>
          <w:tab w:val="right" w:pos="9360"/>
        </w:tabs>
        <w:spacing w:line="360" w:lineRule="auto"/>
        <w:rPr>
          <w:rFonts w:ascii="Arial" w:hAnsi="Arial" w:cs="Arial"/>
        </w:rPr>
      </w:pPr>
      <w:r>
        <w:rPr>
          <w:rFonts w:ascii="Arial" w:hAnsi="Arial" w:cs="Arial"/>
        </w:rPr>
        <w:t>3.7 Ethical consideration</w:t>
      </w:r>
      <w:r w:rsidR="00182B36">
        <w:rPr>
          <w:rFonts w:ascii="Arial" w:hAnsi="Arial" w:cs="Arial"/>
        </w:rPr>
        <w:t>.</w:t>
      </w:r>
      <w:r w:rsidR="00182B36">
        <w:rPr>
          <w:rFonts w:ascii="Arial" w:hAnsi="Arial" w:cs="Arial"/>
          <w:lang w:val="en-US"/>
        </w:rPr>
        <w:t>…………………..……………</w:t>
      </w:r>
      <w:r w:rsidR="005832F1">
        <w:rPr>
          <w:rFonts w:ascii="Arial" w:hAnsi="Arial" w:cs="Arial"/>
          <w:lang w:val="en-US"/>
        </w:rPr>
        <w:t>.</w:t>
      </w:r>
      <w:r w:rsidR="00182B36">
        <w:rPr>
          <w:rFonts w:ascii="Arial" w:hAnsi="Arial" w:cs="Arial"/>
        </w:rPr>
        <w:t>.</w:t>
      </w:r>
      <w:r w:rsidR="001B281F">
        <w:rPr>
          <w:rFonts w:ascii="Arial" w:hAnsi="Arial" w:cs="Arial"/>
          <w:lang w:val="en-US"/>
        </w:rPr>
        <w:t>….………………..…</w:t>
      </w:r>
      <w:r w:rsidR="00955AD5">
        <w:rPr>
          <w:rFonts w:ascii="Arial" w:hAnsi="Arial" w:cs="Arial"/>
          <w:lang w:val="en-US"/>
        </w:rPr>
        <w:t>.</w:t>
      </w:r>
      <w:r w:rsidR="000551FF">
        <w:rPr>
          <w:rFonts w:ascii="Arial" w:hAnsi="Arial" w:cs="Arial"/>
          <w:lang w:val="en-US"/>
        </w:rPr>
        <w:t>5</w:t>
      </w:r>
      <w:r w:rsidR="00F91012">
        <w:rPr>
          <w:rFonts w:ascii="Arial" w:hAnsi="Arial" w:cs="Arial"/>
          <w:lang w:val="en-US"/>
        </w:rPr>
        <w:t>1</w:t>
      </w:r>
    </w:p>
    <w:p w:rsidR="00182B36" w:rsidRDefault="00FE7B51" w:rsidP="00B80C58">
      <w:pPr>
        <w:tabs>
          <w:tab w:val="right" w:pos="9360"/>
        </w:tabs>
        <w:spacing w:line="360" w:lineRule="auto"/>
        <w:rPr>
          <w:rFonts w:ascii="Arial" w:hAnsi="Arial" w:cs="Arial"/>
          <w:lang w:val="en-US"/>
        </w:rPr>
      </w:pPr>
      <w:r>
        <w:rPr>
          <w:rFonts w:ascii="Arial" w:hAnsi="Arial" w:cs="Arial"/>
        </w:rPr>
        <w:t>3.8 Conclusion</w:t>
      </w:r>
      <w:r w:rsidR="00182B36">
        <w:rPr>
          <w:rFonts w:ascii="Arial" w:hAnsi="Arial" w:cs="Arial"/>
        </w:rPr>
        <w:t>.</w:t>
      </w:r>
      <w:r w:rsidR="00182B36">
        <w:rPr>
          <w:rFonts w:ascii="Arial" w:hAnsi="Arial" w:cs="Arial"/>
          <w:lang w:val="en-US"/>
        </w:rPr>
        <w:t>…………………..……………</w:t>
      </w:r>
      <w:r w:rsidR="005832F1">
        <w:rPr>
          <w:rFonts w:ascii="Arial" w:hAnsi="Arial" w:cs="Arial"/>
          <w:lang w:val="en-US"/>
        </w:rPr>
        <w:t>.</w:t>
      </w:r>
      <w:r w:rsidR="00182B36">
        <w:rPr>
          <w:rFonts w:ascii="Arial" w:hAnsi="Arial" w:cs="Arial"/>
        </w:rPr>
        <w:t>.</w:t>
      </w:r>
      <w:r w:rsidR="00677E4C">
        <w:rPr>
          <w:rFonts w:ascii="Arial" w:hAnsi="Arial" w:cs="Arial"/>
          <w:lang w:val="en-US"/>
        </w:rPr>
        <w:t>………….</w:t>
      </w:r>
      <w:r w:rsidR="000551FF">
        <w:rPr>
          <w:rFonts w:ascii="Arial" w:hAnsi="Arial" w:cs="Arial"/>
          <w:lang w:val="en-US"/>
        </w:rPr>
        <w:t>.……………………...5</w:t>
      </w:r>
      <w:r w:rsidR="00F91012">
        <w:rPr>
          <w:rFonts w:ascii="Arial" w:hAnsi="Arial" w:cs="Arial"/>
          <w:lang w:val="en-US"/>
        </w:rPr>
        <w:t>2</w:t>
      </w:r>
    </w:p>
    <w:p w:rsidR="00F63F4F" w:rsidRPr="00F63F4F" w:rsidRDefault="00F63F4F" w:rsidP="00B80C58">
      <w:pPr>
        <w:spacing w:line="360" w:lineRule="auto"/>
        <w:jc w:val="both"/>
        <w:rPr>
          <w:rFonts w:ascii="Arial" w:hAnsi="Arial" w:cs="Arial"/>
          <w:color w:val="000000"/>
          <w:lang w:val="en-US"/>
        </w:rPr>
      </w:pPr>
      <w:r w:rsidRPr="00F63F4F">
        <w:rPr>
          <w:rFonts w:ascii="Arial" w:hAnsi="Arial" w:cs="Arial"/>
          <w:color w:val="000000"/>
          <w:lang w:val="en-US"/>
        </w:rPr>
        <w:t>3.9 Gantt chart</w:t>
      </w:r>
      <w:r>
        <w:rPr>
          <w:rFonts w:ascii="Arial" w:hAnsi="Arial" w:cs="Arial"/>
          <w:color w:val="000000"/>
          <w:lang w:val="en-US"/>
        </w:rPr>
        <w:t>……</w:t>
      </w:r>
      <w:r w:rsidR="001B281F">
        <w:rPr>
          <w:rFonts w:ascii="Arial" w:hAnsi="Arial" w:cs="Arial"/>
          <w:color w:val="000000"/>
          <w:lang w:val="en-US"/>
        </w:rPr>
        <w:t>…………………………………</w:t>
      </w:r>
      <w:r w:rsidR="00F91012">
        <w:rPr>
          <w:rFonts w:ascii="Arial" w:hAnsi="Arial" w:cs="Arial"/>
          <w:color w:val="000000"/>
          <w:lang w:val="en-US"/>
        </w:rPr>
        <w:t>……………………………...52</w:t>
      </w:r>
    </w:p>
    <w:p w:rsidR="00481942" w:rsidRDefault="00481942" w:rsidP="00B80C58">
      <w:pPr>
        <w:tabs>
          <w:tab w:val="right" w:pos="9360"/>
        </w:tabs>
        <w:spacing w:line="360" w:lineRule="auto"/>
        <w:rPr>
          <w:rFonts w:ascii="Arial" w:hAnsi="Arial" w:cs="Arial"/>
        </w:rPr>
      </w:pPr>
      <w:r>
        <w:rPr>
          <w:rFonts w:ascii="Arial" w:hAnsi="Arial" w:cs="Arial"/>
        </w:rPr>
        <w:t>Chapter 4: Research Finding</w:t>
      </w:r>
      <w:r w:rsidR="00834502">
        <w:rPr>
          <w:rFonts w:ascii="Arial" w:hAnsi="Arial" w:cs="Arial"/>
        </w:rPr>
        <w:t>……………………………………………………..</w:t>
      </w:r>
      <w:r w:rsidR="00F91012">
        <w:rPr>
          <w:rFonts w:ascii="Arial" w:hAnsi="Arial" w:cs="Arial"/>
        </w:rPr>
        <w:t>53</w:t>
      </w:r>
    </w:p>
    <w:p w:rsidR="00B62524" w:rsidRPr="00B62524" w:rsidRDefault="00B62524" w:rsidP="00B80C58">
      <w:pPr>
        <w:spacing w:line="360" w:lineRule="auto"/>
        <w:rPr>
          <w:rFonts w:ascii="Arial" w:hAnsi="Arial" w:cs="Arial"/>
        </w:rPr>
      </w:pPr>
      <w:r w:rsidRPr="00B62524">
        <w:rPr>
          <w:rFonts w:ascii="Arial" w:hAnsi="Arial" w:cs="Arial"/>
        </w:rPr>
        <w:t>4.1 Overview</w:t>
      </w:r>
      <w:r w:rsidR="00834502">
        <w:rPr>
          <w:rFonts w:ascii="Arial" w:hAnsi="Arial" w:cs="Arial"/>
        </w:rPr>
        <w:t>……………………………………………………….</w:t>
      </w:r>
      <w:r w:rsidR="00F91012">
        <w:rPr>
          <w:rFonts w:ascii="Arial" w:hAnsi="Arial" w:cs="Arial"/>
        </w:rPr>
        <w:t>……………….53</w:t>
      </w:r>
    </w:p>
    <w:p w:rsidR="00B62524" w:rsidRPr="00B62524" w:rsidRDefault="00B62524" w:rsidP="00B80C58">
      <w:pPr>
        <w:spacing w:line="360" w:lineRule="auto"/>
        <w:rPr>
          <w:rFonts w:ascii="Arial" w:hAnsi="Arial" w:cs="Arial"/>
        </w:rPr>
      </w:pPr>
      <w:r w:rsidRPr="00B62524">
        <w:rPr>
          <w:rFonts w:ascii="Arial" w:hAnsi="Arial" w:cs="Arial"/>
        </w:rPr>
        <w:t>4.2 Pilot Test</w:t>
      </w:r>
      <w:r w:rsidR="00834502">
        <w:rPr>
          <w:rFonts w:ascii="Arial" w:hAnsi="Arial" w:cs="Arial"/>
        </w:rPr>
        <w:t>………………………………………………………………………..</w:t>
      </w:r>
      <w:r w:rsidR="00F91012">
        <w:rPr>
          <w:rFonts w:ascii="Arial" w:hAnsi="Arial" w:cs="Arial"/>
        </w:rPr>
        <w:t>53</w:t>
      </w:r>
    </w:p>
    <w:p w:rsidR="00B62524" w:rsidRPr="00B62524" w:rsidRDefault="00B62524" w:rsidP="00B80C58">
      <w:pPr>
        <w:spacing w:line="360" w:lineRule="auto"/>
        <w:ind w:firstLine="720"/>
        <w:rPr>
          <w:rFonts w:ascii="Arial" w:hAnsi="Arial" w:cs="Arial"/>
        </w:rPr>
      </w:pPr>
      <w:r w:rsidRPr="00B62524">
        <w:rPr>
          <w:rFonts w:ascii="Arial" w:hAnsi="Arial" w:cs="Arial"/>
        </w:rPr>
        <w:t>4.2.1 Factor Analysis</w:t>
      </w:r>
      <w:r w:rsidR="00834502">
        <w:rPr>
          <w:rFonts w:ascii="Arial" w:hAnsi="Arial" w:cs="Arial"/>
        </w:rPr>
        <w:t>…………………………………………….</w:t>
      </w:r>
      <w:r w:rsidR="00F91012">
        <w:rPr>
          <w:rFonts w:ascii="Arial" w:hAnsi="Arial" w:cs="Arial"/>
        </w:rPr>
        <w:t>………..53</w:t>
      </w:r>
    </w:p>
    <w:p w:rsidR="00B62524" w:rsidRDefault="00B62524" w:rsidP="00B80C58">
      <w:pPr>
        <w:autoSpaceDE w:val="0"/>
        <w:autoSpaceDN w:val="0"/>
        <w:adjustRightInd w:val="0"/>
        <w:spacing w:line="360" w:lineRule="auto"/>
        <w:ind w:firstLine="720"/>
        <w:rPr>
          <w:rFonts w:ascii="Arial" w:hAnsi="Arial" w:cs="Arial"/>
        </w:rPr>
      </w:pPr>
      <w:r w:rsidRPr="00B62524">
        <w:rPr>
          <w:rFonts w:ascii="Arial" w:hAnsi="Arial" w:cs="Arial"/>
        </w:rPr>
        <w:lastRenderedPageBreak/>
        <w:t>4.2.2 Reliability Analysis</w:t>
      </w:r>
      <w:r w:rsidR="00834502">
        <w:rPr>
          <w:rFonts w:ascii="Arial" w:hAnsi="Arial" w:cs="Arial"/>
        </w:rPr>
        <w:t>……………………………………………</w:t>
      </w:r>
      <w:r w:rsidR="00F91012">
        <w:rPr>
          <w:rFonts w:ascii="Arial" w:hAnsi="Arial" w:cs="Arial"/>
        </w:rPr>
        <w:t>……56</w:t>
      </w:r>
    </w:p>
    <w:p w:rsidR="00802257" w:rsidRPr="00B62524" w:rsidRDefault="00802257" w:rsidP="00B80C58">
      <w:pPr>
        <w:autoSpaceDE w:val="0"/>
        <w:autoSpaceDN w:val="0"/>
        <w:adjustRightInd w:val="0"/>
        <w:spacing w:line="360" w:lineRule="auto"/>
        <w:rPr>
          <w:rFonts w:ascii="Arial" w:hAnsi="Arial" w:cs="Arial"/>
        </w:rPr>
      </w:pPr>
      <w:r>
        <w:rPr>
          <w:rFonts w:ascii="Arial" w:hAnsi="Arial" w:cs="Arial"/>
        </w:rPr>
        <w:t>4.3 Demographi</w:t>
      </w:r>
      <w:r w:rsidR="00CC4390">
        <w:rPr>
          <w:rFonts w:ascii="Arial" w:hAnsi="Arial" w:cs="Arial"/>
        </w:rPr>
        <w:t>c characteristics………………………………</w:t>
      </w:r>
      <w:r>
        <w:rPr>
          <w:rFonts w:ascii="Arial" w:hAnsi="Arial" w:cs="Arial"/>
        </w:rPr>
        <w:t>………………</w:t>
      </w:r>
      <w:r w:rsidR="00CC4390">
        <w:rPr>
          <w:rFonts w:ascii="Arial" w:hAnsi="Arial" w:cs="Arial"/>
        </w:rPr>
        <w:t>.</w:t>
      </w:r>
      <w:r w:rsidR="00F91012">
        <w:rPr>
          <w:rFonts w:ascii="Arial" w:hAnsi="Arial" w:cs="Arial"/>
        </w:rPr>
        <w:t>..57</w:t>
      </w:r>
    </w:p>
    <w:p w:rsidR="00B62524" w:rsidRPr="00B62524" w:rsidRDefault="00B62524" w:rsidP="00B80C58">
      <w:pPr>
        <w:spacing w:line="360" w:lineRule="auto"/>
        <w:ind w:firstLine="720"/>
        <w:jc w:val="both"/>
        <w:rPr>
          <w:rFonts w:ascii="Arial" w:hAnsi="Arial" w:cs="Arial"/>
        </w:rPr>
      </w:pPr>
      <w:r w:rsidRPr="00B62524">
        <w:rPr>
          <w:rFonts w:ascii="Arial" w:hAnsi="Arial" w:cs="Arial"/>
        </w:rPr>
        <w:t>4.3.1 Summary of Research Response Rate</w:t>
      </w:r>
      <w:r w:rsidR="00CC4390">
        <w:rPr>
          <w:rFonts w:ascii="Arial" w:hAnsi="Arial" w:cs="Arial"/>
        </w:rPr>
        <w:t>…………………………..</w:t>
      </w:r>
      <w:r w:rsidR="00F91012">
        <w:rPr>
          <w:rFonts w:ascii="Arial" w:hAnsi="Arial" w:cs="Arial"/>
        </w:rPr>
        <w:t>57</w:t>
      </w:r>
    </w:p>
    <w:p w:rsidR="00B62524" w:rsidRPr="00B62524" w:rsidRDefault="00B62524" w:rsidP="00B80C58">
      <w:pPr>
        <w:spacing w:line="360" w:lineRule="auto"/>
        <w:ind w:firstLine="720"/>
        <w:jc w:val="both"/>
        <w:rPr>
          <w:rFonts w:ascii="Arial" w:hAnsi="Arial" w:cs="Arial"/>
        </w:rPr>
      </w:pPr>
      <w:r w:rsidRPr="00B62524">
        <w:rPr>
          <w:rFonts w:ascii="Arial" w:hAnsi="Arial" w:cs="Arial"/>
        </w:rPr>
        <w:t>4.3.2 Demographic Profile of Respondents</w:t>
      </w:r>
      <w:r w:rsidR="00CC4390">
        <w:rPr>
          <w:rFonts w:ascii="Arial" w:hAnsi="Arial" w:cs="Arial"/>
        </w:rPr>
        <w:t>…………………………….</w:t>
      </w:r>
      <w:r w:rsidR="00F91012">
        <w:rPr>
          <w:rFonts w:ascii="Arial" w:hAnsi="Arial" w:cs="Arial"/>
        </w:rPr>
        <w:t>57</w:t>
      </w:r>
    </w:p>
    <w:p w:rsidR="00B62524" w:rsidRPr="00B62524" w:rsidRDefault="00B62524" w:rsidP="00B80C58">
      <w:pPr>
        <w:autoSpaceDE w:val="0"/>
        <w:autoSpaceDN w:val="0"/>
        <w:adjustRightInd w:val="0"/>
        <w:spacing w:line="360" w:lineRule="auto"/>
        <w:ind w:firstLine="720"/>
        <w:rPr>
          <w:rFonts w:ascii="Arial" w:hAnsi="Arial" w:cs="Arial"/>
        </w:rPr>
      </w:pPr>
      <w:r w:rsidRPr="00B62524">
        <w:rPr>
          <w:rFonts w:ascii="Arial" w:hAnsi="Arial" w:cs="Arial"/>
        </w:rPr>
        <w:t>4.3.3 Age Profile of Respondents</w:t>
      </w:r>
      <w:r w:rsidR="00CC4390">
        <w:rPr>
          <w:rFonts w:ascii="Arial" w:hAnsi="Arial" w:cs="Arial"/>
        </w:rPr>
        <w:t>………………………………………..</w:t>
      </w:r>
      <w:r w:rsidR="00223511">
        <w:rPr>
          <w:rFonts w:ascii="Arial" w:hAnsi="Arial" w:cs="Arial"/>
        </w:rPr>
        <w:t>6</w:t>
      </w:r>
      <w:r w:rsidR="00F91012">
        <w:rPr>
          <w:rFonts w:ascii="Arial" w:hAnsi="Arial" w:cs="Arial"/>
        </w:rPr>
        <w:t>0</w:t>
      </w:r>
    </w:p>
    <w:p w:rsidR="00B62524" w:rsidRPr="00B62524" w:rsidRDefault="00B62524" w:rsidP="00B80C58">
      <w:pPr>
        <w:autoSpaceDE w:val="0"/>
        <w:autoSpaceDN w:val="0"/>
        <w:adjustRightInd w:val="0"/>
        <w:spacing w:line="360" w:lineRule="auto"/>
        <w:ind w:firstLine="720"/>
        <w:rPr>
          <w:rFonts w:ascii="Arial" w:hAnsi="Arial" w:cs="Arial"/>
        </w:rPr>
      </w:pPr>
      <w:r w:rsidRPr="00B62524">
        <w:rPr>
          <w:rFonts w:ascii="Arial" w:hAnsi="Arial" w:cs="Arial"/>
        </w:rPr>
        <w:t>4.3.4 Frequency of Gender</w:t>
      </w:r>
      <w:r w:rsidR="00CC4390">
        <w:rPr>
          <w:rFonts w:ascii="Arial" w:hAnsi="Arial" w:cs="Arial"/>
        </w:rPr>
        <w:t>……………………………………………….</w:t>
      </w:r>
      <w:r w:rsidR="00F91012">
        <w:rPr>
          <w:rFonts w:ascii="Arial" w:hAnsi="Arial" w:cs="Arial"/>
        </w:rPr>
        <w:t>60</w:t>
      </w:r>
    </w:p>
    <w:p w:rsidR="00B62524" w:rsidRPr="00B62524" w:rsidRDefault="00B62524" w:rsidP="00B80C58">
      <w:pPr>
        <w:autoSpaceDE w:val="0"/>
        <w:autoSpaceDN w:val="0"/>
        <w:adjustRightInd w:val="0"/>
        <w:spacing w:line="360" w:lineRule="auto"/>
        <w:ind w:firstLine="720"/>
        <w:rPr>
          <w:rFonts w:ascii="Arial" w:hAnsi="Arial" w:cs="Arial"/>
        </w:rPr>
      </w:pPr>
      <w:r w:rsidRPr="00B62524">
        <w:rPr>
          <w:rFonts w:ascii="Arial" w:hAnsi="Arial" w:cs="Arial"/>
        </w:rPr>
        <w:t>4.3.5 Frequency of Monthly Income</w:t>
      </w:r>
      <w:r w:rsidR="00CC4390">
        <w:rPr>
          <w:rFonts w:ascii="Arial" w:hAnsi="Arial" w:cs="Arial"/>
        </w:rPr>
        <w:t>……………………………………..</w:t>
      </w:r>
      <w:r w:rsidR="00F91012">
        <w:rPr>
          <w:rFonts w:ascii="Arial" w:hAnsi="Arial" w:cs="Arial"/>
        </w:rPr>
        <w:t>60</w:t>
      </w:r>
    </w:p>
    <w:p w:rsidR="00B62524" w:rsidRDefault="00B62524" w:rsidP="00B80C58">
      <w:pPr>
        <w:spacing w:line="360" w:lineRule="auto"/>
        <w:ind w:firstLine="720"/>
        <w:rPr>
          <w:rFonts w:ascii="Arial" w:hAnsi="Arial" w:cs="Arial"/>
        </w:rPr>
      </w:pPr>
      <w:r w:rsidRPr="00B62524">
        <w:rPr>
          <w:rFonts w:ascii="Arial" w:hAnsi="Arial" w:cs="Arial"/>
        </w:rPr>
        <w:t>4.3.6 Five Star Hotel Stay Profile of Respondents</w:t>
      </w:r>
      <w:r w:rsidR="00CC4390">
        <w:rPr>
          <w:rFonts w:ascii="Arial" w:hAnsi="Arial" w:cs="Arial"/>
        </w:rPr>
        <w:t>…………………….</w:t>
      </w:r>
      <w:r w:rsidR="00F91012">
        <w:rPr>
          <w:rFonts w:ascii="Arial" w:hAnsi="Arial" w:cs="Arial"/>
        </w:rPr>
        <w:t>.61</w:t>
      </w:r>
    </w:p>
    <w:p w:rsidR="000551FF" w:rsidRPr="000551FF" w:rsidRDefault="000551FF" w:rsidP="00B80C58">
      <w:pPr>
        <w:autoSpaceDE w:val="0"/>
        <w:autoSpaceDN w:val="0"/>
        <w:adjustRightInd w:val="0"/>
        <w:spacing w:line="360" w:lineRule="auto"/>
        <w:ind w:firstLine="720"/>
        <w:rPr>
          <w:rFonts w:ascii="Arial" w:hAnsi="Arial" w:cs="Arial"/>
        </w:rPr>
      </w:pPr>
      <w:r w:rsidRPr="000551FF">
        <w:rPr>
          <w:rFonts w:ascii="Arial" w:hAnsi="Arial" w:cs="Arial"/>
        </w:rPr>
        <w:t>4.3.</w:t>
      </w:r>
      <w:r w:rsidR="00E43CB9">
        <w:rPr>
          <w:rFonts w:ascii="Arial" w:hAnsi="Arial" w:cs="Arial"/>
        </w:rPr>
        <w:t>7</w:t>
      </w:r>
      <w:r w:rsidRPr="000551FF">
        <w:rPr>
          <w:rFonts w:ascii="Arial" w:hAnsi="Arial" w:cs="Arial"/>
        </w:rPr>
        <w:t xml:space="preserve"> Purpose of Visit Profile of Respondents</w:t>
      </w:r>
      <w:r w:rsidR="00CC4390">
        <w:rPr>
          <w:rFonts w:ascii="Arial" w:hAnsi="Arial" w:cs="Arial"/>
        </w:rPr>
        <w:t>………………………</w:t>
      </w:r>
      <w:r w:rsidR="00E43CB9">
        <w:rPr>
          <w:rFonts w:ascii="Arial" w:hAnsi="Arial" w:cs="Arial"/>
        </w:rPr>
        <w:t>….</w:t>
      </w:r>
      <w:r w:rsidR="00F91012">
        <w:rPr>
          <w:rFonts w:ascii="Arial" w:hAnsi="Arial" w:cs="Arial"/>
        </w:rPr>
        <w:t>.61</w:t>
      </w:r>
    </w:p>
    <w:p w:rsidR="00B62524" w:rsidRPr="00B62524" w:rsidRDefault="00B62524" w:rsidP="00B80C58">
      <w:pPr>
        <w:autoSpaceDE w:val="0"/>
        <w:autoSpaceDN w:val="0"/>
        <w:adjustRightInd w:val="0"/>
        <w:spacing w:line="360" w:lineRule="auto"/>
        <w:rPr>
          <w:rFonts w:ascii="Arial" w:hAnsi="Arial" w:cs="Arial"/>
        </w:rPr>
      </w:pPr>
      <w:r w:rsidRPr="00B62524">
        <w:rPr>
          <w:rFonts w:ascii="Arial" w:hAnsi="Arial" w:cs="Arial"/>
        </w:rPr>
        <w:t>4.4 Correlation Analysis</w:t>
      </w:r>
      <w:r w:rsidR="00CC4390">
        <w:rPr>
          <w:rFonts w:ascii="Arial" w:hAnsi="Arial" w:cs="Arial"/>
        </w:rPr>
        <w:t>……………………………………………………..</w:t>
      </w:r>
      <w:r w:rsidR="00F91012">
        <w:rPr>
          <w:rFonts w:ascii="Arial" w:hAnsi="Arial" w:cs="Arial"/>
        </w:rPr>
        <w:t>…….62</w:t>
      </w:r>
    </w:p>
    <w:p w:rsidR="00B62524" w:rsidRPr="00B62524" w:rsidRDefault="00B62524" w:rsidP="00B80C58">
      <w:pPr>
        <w:autoSpaceDE w:val="0"/>
        <w:autoSpaceDN w:val="0"/>
        <w:adjustRightInd w:val="0"/>
        <w:spacing w:line="360" w:lineRule="auto"/>
        <w:rPr>
          <w:rFonts w:ascii="Arial" w:hAnsi="Arial" w:cs="Arial"/>
        </w:rPr>
      </w:pPr>
      <w:r w:rsidRPr="00B62524">
        <w:rPr>
          <w:rFonts w:ascii="Arial" w:hAnsi="Arial" w:cs="Arial"/>
        </w:rPr>
        <w:t>4.5 Preliminary Data Analysis</w:t>
      </w:r>
      <w:r w:rsidR="00CC4390">
        <w:rPr>
          <w:rFonts w:ascii="Arial" w:hAnsi="Arial" w:cs="Arial"/>
        </w:rPr>
        <w:t>…………………………………………………….</w:t>
      </w:r>
      <w:r w:rsidR="00F91012">
        <w:rPr>
          <w:rFonts w:ascii="Arial" w:hAnsi="Arial" w:cs="Arial"/>
        </w:rPr>
        <w:t>63</w:t>
      </w:r>
    </w:p>
    <w:p w:rsidR="00B62524" w:rsidRPr="00B62524" w:rsidRDefault="00B62524" w:rsidP="00B80C58">
      <w:pPr>
        <w:spacing w:line="360" w:lineRule="auto"/>
        <w:ind w:firstLine="720"/>
        <w:rPr>
          <w:rFonts w:ascii="Arial" w:hAnsi="Arial" w:cs="Arial"/>
        </w:rPr>
      </w:pPr>
      <w:r w:rsidRPr="00B62524">
        <w:rPr>
          <w:rFonts w:ascii="Arial" w:hAnsi="Arial" w:cs="Arial"/>
        </w:rPr>
        <w:t>4.5.1 Factor Analysis</w:t>
      </w:r>
      <w:r w:rsidR="00CC4390">
        <w:rPr>
          <w:rFonts w:ascii="Arial" w:hAnsi="Arial" w:cs="Arial"/>
        </w:rPr>
        <w:t>……………………………………………..</w:t>
      </w:r>
      <w:r w:rsidR="00F91012">
        <w:rPr>
          <w:rFonts w:ascii="Arial" w:hAnsi="Arial" w:cs="Arial"/>
        </w:rPr>
        <w:t>……….64</w:t>
      </w:r>
    </w:p>
    <w:p w:rsidR="00B62524" w:rsidRPr="00B62524" w:rsidRDefault="00B62524" w:rsidP="00B80C58">
      <w:pPr>
        <w:spacing w:line="360" w:lineRule="auto"/>
        <w:jc w:val="both"/>
        <w:rPr>
          <w:rFonts w:ascii="Arial" w:hAnsi="Arial" w:cs="Arial"/>
        </w:rPr>
      </w:pPr>
      <w:r w:rsidRPr="00B62524">
        <w:rPr>
          <w:rFonts w:ascii="Arial" w:hAnsi="Arial" w:cs="Arial"/>
        </w:rPr>
        <w:t>4.6 Hypothesis Analysis</w:t>
      </w:r>
      <w:r w:rsidR="00CC4390">
        <w:rPr>
          <w:rFonts w:ascii="Arial" w:hAnsi="Arial" w:cs="Arial"/>
        </w:rPr>
        <w:t>…………………………………………………………..</w:t>
      </w:r>
      <w:r w:rsidR="00F91012">
        <w:rPr>
          <w:rFonts w:ascii="Arial" w:hAnsi="Arial" w:cs="Arial"/>
        </w:rPr>
        <w:t>67</w:t>
      </w:r>
    </w:p>
    <w:p w:rsidR="00B62524" w:rsidRPr="00B62524" w:rsidRDefault="00B62524" w:rsidP="00B80C58">
      <w:pPr>
        <w:spacing w:line="360" w:lineRule="auto"/>
        <w:ind w:firstLine="720"/>
        <w:jc w:val="both"/>
        <w:rPr>
          <w:rFonts w:ascii="Arial" w:hAnsi="Arial" w:cs="Arial"/>
        </w:rPr>
      </w:pPr>
      <w:r w:rsidRPr="00B62524">
        <w:rPr>
          <w:rFonts w:ascii="Arial" w:hAnsi="Arial" w:cs="Arial"/>
        </w:rPr>
        <w:t>4.6.1 Model Fit – Multiple Regressions</w:t>
      </w:r>
      <w:r w:rsidR="00CC4390">
        <w:rPr>
          <w:rFonts w:ascii="Arial" w:hAnsi="Arial" w:cs="Arial"/>
        </w:rPr>
        <w:t>………………………………….</w:t>
      </w:r>
      <w:r w:rsidR="00F91012">
        <w:rPr>
          <w:rFonts w:ascii="Arial" w:hAnsi="Arial" w:cs="Arial"/>
        </w:rPr>
        <w:t>67</w:t>
      </w:r>
    </w:p>
    <w:p w:rsidR="00B62524" w:rsidRPr="00B62524" w:rsidRDefault="00B62524" w:rsidP="00B80C58">
      <w:pPr>
        <w:autoSpaceDE w:val="0"/>
        <w:autoSpaceDN w:val="0"/>
        <w:adjustRightInd w:val="0"/>
        <w:spacing w:line="360" w:lineRule="auto"/>
        <w:rPr>
          <w:rFonts w:ascii="Arial" w:hAnsi="Arial" w:cs="Arial"/>
        </w:rPr>
      </w:pPr>
      <w:r w:rsidRPr="00B62524">
        <w:rPr>
          <w:rFonts w:ascii="Arial" w:hAnsi="Arial" w:cs="Arial"/>
        </w:rPr>
        <w:t>4.7 Key findings</w:t>
      </w:r>
      <w:r w:rsidR="00CC4390">
        <w:rPr>
          <w:rFonts w:ascii="Arial" w:hAnsi="Arial" w:cs="Arial"/>
        </w:rPr>
        <w:t>……………………………………………………..</w:t>
      </w:r>
      <w:r w:rsidR="00F91012">
        <w:rPr>
          <w:rFonts w:ascii="Arial" w:hAnsi="Arial" w:cs="Arial"/>
        </w:rPr>
        <w:t>…………......70</w:t>
      </w:r>
    </w:p>
    <w:p w:rsidR="00B62524" w:rsidRPr="00B62524" w:rsidRDefault="00B62524" w:rsidP="00B80C58">
      <w:pPr>
        <w:autoSpaceDE w:val="0"/>
        <w:autoSpaceDN w:val="0"/>
        <w:adjustRightInd w:val="0"/>
        <w:spacing w:line="360" w:lineRule="auto"/>
        <w:rPr>
          <w:rFonts w:ascii="Arial" w:hAnsi="Arial" w:cs="Arial"/>
        </w:rPr>
      </w:pPr>
      <w:r w:rsidRPr="00B62524">
        <w:rPr>
          <w:rFonts w:ascii="Arial" w:hAnsi="Arial" w:cs="Arial"/>
        </w:rPr>
        <w:t>4.8 Conclusion</w:t>
      </w:r>
      <w:r w:rsidR="00CC4390">
        <w:rPr>
          <w:rFonts w:ascii="Arial" w:hAnsi="Arial" w:cs="Arial"/>
        </w:rPr>
        <w:t>……………………………………………………………………..</w:t>
      </w:r>
      <w:r w:rsidR="00F91012">
        <w:rPr>
          <w:rFonts w:ascii="Arial" w:hAnsi="Arial" w:cs="Arial"/>
        </w:rPr>
        <w:t>70</w:t>
      </w:r>
    </w:p>
    <w:p w:rsidR="00B62524" w:rsidRPr="00B62524" w:rsidRDefault="00B62524" w:rsidP="00B80C58">
      <w:pPr>
        <w:autoSpaceDE w:val="0"/>
        <w:autoSpaceDN w:val="0"/>
        <w:adjustRightInd w:val="0"/>
        <w:spacing w:line="360" w:lineRule="auto"/>
        <w:jc w:val="both"/>
        <w:rPr>
          <w:rFonts w:ascii="Arial" w:hAnsi="Arial" w:cs="Arial"/>
        </w:rPr>
      </w:pPr>
      <w:r w:rsidRPr="00B62524">
        <w:rPr>
          <w:rFonts w:ascii="Arial" w:hAnsi="Arial" w:cs="Arial"/>
        </w:rPr>
        <w:t>CHAPTER 5: CONCLUSION AND RECOMMENDATIONS</w:t>
      </w:r>
      <w:r w:rsidR="00CC4390">
        <w:rPr>
          <w:rFonts w:ascii="Arial" w:hAnsi="Arial" w:cs="Arial"/>
        </w:rPr>
        <w:t>…………………</w:t>
      </w:r>
      <w:r w:rsidR="000551FF">
        <w:rPr>
          <w:rFonts w:ascii="Arial" w:hAnsi="Arial" w:cs="Arial"/>
        </w:rPr>
        <w:t>..7</w:t>
      </w:r>
      <w:r w:rsidR="00F91012">
        <w:rPr>
          <w:rFonts w:ascii="Arial" w:hAnsi="Arial" w:cs="Arial"/>
        </w:rPr>
        <w:t>2</w:t>
      </w:r>
    </w:p>
    <w:p w:rsidR="00B62524" w:rsidRPr="00B62524" w:rsidRDefault="00B62524" w:rsidP="00B80C58">
      <w:pPr>
        <w:autoSpaceDE w:val="0"/>
        <w:autoSpaceDN w:val="0"/>
        <w:adjustRightInd w:val="0"/>
        <w:spacing w:line="360" w:lineRule="auto"/>
        <w:jc w:val="both"/>
        <w:rPr>
          <w:rFonts w:ascii="Arial" w:hAnsi="Arial" w:cs="Arial"/>
        </w:rPr>
      </w:pPr>
      <w:r w:rsidRPr="00B62524">
        <w:rPr>
          <w:rFonts w:ascii="Arial" w:hAnsi="Arial" w:cs="Arial"/>
        </w:rPr>
        <w:t>5.1 Chapter overview</w:t>
      </w:r>
      <w:r w:rsidR="00834502">
        <w:rPr>
          <w:rFonts w:ascii="Arial" w:hAnsi="Arial" w:cs="Arial"/>
        </w:rPr>
        <w:t>……………………………………………………………</w:t>
      </w:r>
      <w:r w:rsidR="00F91012">
        <w:rPr>
          <w:rFonts w:ascii="Arial" w:hAnsi="Arial" w:cs="Arial"/>
        </w:rPr>
        <w:t>…72</w:t>
      </w:r>
    </w:p>
    <w:p w:rsidR="00B62524" w:rsidRPr="00B62524" w:rsidRDefault="00B62524" w:rsidP="00B80C58">
      <w:pPr>
        <w:autoSpaceDE w:val="0"/>
        <w:autoSpaceDN w:val="0"/>
        <w:adjustRightInd w:val="0"/>
        <w:spacing w:line="360" w:lineRule="auto"/>
        <w:jc w:val="both"/>
        <w:rPr>
          <w:rFonts w:ascii="Arial" w:hAnsi="Arial" w:cs="Arial"/>
        </w:rPr>
      </w:pPr>
      <w:r w:rsidRPr="00B62524">
        <w:rPr>
          <w:rFonts w:ascii="Arial" w:hAnsi="Arial" w:cs="Arial"/>
        </w:rPr>
        <w:t>5.2 Result Discussion</w:t>
      </w:r>
      <w:r w:rsidR="00CC4390">
        <w:rPr>
          <w:rFonts w:ascii="Arial" w:hAnsi="Arial" w:cs="Arial"/>
        </w:rPr>
        <w:t>……………………………………………………...</w:t>
      </w:r>
      <w:r w:rsidR="00A579DC">
        <w:rPr>
          <w:rFonts w:ascii="Arial" w:hAnsi="Arial" w:cs="Arial"/>
        </w:rPr>
        <w:t>………75</w:t>
      </w:r>
    </w:p>
    <w:p w:rsidR="00B62524" w:rsidRPr="00B62524" w:rsidRDefault="00B62524" w:rsidP="00B80C58">
      <w:pPr>
        <w:autoSpaceDE w:val="0"/>
        <w:autoSpaceDN w:val="0"/>
        <w:adjustRightInd w:val="0"/>
        <w:spacing w:line="360" w:lineRule="auto"/>
        <w:jc w:val="both"/>
        <w:rPr>
          <w:rFonts w:ascii="Arial" w:hAnsi="Arial" w:cs="Arial"/>
        </w:rPr>
      </w:pPr>
      <w:r w:rsidRPr="00B62524">
        <w:rPr>
          <w:rFonts w:ascii="Arial" w:hAnsi="Arial" w:cs="Arial"/>
        </w:rPr>
        <w:t>5.3 Recommendations</w:t>
      </w:r>
      <w:r w:rsidR="00CC4390">
        <w:rPr>
          <w:rFonts w:ascii="Arial" w:hAnsi="Arial" w:cs="Arial"/>
        </w:rPr>
        <w:t>……………………………………………………..</w:t>
      </w:r>
      <w:r w:rsidR="00F91012">
        <w:rPr>
          <w:rFonts w:ascii="Arial" w:hAnsi="Arial" w:cs="Arial"/>
        </w:rPr>
        <w:t>……...75</w:t>
      </w:r>
    </w:p>
    <w:p w:rsidR="00B62524" w:rsidRPr="00B62524" w:rsidRDefault="00B62524" w:rsidP="00B80C58">
      <w:pPr>
        <w:autoSpaceDE w:val="0"/>
        <w:autoSpaceDN w:val="0"/>
        <w:adjustRightInd w:val="0"/>
        <w:spacing w:line="360" w:lineRule="auto"/>
        <w:jc w:val="both"/>
        <w:rPr>
          <w:rFonts w:ascii="Arial" w:hAnsi="Arial" w:cs="Arial"/>
        </w:rPr>
      </w:pPr>
      <w:r w:rsidRPr="00B62524">
        <w:rPr>
          <w:rFonts w:ascii="Arial" w:hAnsi="Arial" w:cs="Arial"/>
        </w:rPr>
        <w:t>5.4 Contribution</w:t>
      </w:r>
      <w:r w:rsidR="00834502">
        <w:rPr>
          <w:rFonts w:ascii="Arial" w:hAnsi="Arial" w:cs="Arial"/>
        </w:rPr>
        <w:t>……………………………………………………...</w:t>
      </w:r>
      <w:r w:rsidR="00F91012">
        <w:rPr>
          <w:rFonts w:ascii="Arial" w:hAnsi="Arial" w:cs="Arial"/>
        </w:rPr>
        <w:t>……………..76</w:t>
      </w:r>
    </w:p>
    <w:p w:rsidR="00B62524" w:rsidRPr="00B62524" w:rsidRDefault="00B62524" w:rsidP="00B80C58">
      <w:pPr>
        <w:autoSpaceDE w:val="0"/>
        <w:autoSpaceDN w:val="0"/>
        <w:adjustRightInd w:val="0"/>
        <w:spacing w:line="360" w:lineRule="auto"/>
        <w:ind w:firstLine="720"/>
        <w:jc w:val="both"/>
        <w:rPr>
          <w:rFonts w:ascii="Arial" w:hAnsi="Arial" w:cs="Arial"/>
        </w:rPr>
      </w:pPr>
      <w:r w:rsidRPr="00B62524">
        <w:rPr>
          <w:rFonts w:ascii="Arial" w:hAnsi="Arial" w:cs="Arial"/>
        </w:rPr>
        <w:t>5.4.1 Contribution to Academy</w:t>
      </w:r>
      <w:r w:rsidR="00CC4390">
        <w:rPr>
          <w:rFonts w:ascii="Arial" w:hAnsi="Arial" w:cs="Arial"/>
        </w:rPr>
        <w:t>……………………………………………</w:t>
      </w:r>
      <w:r w:rsidR="00F91012">
        <w:rPr>
          <w:rFonts w:ascii="Arial" w:hAnsi="Arial" w:cs="Arial"/>
        </w:rPr>
        <w:t>76</w:t>
      </w:r>
    </w:p>
    <w:p w:rsidR="00B62524" w:rsidRPr="00B62524" w:rsidRDefault="00B62524" w:rsidP="00B80C58">
      <w:pPr>
        <w:autoSpaceDE w:val="0"/>
        <w:autoSpaceDN w:val="0"/>
        <w:adjustRightInd w:val="0"/>
        <w:spacing w:line="360" w:lineRule="auto"/>
        <w:ind w:firstLine="720"/>
        <w:jc w:val="both"/>
        <w:rPr>
          <w:rFonts w:ascii="Arial" w:hAnsi="Arial" w:cs="Arial"/>
        </w:rPr>
      </w:pPr>
      <w:r w:rsidRPr="00B62524">
        <w:rPr>
          <w:rFonts w:ascii="Arial" w:hAnsi="Arial" w:cs="Arial"/>
        </w:rPr>
        <w:t>5.4.2 Contribution to Industry</w:t>
      </w:r>
      <w:r w:rsidR="00CC4390">
        <w:rPr>
          <w:rFonts w:ascii="Arial" w:hAnsi="Arial" w:cs="Arial"/>
        </w:rPr>
        <w:t>……………………………………………..</w:t>
      </w:r>
      <w:r w:rsidR="00F91012">
        <w:rPr>
          <w:rFonts w:ascii="Arial" w:hAnsi="Arial" w:cs="Arial"/>
        </w:rPr>
        <w:t>76</w:t>
      </w:r>
    </w:p>
    <w:p w:rsidR="00B62524" w:rsidRPr="00B62524" w:rsidRDefault="00B62524" w:rsidP="00B80C58">
      <w:pPr>
        <w:autoSpaceDE w:val="0"/>
        <w:autoSpaceDN w:val="0"/>
        <w:adjustRightInd w:val="0"/>
        <w:spacing w:line="360" w:lineRule="auto"/>
        <w:jc w:val="both"/>
        <w:rPr>
          <w:rFonts w:ascii="Arial" w:hAnsi="Arial" w:cs="Arial"/>
        </w:rPr>
      </w:pPr>
      <w:r w:rsidRPr="00B62524">
        <w:rPr>
          <w:rFonts w:ascii="Arial" w:hAnsi="Arial" w:cs="Arial"/>
        </w:rPr>
        <w:t>5.5 Limitation of study</w:t>
      </w:r>
      <w:r w:rsidR="00CC4390">
        <w:rPr>
          <w:rFonts w:ascii="Arial" w:hAnsi="Arial" w:cs="Arial"/>
        </w:rPr>
        <w:t>……………………………………………………………..</w:t>
      </w:r>
      <w:r w:rsidR="00F91012">
        <w:rPr>
          <w:rFonts w:ascii="Arial" w:hAnsi="Arial" w:cs="Arial"/>
        </w:rPr>
        <w:t>77</w:t>
      </w:r>
    </w:p>
    <w:p w:rsidR="00B62524" w:rsidRPr="00B62524" w:rsidRDefault="00B62524" w:rsidP="00B80C58">
      <w:pPr>
        <w:autoSpaceDE w:val="0"/>
        <w:autoSpaceDN w:val="0"/>
        <w:adjustRightInd w:val="0"/>
        <w:spacing w:line="360" w:lineRule="auto"/>
        <w:jc w:val="both"/>
        <w:rPr>
          <w:rFonts w:ascii="Arial" w:hAnsi="Arial" w:cs="Arial"/>
        </w:rPr>
      </w:pPr>
      <w:r w:rsidRPr="00B62524">
        <w:rPr>
          <w:rFonts w:ascii="Arial" w:hAnsi="Arial" w:cs="Arial"/>
        </w:rPr>
        <w:t>5.6 Future research direction</w:t>
      </w:r>
      <w:r w:rsidR="00CC4390">
        <w:rPr>
          <w:rFonts w:ascii="Arial" w:hAnsi="Arial" w:cs="Arial"/>
        </w:rPr>
        <w:t>……………………………………………………..</w:t>
      </w:r>
      <w:r w:rsidR="00F91012">
        <w:rPr>
          <w:rFonts w:ascii="Arial" w:hAnsi="Arial" w:cs="Arial"/>
        </w:rPr>
        <w:t>78</w:t>
      </w:r>
    </w:p>
    <w:p w:rsidR="00B62524" w:rsidRPr="00B62524" w:rsidRDefault="00B62524" w:rsidP="00B80C58">
      <w:pPr>
        <w:autoSpaceDE w:val="0"/>
        <w:autoSpaceDN w:val="0"/>
        <w:adjustRightInd w:val="0"/>
        <w:spacing w:line="360" w:lineRule="auto"/>
        <w:jc w:val="both"/>
        <w:rPr>
          <w:rFonts w:ascii="Arial" w:hAnsi="Arial" w:cs="Arial"/>
        </w:rPr>
      </w:pPr>
      <w:r w:rsidRPr="00B62524">
        <w:rPr>
          <w:rFonts w:ascii="Arial" w:hAnsi="Arial" w:cs="Arial"/>
        </w:rPr>
        <w:t>5.7 Personal Reflection</w:t>
      </w:r>
      <w:r w:rsidR="00CC4390">
        <w:rPr>
          <w:rFonts w:ascii="Arial" w:hAnsi="Arial" w:cs="Arial"/>
        </w:rPr>
        <w:t>……………………………………………………………</w:t>
      </w:r>
      <w:r w:rsidR="00F91012">
        <w:rPr>
          <w:rFonts w:ascii="Arial" w:hAnsi="Arial" w:cs="Arial"/>
        </w:rPr>
        <w:t>78</w:t>
      </w:r>
    </w:p>
    <w:p w:rsidR="00B70B69" w:rsidRDefault="00182B36" w:rsidP="00B80C58">
      <w:pPr>
        <w:tabs>
          <w:tab w:val="right" w:pos="9360"/>
        </w:tabs>
        <w:spacing w:line="360" w:lineRule="auto"/>
        <w:rPr>
          <w:rFonts w:ascii="Arial" w:hAnsi="Arial" w:cs="Arial"/>
          <w:lang w:val="en-US"/>
        </w:rPr>
      </w:pPr>
      <w:r>
        <w:rPr>
          <w:rFonts w:ascii="Arial" w:hAnsi="Arial" w:cs="Arial"/>
        </w:rPr>
        <w:t>References.</w:t>
      </w:r>
      <w:r>
        <w:rPr>
          <w:rFonts w:ascii="Arial" w:hAnsi="Arial" w:cs="Arial"/>
          <w:lang w:val="en-US"/>
        </w:rPr>
        <w:t>…………………..……………</w:t>
      </w:r>
      <w:r w:rsidR="005832F1">
        <w:rPr>
          <w:rFonts w:ascii="Arial" w:hAnsi="Arial" w:cs="Arial"/>
          <w:lang w:val="en-US"/>
        </w:rPr>
        <w:t>.</w:t>
      </w:r>
      <w:r>
        <w:rPr>
          <w:rFonts w:ascii="Arial" w:hAnsi="Arial" w:cs="Arial"/>
        </w:rPr>
        <w:t>.</w:t>
      </w:r>
      <w:r w:rsidR="00CC4390">
        <w:rPr>
          <w:rFonts w:ascii="Arial" w:hAnsi="Arial" w:cs="Arial"/>
          <w:lang w:val="en-US"/>
        </w:rPr>
        <w:t>…………………..…………..</w:t>
      </w:r>
      <w:r w:rsidR="00677E4C">
        <w:rPr>
          <w:rFonts w:ascii="Arial" w:hAnsi="Arial" w:cs="Arial"/>
          <w:lang w:val="en-US"/>
        </w:rPr>
        <w:t>……...</w:t>
      </w:r>
      <w:r w:rsidR="00F91012">
        <w:rPr>
          <w:rFonts w:ascii="Arial" w:hAnsi="Arial" w:cs="Arial"/>
          <w:lang w:val="en-US"/>
        </w:rPr>
        <w:t>80</w:t>
      </w:r>
    </w:p>
    <w:p w:rsidR="00FE7B51" w:rsidRDefault="00B70B69" w:rsidP="00B80C58">
      <w:pPr>
        <w:tabs>
          <w:tab w:val="right" w:pos="9360"/>
        </w:tabs>
        <w:spacing w:line="360" w:lineRule="auto"/>
        <w:rPr>
          <w:rFonts w:ascii="Arial" w:hAnsi="Arial" w:cs="Arial"/>
        </w:rPr>
      </w:pPr>
      <w:r>
        <w:rPr>
          <w:rFonts w:ascii="Arial" w:hAnsi="Arial" w:cs="Arial"/>
          <w:lang w:val="en-US"/>
        </w:rPr>
        <w:t>Appendice</w:t>
      </w:r>
      <w:r w:rsidR="00CC4390">
        <w:rPr>
          <w:rFonts w:ascii="Arial" w:hAnsi="Arial" w:cs="Arial"/>
          <w:lang w:val="en-US"/>
        </w:rPr>
        <w:t>s…………………………………………………</w:t>
      </w:r>
      <w:r w:rsidR="000551FF">
        <w:rPr>
          <w:rFonts w:ascii="Arial" w:hAnsi="Arial" w:cs="Arial"/>
          <w:lang w:val="en-US"/>
        </w:rPr>
        <w:t>……………………</w:t>
      </w:r>
      <w:r w:rsidR="00B80C58">
        <w:rPr>
          <w:rFonts w:ascii="Arial" w:hAnsi="Arial" w:cs="Arial"/>
          <w:lang w:val="en-US"/>
        </w:rPr>
        <w:t>..</w:t>
      </w:r>
      <w:r w:rsidR="00A579DC">
        <w:rPr>
          <w:rFonts w:ascii="Arial" w:hAnsi="Arial" w:cs="Arial"/>
          <w:lang w:val="en-US"/>
        </w:rPr>
        <w:t>12</w:t>
      </w:r>
      <w:r w:rsidR="00F91012">
        <w:rPr>
          <w:rFonts w:ascii="Arial" w:hAnsi="Arial" w:cs="Arial"/>
          <w:lang w:val="en-US"/>
        </w:rPr>
        <w:t>2</w:t>
      </w:r>
      <w:r w:rsidR="00FE7B51">
        <w:rPr>
          <w:rFonts w:ascii="Arial" w:hAnsi="Arial" w:cs="Arial"/>
        </w:rPr>
        <w:tab/>
      </w:r>
    </w:p>
    <w:p w:rsidR="009955D3" w:rsidRDefault="009955D3" w:rsidP="009955D3">
      <w:pPr>
        <w:tabs>
          <w:tab w:val="right" w:pos="9360"/>
        </w:tabs>
        <w:spacing w:line="480" w:lineRule="auto"/>
        <w:rPr>
          <w:rFonts w:ascii="Arial" w:hAnsi="Arial" w:cs="Arial"/>
        </w:rPr>
      </w:pPr>
    </w:p>
    <w:p w:rsidR="00834502" w:rsidRDefault="00834502" w:rsidP="009955D3">
      <w:pPr>
        <w:tabs>
          <w:tab w:val="right" w:pos="9360"/>
        </w:tabs>
        <w:spacing w:line="480" w:lineRule="auto"/>
        <w:rPr>
          <w:rFonts w:ascii="Arial" w:hAnsi="Arial" w:cs="Arial"/>
        </w:rPr>
      </w:pPr>
    </w:p>
    <w:p w:rsidR="00D77DD6" w:rsidRDefault="00D77DD6" w:rsidP="009955D3">
      <w:pPr>
        <w:tabs>
          <w:tab w:val="right" w:pos="9360"/>
        </w:tabs>
        <w:spacing w:line="480" w:lineRule="auto"/>
        <w:rPr>
          <w:rFonts w:ascii="Arial" w:hAnsi="Arial" w:cs="Arial"/>
        </w:rPr>
      </w:pPr>
    </w:p>
    <w:p w:rsidR="00834502" w:rsidRDefault="00834502" w:rsidP="009955D3">
      <w:pPr>
        <w:tabs>
          <w:tab w:val="right" w:pos="9360"/>
        </w:tabs>
        <w:spacing w:line="480" w:lineRule="auto"/>
        <w:rPr>
          <w:rFonts w:ascii="Arial" w:hAnsi="Arial" w:cs="Arial"/>
        </w:rPr>
      </w:pPr>
    </w:p>
    <w:p w:rsidR="00A40202" w:rsidRPr="000305FB" w:rsidRDefault="00915CCC" w:rsidP="00736860">
      <w:pPr>
        <w:spacing w:before="240" w:after="240" w:line="480" w:lineRule="auto"/>
        <w:jc w:val="center"/>
        <w:rPr>
          <w:rFonts w:ascii="Arial" w:hAnsi="Arial" w:cs="Arial"/>
          <w:b/>
          <w:lang w:val="en-US"/>
        </w:rPr>
      </w:pPr>
      <w:r>
        <w:rPr>
          <w:rFonts w:ascii="Arial" w:hAnsi="Arial" w:cs="Arial"/>
          <w:b/>
          <w:lang w:val="en-US"/>
        </w:rPr>
        <w:lastRenderedPageBreak/>
        <w:t>CHAPTER 1: INTRODUCTION</w:t>
      </w:r>
    </w:p>
    <w:p w:rsidR="00A40202" w:rsidRPr="00386FF4" w:rsidRDefault="00915CCC" w:rsidP="000305FB">
      <w:pPr>
        <w:spacing w:before="240" w:after="240" w:line="480" w:lineRule="auto"/>
        <w:rPr>
          <w:rFonts w:ascii="Arial" w:hAnsi="Arial" w:cs="Arial"/>
          <w:b/>
          <w:lang w:val="en-US"/>
        </w:rPr>
      </w:pPr>
      <w:r>
        <w:rPr>
          <w:rFonts w:ascii="Arial" w:hAnsi="Arial" w:cs="Arial"/>
          <w:b/>
          <w:lang w:val="en-US"/>
        </w:rPr>
        <w:t>1.0 Overview</w:t>
      </w:r>
    </w:p>
    <w:p w:rsidR="00A40202" w:rsidRDefault="00A40202" w:rsidP="00A40202">
      <w:pPr>
        <w:spacing w:line="360" w:lineRule="auto"/>
        <w:jc w:val="both"/>
        <w:rPr>
          <w:rFonts w:ascii="Arial" w:hAnsi="Arial" w:cs="Arial"/>
          <w:lang w:val="en-US"/>
        </w:rPr>
      </w:pPr>
      <w:r>
        <w:rPr>
          <w:rFonts w:ascii="Arial" w:hAnsi="Arial" w:cs="Arial"/>
          <w:lang w:val="en-US"/>
        </w:rPr>
        <w:t xml:space="preserve">This chapter introduces the study on customers’ perception of value in Klang Valley, Malaysia. First of all, the background of the study will be discussed and followed by problem statement which is the existing problems will be defined in the chosen topic. The research objectives and questions </w:t>
      </w:r>
      <w:r w:rsidR="004A249D">
        <w:rPr>
          <w:rFonts w:ascii="Arial" w:hAnsi="Arial" w:cs="Arial"/>
          <w:lang w:val="en-US"/>
        </w:rPr>
        <w:t>are</w:t>
      </w:r>
      <w:r>
        <w:rPr>
          <w:rFonts w:ascii="Arial" w:hAnsi="Arial" w:cs="Arial"/>
          <w:lang w:val="en-US"/>
        </w:rPr>
        <w:t xml:space="preserve"> created based on the focus area and the scope and limitations of the research will be discussed in this chapter. Lastly, the significance of the study is addressing the connection between the research and business world to make the research more applicable. </w:t>
      </w:r>
    </w:p>
    <w:p w:rsidR="00094410" w:rsidRPr="008442BF" w:rsidRDefault="00094410" w:rsidP="00834502">
      <w:pPr>
        <w:spacing w:after="240" w:line="360" w:lineRule="auto"/>
        <w:jc w:val="both"/>
        <w:rPr>
          <w:rFonts w:ascii="Arial" w:hAnsi="Arial" w:cs="Arial"/>
          <w:lang w:val="en-US"/>
        </w:rPr>
      </w:pPr>
    </w:p>
    <w:p w:rsidR="00A40202" w:rsidRPr="00F70CAA" w:rsidRDefault="00A40202" w:rsidP="00094410">
      <w:pPr>
        <w:spacing w:after="240" w:line="480" w:lineRule="auto"/>
        <w:rPr>
          <w:rFonts w:ascii="Arial" w:hAnsi="Arial" w:cs="Arial"/>
          <w:b/>
          <w:lang w:val="en-US"/>
        </w:rPr>
      </w:pPr>
      <w:r>
        <w:rPr>
          <w:rFonts w:ascii="Arial" w:hAnsi="Arial" w:cs="Arial"/>
          <w:b/>
          <w:lang w:val="en-US"/>
        </w:rPr>
        <w:t xml:space="preserve">1.1 </w:t>
      </w:r>
      <w:r w:rsidR="0076291E">
        <w:rPr>
          <w:rFonts w:ascii="Arial" w:hAnsi="Arial" w:cs="Arial"/>
          <w:b/>
          <w:lang w:val="en-US"/>
        </w:rPr>
        <w:t>Customers’ perception of 5-stars’</w:t>
      </w:r>
      <w:r w:rsidRPr="00F70CAA">
        <w:rPr>
          <w:rFonts w:ascii="Arial" w:hAnsi="Arial" w:cs="Arial"/>
          <w:b/>
          <w:lang w:val="en-US"/>
        </w:rPr>
        <w:t xml:space="preserve"> hotel value in Klang Valley</w:t>
      </w:r>
    </w:p>
    <w:p w:rsidR="00A40202" w:rsidRDefault="00A40202" w:rsidP="000305FB">
      <w:pPr>
        <w:spacing w:after="240" w:line="360" w:lineRule="auto"/>
        <w:jc w:val="both"/>
        <w:rPr>
          <w:rFonts w:ascii="Arial" w:hAnsi="Arial" w:cs="Arial"/>
          <w:lang w:val="en-US"/>
        </w:rPr>
      </w:pPr>
      <w:r>
        <w:rPr>
          <w:rFonts w:ascii="Arial" w:hAnsi="Arial" w:cs="Arial"/>
          <w:lang w:val="en-US"/>
        </w:rPr>
        <w:t xml:space="preserve">According to </w:t>
      </w:r>
      <w:r w:rsidR="007417AC">
        <w:rPr>
          <w:rFonts w:ascii="Arial" w:hAnsi="Arial" w:cs="Arial"/>
          <w:lang w:val="en-US"/>
        </w:rPr>
        <w:t>Amin, Yahya</w:t>
      </w:r>
      <w:r w:rsidRPr="00D05AD1">
        <w:rPr>
          <w:rFonts w:ascii="Arial" w:hAnsi="Arial" w:cs="Arial"/>
          <w:lang w:val="en-US"/>
        </w:rPr>
        <w:t xml:space="preserve"> </w:t>
      </w:r>
      <w:r>
        <w:rPr>
          <w:rFonts w:ascii="Arial" w:hAnsi="Arial" w:cs="Arial"/>
          <w:lang w:val="en-US"/>
        </w:rPr>
        <w:t xml:space="preserve">and </w:t>
      </w:r>
      <w:r w:rsidRPr="00D05AD1">
        <w:rPr>
          <w:rFonts w:ascii="Arial" w:hAnsi="Arial" w:cs="Arial"/>
          <w:lang w:val="en-US"/>
        </w:rPr>
        <w:t>Ismayatim</w:t>
      </w:r>
      <w:r w:rsidR="00557B35">
        <w:rPr>
          <w:rFonts w:ascii="Arial" w:hAnsi="Arial" w:cs="Arial"/>
          <w:lang w:val="en-US"/>
        </w:rPr>
        <w:t xml:space="preserve"> et</w:t>
      </w:r>
      <w:r>
        <w:rPr>
          <w:rFonts w:ascii="Arial" w:hAnsi="Arial" w:cs="Arial"/>
          <w:lang w:val="en-US"/>
        </w:rPr>
        <w:t xml:space="preserve"> al.</w:t>
      </w:r>
      <w:r w:rsidRPr="00D05AD1">
        <w:rPr>
          <w:rFonts w:ascii="Arial" w:hAnsi="Arial" w:cs="Arial"/>
          <w:lang w:val="en-US"/>
        </w:rPr>
        <w:t xml:space="preserve"> </w:t>
      </w:r>
      <w:r w:rsidR="00EE1272">
        <w:rPr>
          <w:rFonts w:ascii="Arial" w:hAnsi="Arial" w:cs="Arial"/>
          <w:lang w:val="en-US"/>
        </w:rPr>
        <w:t>(</w:t>
      </w:r>
      <w:r>
        <w:rPr>
          <w:rFonts w:ascii="Arial" w:hAnsi="Arial" w:cs="Arial"/>
          <w:lang w:val="en-US"/>
        </w:rPr>
        <w:t>2013</w:t>
      </w:r>
      <w:r w:rsidR="00EE1272">
        <w:rPr>
          <w:rFonts w:ascii="Arial" w:hAnsi="Arial" w:cs="Arial"/>
          <w:lang w:val="en-US"/>
        </w:rPr>
        <w:t>)</w:t>
      </w:r>
      <w:r>
        <w:rPr>
          <w:rFonts w:ascii="Arial" w:hAnsi="Arial" w:cs="Arial"/>
          <w:lang w:val="en-US"/>
        </w:rPr>
        <w:t>, Malaysia is picked as the best country to in Southeast Asia and the travellers’ purpose of visiting to Malaysia are business trip, vacation, visit friends and family.</w:t>
      </w:r>
      <w:r w:rsidRPr="00D05AD1">
        <w:rPr>
          <w:rFonts w:ascii="Arial" w:hAnsi="Arial" w:cs="Arial"/>
          <w:lang w:val="en-US"/>
        </w:rPr>
        <w:t xml:space="preserve"> </w:t>
      </w:r>
      <w:r>
        <w:rPr>
          <w:rFonts w:ascii="Arial" w:hAnsi="Arial" w:cs="Arial"/>
          <w:lang w:val="en-US"/>
        </w:rPr>
        <w:t>Tourism sector is one of the major drivers of the country with a total amount of RM82.</w:t>
      </w:r>
      <w:r w:rsidR="001736AB">
        <w:rPr>
          <w:rFonts w:ascii="Arial" w:hAnsi="Arial" w:cs="Arial"/>
          <w:lang w:val="en-US"/>
        </w:rPr>
        <w:t>2</w:t>
      </w:r>
      <w:r>
        <w:rPr>
          <w:rFonts w:ascii="Arial" w:hAnsi="Arial" w:cs="Arial"/>
          <w:lang w:val="en-US"/>
        </w:rPr>
        <w:t xml:space="preserve"> billion in 2017 (Tourism Malaysia</w:t>
      </w:r>
      <w:r w:rsidR="001736AB">
        <w:rPr>
          <w:rFonts w:ascii="Arial" w:hAnsi="Arial" w:cs="Arial"/>
          <w:lang w:val="en-US"/>
        </w:rPr>
        <w:t>, 2018</w:t>
      </w:r>
      <w:r>
        <w:rPr>
          <w:rFonts w:ascii="Arial" w:hAnsi="Arial" w:cs="Arial"/>
          <w:lang w:val="en-US"/>
        </w:rPr>
        <w:t xml:space="preserve">) and the amount is increasing continuously </w:t>
      </w:r>
      <w:r w:rsidR="00052E21">
        <w:rPr>
          <w:rFonts w:ascii="Arial" w:hAnsi="Arial" w:cs="Arial"/>
          <w:lang w:val="en-US"/>
        </w:rPr>
        <w:t>and t</w:t>
      </w:r>
      <w:r>
        <w:rPr>
          <w:rFonts w:ascii="Arial" w:hAnsi="Arial" w:cs="Arial"/>
          <w:lang w:val="en-US"/>
        </w:rPr>
        <w:t>he increasing amount of tourists visit to Malaysia is creating a business opportunities for hotel, restaurant and entertainment sectors (</w:t>
      </w:r>
      <w:r w:rsidR="001736AB">
        <w:rPr>
          <w:rFonts w:ascii="Arial" w:hAnsi="Arial" w:cs="Arial"/>
          <w:lang w:val="en-US"/>
        </w:rPr>
        <w:t>Abdullah</w:t>
      </w:r>
      <w:r>
        <w:rPr>
          <w:rFonts w:ascii="Arial" w:hAnsi="Arial" w:cs="Arial"/>
          <w:lang w:val="en-US"/>
        </w:rPr>
        <w:t xml:space="preserve"> and Lui, 20</w:t>
      </w:r>
      <w:r w:rsidR="007417AC">
        <w:rPr>
          <w:rFonts w:ascii="Arial" w:hAnsi="Arial" w:cs="Arial"/>
          <w:lang w:val="en-US"/>
        </w:rPr>
        <w:t>18). According to Liat, Mansori</w:t>
      </w:r>
      <w:r>
        <w:rPr>
          <w:rFonts w:ascii="Arial" w:hAnsi="Arial" w:cs="Arial"/>
          <w:lang w:val="en-US"/>
        </w:rPr>
        <w:t xml:space="preserve"> and Huei (2014), the demand of </w:t>
      </w:r>
      <w:r w:rsidR="00052E21">
        <w:rPr>
          <w:rFonts w:ascii="Arial" w:hAnsi="Arial" w:cs="Arial"/>
          <w:lang w:val="en-US"/>
        </w:rPr>
        <w:t>5-</w:t>
      </w:r>
      <w:r>
        <w:rPr>
          <w:rFonts w:ascii="Arial" w:hAnsi="Arial" w:cs="Arial"/>
          <w:lang w:val="en-US"/>
        </w:rPr>
        <w:t>star hotels are increasing because the budget airlines are providing low cost flights tickets and travellers have extra budget to spend on accommodation. Organizations should make the priority on improving service quality to success in tourism sector including hotel business (</w:t>
      </w:r>
      <w:r w:rsidR="007417AC">
        <w:rPr>
          <w:rFonts w:ascii="Arial" w:hAnsi="Arial" w:cs="Arial"/>
          <w:noProof/>
        </w:rPr>
        <w:t>Albattat, Arifin</w:t>
      </w:r>
      <w:r w:rsidRPr="001D4657">
        <w:rPr>
          <w:rFonts w:ascii="Arial" w:hAnsi="Arial" w:cs="Arial"/>
          <w:noProof/>
        </w:rPr>
        <w:t xml:space="preserve"> </w:t>
      </w:r>
      <w:r>
        <w:rPr>
          <w:rFonts w:ascii="Arial" w:hAnsi="Arial" w:cs="Arial"/>
          <w:noProof/>
        </w:rPr>
        <w:t xml:space="preserve">and </w:t>
      </w:r>
      <w:r w:rsidRPr="001D4657">
        <w:rPr>
          <w:rFonts w:ascii="Arial" w:hAnsi="Arial" w:cs="Arial"/>
          <w:noProof/>
        </w:rPr>
        <w:t>Arifuddin</w:t>
      </w:r>
      <w:r w:rsidR="00557B35">
        <w:rPr>
          <w:rFonts w:ascii="Arial" w:hAnsi="Arial" w:cs="Arial"/>
          <w:noProof/>
        </w:rPr>
        <w:t xml:space="preserve"> et</w:t>
      </w:r>
      <w:r>
        <w:rPr>
          <w:rFonts w:ascii="Arial" w:hAnsi="Arial" w:cs="Arial"/>
          <w:noProof/>
        </w:rPr>
        <w:t xml:space="preserve"> al., </w:t>
      </w:r>
      <w:r w:rsidRPr="001D4657">
        <w:rPr>
          <w:rFonts w:ascii="Arial" w:hAnsi="Arial" w:cs="Arial"/>
          <w:noProof/>
        </w:rPr>
        <w:t>2016</w:t>
      </w:r>
      <w:r>
        <w:rPr>
          <w:rFonts w:ascii="Arial" w:hAnsi="Arial" w:cs="Arial"/>
          <w:noProof/>
        </w:rPr>
        <w:t>)</w:t>
      </w:r>
      <w:r>
        <w:rPr>
          <w:rFonts w:ascii="Arial" w:hAnsi="Arial" w:cs="Arial"/>
          <w:lang w:val="en-US"/>
        </w:rPr>
        <w:t xml:space="preserve">.  </w:t>
      </w:r>
    </w:p>
    <w:p w:rsidR="00A40202" w:rsidRDefault="00A40202" w:rsidP="00A40202">
      <w:pPr>
        <w:spacing w:line="360" w:lineRule="auto"/>
        <w:jc w:val="both"/>
        <w:rPr>
          <w:rFonts w:ascii="Arial" w:hAnsi="Arial" w:cs="Arial"/>
          <w:lang w:val="en-US"/>
        </w:rPr>
      </w:pPr>
      <w:r>
        <w:rPr>
          <w:rFonts w:ascii="Arial" w:hAnsi="Arial" w:cs="Arial"/>
          <w:lang w:val="en-US"/>
        </w:rPr>
        <w:t>Customer perception of prime hotel value in Taiwan is greater than standard hotel because of good service quality (</w:t>
      </w:r>
      <w:proofErr w:type="gramStart"/>
      <w:r w:rsidRPr="00917B62">
        <w:rPr>
          <w:rFonts w:ascii="Arial" w:hAnsi="Arial" w:cs="Arial"/>
          <w:lang w:val="en-US"/>
        </w:rPr>
        <w:t>Ko</w:t>
      </w:r>
      <w:proofErr w:type="gramEnd"/>
      <w:r w:rsidRPr="00917B62">
        <w:rPr>
          <w:rFonts w:ascii="Arial" w:hAnsi="Arial" w:cs="Arial"/>
          <w:lang w:val="en-US"/>
        </w:rPr>
        <w:t>, 2017</w:t>
      </w:r>
      <w:r>
        <w:rPr>
          <w:rFonts w:ascii="Arial" w:hAnsi="Arial" w:cs="Arial"/>
          <w:lang w:val="en-US"/>
        </w:rPr>
        <w:t>). The researchers (</w:t>
      </w:r>
      <w:r w:rsidRPr="00882C63">
        <w:rPr>
          <w:rFonts w:ascii="Arial" w:hAnsi="Arial" w:cs="Arial"/>
          <w:lang w:val="en-US"/>
        </w:rPr>
        <w:t>Saleem and Raja, 2014</w:t>
      </w:r>
      <w:r>
        <w:rPr>
          <w:rFonts w:ascii="Arial" w:hAnsi="Arial" w:cs="Arial"/>
          <w:lang w:val="en-US"/>
        </w:rPr>
        <w:t xml:space="preserve">) done the study on the influences of service quality on hotel industry in Pakistan and the result show that service quality has a significant relationship with customers’ satisfaction and customer satisfaction will leads </w:t>
      </w:r>
      <w:r>
        <w:rPr>
          <w:rFonts w:ascii="Arial" w:hAnsi="Arial" w:cs="Arial"/>
          <w:lang w:val="en-US"/>
        </w:rPr>
        <w:lastRenderedPageBreak/>
        <w:t>toward customer loyalty and brand image. According to Kleynhans and Zhou</w:t>
      </w:r>
      <w:r w:rsidRPr="004E2F3F">
        <w:rPr>
          <w:rFonts w:ascii="Arial" w:hAnsi="Arial" w:cs="Arial"/>
          <w:lang w:val="en-US"/>
        </w:rPr>
        <w:t xml:space="preserve"> </w:t>
      </w:r>
      <w:r>
        <w:rPr>
          <w:rFonts w:ascii="Arial" w:hAnsi="Arial" w:cs="Arial"/>
          <w:lang w:val="en-US"/>
        </w:rPr>
        <w:t>(</w:t>
      </w:r>
      <w:r w:rsidRPr="004E2F3F">
        <w:rPr>
          <w:rFonts w:ascii="Arial" w:hAnsi="Arial" w:cs="Arial"/>
          <w:lang w:val="en-US"/>
        </w:rPr>
        <w:t>2012</w:t>
      </w:r>
      <w:r>
        <w:rPr>
          <w:rFonts w:ascii="Arial" w:hAnsi="Arial" w:cs="Arial"/>
          <w:lang w:val="en-US"/>
        </w:rPr>
        <w:t>), tangibles dimension has higher gap between customer expectation and the perceived value in South Africa hotel industry indicates that hotelier should focus on this dimension to improve the customer perception of value. The previous study (</w:t>
      </w:r>
      <w:r w:rsidR="007417AC">
        <w:rPr>
          <w:rFonts w:ascii="Arial" w:hAnsi="Arial" w:cs="Arial"/>
          <w:lang w:val="en-US"/>
        </w:rPr>
        <w:t>Ng, Rahman</w:t>
      </w:r>
      <w:r w:rsidRPr="006E5195">
        <w:rPr>
          <w:rFonts w:ascii="Arial" w:hAnsi="Arial" w:cs="Arial"/>
          <w:lang w:val="en-US"/>
        </w:rPr>
        <w:t xml:space="preserve"> and Visvalingam, 2014</w:t>
      </w:r>
      <w:r>
        <w:rPr>
          <w:rFonts w:ascii="Arial" w:hAnsi="Arial" w:cs="Arial"/>
          <w:lang w:val="en-US"/>
        </w:rPr>
        <w:t xml:space="preserve">) stated that reliability and assurance dimensions are not significant for 3-star hotel while tangibles, reliability and empathy dimensions are not significant for 4-star hotel therefore </w:t>
      </w:r>
      <w:r w:rsidRPr="00F70CAA">
        <w:rPr>
          <w:rFonts w:ascii="Arial" w:hAnsi="Arial" w:cs="Arial"/>
          <w:lang w:val="en-US"/>
        </w:rPr>
        <w:t xml:space="preserve">there is a need of conduct of study of service quality to find out the </w:t>
      </w:r>
      <w:r>
        <w:rPr>
          <w:rFonts w:ascii="Arial" w:hAnsi="Arial" w:cs="Arial"/>
          <w:lang w:val="en-US"/>
        </w:rPr>
        <w:t xml:space="preserve">most significant </w:t>
      </w:r>
      <w:r w:rsidRPr="00F70CAA">
        <w:rPr>
          <w:rFonts w:ascii="Arial" w:hAnsi="Arial" w:cs="Arial"/>
          <w:lang w:val="en-US"/>
        </w:rPr>
        <w:t xml:space="preserve">dimension </w:t>
      </w:r>
      <w:r>
        <w:rPr>
          <w:rFonts w:ascii="Arial" w:hAnsi="Arial" w:cs="Arial"/>
          <w:lang w:val="en-US"/>
        </w:rPr>
        <w:t>in 5-star hotel in Klang Valley area as compared to</w:t>
      </w:r>
      <w:r w:rsidRPr="00F70CAA">
        <w:rPr>
          <w:rFonts w:ascii="Arial" w:hAnsi="Arial" w:cs="Arial"/>
          <w:lang w:val="en-US"/>
        </w:rPr>
        <w:t xml:space="preserve"> previous study. </w:t>
      </w:r>
    </w:p>
    <w:p w:rsidR="00AC67ED" w:rsidRPr="00F70CAA" w:rsidRDefault="00AC67ED" w:rsidP="00834502">
      <w:pPr>
        <w:spacing w:after="240" w:line="360" w:lineRule="auto"/>
        <w:jc w:val="both"/>
        <w:rPr>
          <w:rFonts w:ascii="Arial" w:hAnsi="Arial" w:cs="Arial"/>
          <w:lang w:val="en-US"/>
        </w:rPr>
      </w:pPr>
    </w:p>
    <w:p w:rsidR="00A40202" w:rsidRPr="0043422C" w:rsidRDefault="005E6815" w:rsidP="00AC67ED">
      <w:pPr>
        <w:spacing w:after="240" w:line="480" w:lineRule="auto"/>
        <w:rPr>
          <w:rFonts w:ascii="Arial" w:hAnsi="Arial" w:cs="Arial"/>
          <w:b/>
          <w:lang w:val="en-US"/>
        </w:rPr>
      </w:pPr>
      <w:r>
        <w:rPr>
          <w:rFonts w:ascii="Arial" w:hAnsi="Arial" w:cs="Arial"/>
          <w:b/>
          <w:lang w:val="en-US"/>
        </w:rPr>
        <w:t>1.2 Problem Statement</w:t>
      </w:r>
    </w:p>
    <w:p w:rsidR="00A40202" w:rsidRPr="00F70CAA" w:rsidRDefault="00A40202" w:rsidP="00A40202">
      <w:pPr>
        <w:spacing w:line="360" w:lineRule="auto"/>
        <w:jc w:val="both"/>
        <w:rPr>
          <w:rFonts w:ascii="Arial" w:hAnsi="Arial" w:cs="Arial"/>
          <w:lang w:val="en-US"/>
        </w:rPr>
      </w:pPr>
      <w:r>
        <w:rPr>
          <w:rFonts w:ascii="Arial" w:hAnsi="Arial" w:cs="Arial"/>
          <w:color w:val="000000"/>
          <w:lang w:val="en-US"/>
        </w:rPr>
        <w:t>According to AbuKhalifeh and Som</w:t>
      </w:r>
      <w:r w:rsidRPr="00387999">
        <w:rPr>
          <w:rFonts w:ascii="Arial" w:hAnsi="Arial" w:cs="Arial"/>
          <w:color w:val="000000"/>
          <w:lang w:val="en-US"/>
        </w:rPr>
        <w:t xml:space="preserve"> </w:t>
      </w:r>
      <w:r>
        <w:rPr>
          <w:rFonts w:ascii="Arial" w:hAnsi="Arial" w:cs="Arial"/>
          <w:color w:val="000000"/>
          <w:lang w:val="en-US"/>
        </w:rPr>
        <w:t>(</w:t>
      </w:r>
      <w:r w:rsidRPr="00387999">
        <w:rPr>
          <w:rFonts w:ascii="Arial" w:hAnsi="Arial" w:cs="Arial"/>
          <w:color w:val="000000"/>
          <w:lang w:val="en-US"/>
        </w:rPr>
        <w:t>2012</w:t>
      </w:r>
      <w:r>
        <w:rPr>
          <w:rFonts w:ascii="Arial" w:hAnsi="Arial" w:cs="Arial"/>
          <w:color w:val="000000"/>
          <w:lang w:val="en-US"/>
        </w:rPr>
        <w:t>), the intangible services quality is hard to justify as compared to physical products because the customers’ expectation might be different. Besides that, Cronin and Taylor (1992) stated that customers’ expectation will confound the measurement of service quality in SERVQUAL model (</w:t>
      </w:r>
      <w:r w:rsidRPr="00B713D4">
        <w:rPr>
          <w:rFonts w:ascii="Arial" w:hAnsi="Arial" w:cs="Arial"/>
          <w:color w:val="000000"/>
          <w:lang w:val="en-US"/>
        </w:rPr>
        <w:t>Keith and Simmers, 2013</w:t>
      </w:r>
      <w:r>
        <w:rPr>
          <w:rFonts w:ascii="Arial" w:hAnsi="Arial" w:cs="Arial"/>
          <w:color w:val="000000"/>
          <w:lang w:val="en-US"/>
        </w:rPr>
        <w:t xml:space="preserve">). According to </w:t>
      </w:r>
      <w:r w:rsidRPr="003230E4">
        <w:rPr>
          <w:rFonts w:ascii="Arial" w:hAnsi="Arial" w:cs="Arial"/>
          <w:color w:val="000000"/>
          <w:lang w:val="en-US"/>
        </w:rPr>
        <w:t xml:space="preserve">Felix </w:t>
      </w:r>
      <w:r>
        <w:rPr>
          <w:rFonts w:ascii="Arial" w:hAnsi="Arial" w:cs="Arial"/>
          <w:color w:val="000000"/>
          <w:lang w:val="en-US"/>
        </w:rPr>
        <w:t>(</w:t>
      </w:r>
      <w:r w:rsidRPr="003230E4">
        <w:rPr>
          <w:rFonts w:ascii="Arial" w:hAnsi="Arial" w:cs="Arial"/>
          <w:color w:val="000000"/>
          <w:lang w:val="en-US"/>
        </w:rPr>
        <w:t>2015)</w:t>
      </w:r>
      <w:r>
        <w:rPr>
          <w:rFonts w:ascii="Arial" w:hAnsi="Arial" w:cs="Arial"/>
          <w:color w:val="000000"/>
          <w:lang w:val="en-US"/>
        </w:rPr>
        <w:t>, cu</w:t>
      </w:r>
      <w:r w:rsidRPr="003230E4">
        <w:rPr>
          <w:rFonts w:ascii="Arial" w:hAnsi="Arial" w:cs="Arial"/>
          <w:color w:val="000000"/>
          <w:lang w:val="en-US"/>
        </w:rPr>
        <w:t xml:space="preserve">stomers’ expectation is unpredictable </w:t>
      </w:r>
      <w:r>
        <w:rPr>
          <w:rFonts w:ascii="Arial" w:hAnsi="Arial" w:cs="Arial"/>
          <w:color w:val="000000"/>
          <w:lang w:val="en-US"/>
        </w:rPr>
        <w:t>because</w:t>
      </w:r>
      <w:r w:rsidRPr="003230E4">
        <w:rPr>
          <w:rFonts w:ascii="Arial" w:hAnsi="Arial" w:cs="Arial"/>
          <w:color w:val="000000"/>
          <w:lang w:val="en-US"/>
        </w:rPr>
        <w:t xml:space="preserve"> different customers may have different expectation</w:t>
      </w:r>
      <w:r>
        <w:rPr>
          <w:rFonts w:ascii="Arial" w:hAnsi="Arial" w:cs="Arial"/>
          <w:color w:val="000000"/>
          <w:lang w:val="en-US"/>
        </w:rPr>
        <w:t xml:space="preserve"> and evaluation</w:t>
      </w:r>
      <w:r w:rsidRPr="003230E4">
        <w:rPr>
          <w:rFonts w:ascii="Arial" w:hAnsi="Arial" w:cs="Arial"/>
          <w:color w:val="000000"/>
          <w:lang w:val="en-US"/>
        </w:rPr>
        <w:t xml:space="preserve"> on service quality</w:t>
      </w:r>
      <w:r>
        <w:rPr>
          <w:rFonts w:ascii="Arial" w:hAnsi="Arial" w:cs="Arial"/>
          <w:color w:val="000000"/>
          <w:lang w:val="en-US"/>
        </w:rPr>
        <w:t>.</w:t>
      </w:r>
      <w:r w:rsidRPr="003230E4">
        <w:rPr>
          <w:rFonts w:ascii="Arial" w:hAnsi="Arial" w:cs="Arial"/>
          <w:color w:val="000000"/>
          <w:lang w:val="en-US"/>
        </w:rPr>
        <w:t xml:space="preserve"> </w:t>
      </w:r>
      <w:r>
        <w:rPr>
          <w:rFonts w:ascii="Arial" w:hAnsi="Arial" w:cs="Arial"/>
          <w:color w:val="000000"/>
          <w:lang w:val="en-US"/>
        </w:rPr>
        <w:t xml:space="preserve">According to </w:t>
      </w:r>
      <w:r w:rsidR="00724405">
        <w:rPr>
          <w:rFonts w:ascii="Arial" w:hAnsi="Arial" w:cs="Arial"/>
          <w:noProof/>
        </w:rPr>
        <w:t>Ghotbabadi, Baharun and Feiz</w:t>
      </w:r>
      <w:r w:rsidR="00724405" w:rsidRPr="008607C8">
        <w:rPr>
          <w:rFonts w:ascii="Arial" w:hAnsi="Arial" w:cs="Arial"/>
          <w:noProof/>
        </w:rPr>
        <w:t xml:space="preserve"> </w:t>
      </w:r>
      <w:r w:rsidR="00724405">
        <w:rPr>
          <w:rFonts w:ascii="Arial" w:hAnsi="Arial" w:cs="Arial"/>
          <w:noProof/>
        </w:rPr>
        <w:t>(</w:t>
      </w:r>
      <w:r w:rsidR="00724405" w:rsidRPr="008607C8">
        <w:rPr>
          <w:rFonts w:ascii="Arial" w:hAnsi="Arial" w:cs="Arial"/>
          <w:noProof/>
        </w:rPr>
        <w:t>2012</w:t>
      </w:r>
      <w:r w:rsidR="00724405">
        <w:rPr>
          <w:rFonts w:ascii="Arial" w:hAnsi="Arial" w:cs="Arial"/>
          <w:noProof/>
        </w:rPr>
        <w:t xml:space="preserve">), </w:t>
      </w:r>
      <w:r>
        <w:rPr>
          <w:rFonts w:ascii="Arial" w:hAnsi="Arial" w:cs="Arial"/>
          <w:color w:val="000000"/>
          <w:lang w:val="en-US"/>
        </w:rPr>
        <w:t>SERVQUAL model is the best analytical tools for the management to ascertain the customers’ needs, wants are and perception of value.</w:t>
      </w:r>
    </w:p>
    <w:p w:rsidR="00A40202" w:rsidRDefault="00A40202" w:rsidP="00A40202">
      <w:pPr>
        <w:spacing w:line="360" w:lineRule="auto"/>
        <w:jc w:val="both"/>
        <w:rPr>
          <w:rFonts w:ascii="Arial" w:hAnsi="Arial" w:cs="Arial"/>
          <w:noProof/>
          <w:lang w:val="en-US"/>
        </w:rPr>
      </w:pPr>
    </w:p>
    <w:p w:rsidR="00A40202" w:rsidRPr="00D17F0E" w:rsidRDefault="00A40202" w:rsidP="00A40202">
      <w:pPr>
        <w:spacing w:line="360" w:lineRule="auto"/>
        <w:jc w:val="both"/>
        <w:rPr>
          <w:rFonts w:ascii="Arial" w:hAnsi="Arial" w:cs="Arial"/>
          <w:noProof/>
        </w:rPr>
      </w:pPr>
      <w:r>
        <w:rPr>
          <w:rFonts w:ascii="Arial" w:hAnsi="Arial" w:cs="Arial"/>
          <w:noProof/>
        </w:rPr>
        <w:t>As comparing to Asia countries such as Singapore and Japan, in overall the customers’ perception of value is low in service industry in Malaysia (</w:t>
      </w:r>
      <w:r w:rsidRPr="00154FC9">
        <w:rPr>
          <w:rFonts w:ascii="Arial" w:hAnsi="Arial" w:cs="Arial"/>
          <w:noProof/>
        </w:rPr>
        <w:t>Rasheed and Abadi</w:t>
      </w:r>
      <w:r>
        <w:rPr>
          <w:rFonts w:ascii="Arial" w:hAnsi="Arial" w:cs="Arial"/>
          <w:noProof/>
        </w:rPr>
        <w:t>,</w:t>
      </w:r>
      <w:r w:rsidRPr="00154FC9">
        <w:rPr>
          <w:rFonts w:ascii="Arial" w:hAnsi="Arial" w:cs="Arial"/>
          <w:noProof/>
        </w:rPr>
        <w:t xml:space="preserve"> 2014</w:t>
      </w:r>
      <w:r>
        <w:rPr>
          <w:rFonts w:ascii="Arial" w:hAnsi="Arial" w:cs="Arial"/>
          <w:noProof/>
        </w:rPr>
        <w:t xml:space="preserve">). </w:t>
      </w:r>
      <w:r>
        <w:rPr>
          <w:rFonts w:ascii="Arial" w:hAnsi="Arial" w:cs="Arial"/>
          <w:color w:val="000000"/>
        </w:rPr>
        <w:t>According to Vera and Trujillo</w:t>
      </w:r>
      <w:r w:rsidRPr="00DA7D37">
        <w:rPr>
          <w:rFonts w:ascii="Arial" w:hAnsi="Arial" w:cs="Arial"/>
          <w:color w:val="000000"/>
        </w:rPr>
        <w:t xml:space="preserve"> </w:t>
      </w:r>
      <w:r>
        <w:rPr>
          <w:rFonts w:ascii="Arial" w:hAnsi="Arial" w:cs="Arial"/>
          <w:color w:val="000000"/>
        </w:rPr>
        <w:t>(</w:t>
      </w:r>
      <w:r w:rsidRPr="00DA7D37">
        <w:rPr>
          <w:rFonts w:ascii="Arial" w:hAnsi="Arial" w:cs="Arial"/>
          <w:color w:val="000000"/>
        </w:rPr>
        <w:t>2013</w:t>
      </w:r>
      <w:r>
        <w:rPr>
          <w:rFonts w:ascii="Arial" w:hAnsi="Arial" w:cs="Arial"/>
          <w:color w:val="000000"/>
        </w:rPr>
        <w:t xml:space="preserve">), customers are not willing to pay extra for higher service quality if the relationship between service quality and customers’ perception of value is weak. Besides that, </w:t>
      </w:r>
      <w:r w:rsidRPr="00E65AEC">
        <w:rPr>
          <w:rFonts w:ascii="Arial" w:hAnsi="Arial" w:cs="Arial"/>
          <w:color w:val="000000"/>
        </w:rPr>
        <w:t>customers are not willing to pay extra for better service quality</w:t>
      </w:r>
      <w:r>
        <w:rPr>
          <w:rFonts w:ascii="Arial" w:hAnsi="Arial" w:cs="Arial"/>
          <w:color w:val="000000"/>
        </w:rPr>
        <w:t xml:space="preserve"> if the </w:t>
      </w:r>
      <w:r w:rsidRPr="00E65AEC">
        <w:rPr>
          <w:rFonts w:ascii="Arial" w:hAnsi="Arial" w:cs="Arial"/>
          <w:color w:val="000000"/>
        </w:rPr>
        <w:t>service quality value does not fit the customers’ per</w:t>
      </w:r>
      <w:r>
        <w:rPr>
          <w:rFonts w:ascii="Arial" w:hAnsi="Arial" w:cs="Arial"/>
          <w:color w:val="000000"/>
        </w:rPr>
        <w:t>sonal value</w:t>
      </w:r>
      <w:r w:rsidRPr="007D3A4C">
        <w:rPr>
          <w:rFonts w:ascii="Arial" w:hAnsi="Arial" w:cs="Arial"/>
          <w:color w:val="000000"/>
        </w:rPr>
        <w:t xml:space="preserve"> </w:t>
      </w:r>
      <w:r>
        <w:rPr>
          <w:rFonts w:ascii="Arial" w:hAnsi="Arial" w:cs="Arial"/>
          <w:color w:val="000000"/>
        </w:rPr>
        <w:t>(</w:t>
      </w:r>
      <w:r w:rsidRPr="00E65AEC">
        <w:rPr>
          <w:rFonts w:ascii="Arial" w:hAnsi="Arial" w:cs="Arial"/>
          <w:color w:val="000000"/>
        </w:rPr>
        <w:t>Hassan</w:t>
      </w:r>
      <w:r>
        <w:rPr>
          <w:rFonts w:ascii="Arial" w:hAnsi="Arial" w:cs="Arial"/>
          <w:color w:val="000000"/>
        </w:rPr>
        <w:t>,</w:t>
      </w:r>
      <w:r w:rsidRPr="00E65AEC">
        <w:rPr>
          <w:rFonts w:ascii="Arial" w:hAnsi="Arial" w:cs="Arial"/>
          <w:color w:val="000000"/>
        </w:rPr>
        <w:t xml:space="preserve"> 2012)</w:t>
      </w:r>
      <w:r>
        <w:rPr>
          <w:rFonts w:ascii="Arial" w:hAnsi="Arial" w:cs="Arial"/>
          <w:color w:val="000000"/>
        </w:rPr>
        <w:t xml:space="preserve">. According to </w:t>
      </w:r>
      <w:r w:rsidRPr="008D3800">
        <w:rPr>
          <w:rFonts w:ascii="Arial" w:hAnsi="Arial" w:cs="Arial"/>
          <w:color w:val="000000"/>
        </w:rPr>
        <w:t>Dinçer and Alrawadieh</w:t>
      </w:r>
      <w:r>
        <w:rPr>
          <w:rFonts w:ascii="Arial" w:hAnsi="Arial" w:cs="Arial"/>
          <w:color w:val="000000"/>
        </w:rPr>
        <w:t xml:space="preserve"> (</w:t>
      </w:r>
      <w:r w:rsidRPr="008D3800">
        <w:rPr>
          <w:rFonts w:ascii="Arial" w:hAnsi="Arial" w:cs="Arial"/>
          <w:color w:val="000000"/>
        </w:rPr>
        <w:t>2017</w:t>
      </w:r>
      <w:r>
        <w:rPr>
          <w:rFonts w:ascii="Arial" w:hAnsi="Arial" w:cs="Arial"/>
          <w:color w:val="000000"/>
        </w:rPr>
        <w:t xml:space="preserve">), there are some customers </w:t>
      </w:r>
      <w:r w:rsidR="00665B6D">
        <w:rPr>
          <w:rFonts w:ascii="Arial" w:hAnsi="Arial" w:cs="Arial"/>
          <w:color w:val="000000"/>
        </w:rPr>
        <w:t>having</w:t>
      </w:r>
      <w:r w:rsidR="0076291E">
        <w:rPr>
          <w:rFonts w:ascii="Arial" w:hAnsi="Arial" w:cs="Arial"/>
          <w:color w:val="000000"/>
        </w:rPr>
        <w:t xml:space="preserve"> negative perception on 5-star</w:t>
      </w:r>
      <w:r>
        <w:rPr>
          <w:rFonts w:ascii="Arial" w:hAnsi="Arial" w:cs="Arial"/>
          <w:color w:val="000000"/>
        </w:rPr>
        <w:t xml:space="preserve"> hotel and the majority of negative </w:t>
      </w:r>
      <w:r w:rsidR="006A40F2">
        <w:rPr>
          <w:rFonts w:ascii="Arial" w:hAnsi="Arial" w:cs="Arial"/>
          <w:color w:val="000000"/>
        </w:rPr>
        <w:t xml:space="preserve">reviews are </w:t>
      </w:r>
      <w:r>
        <w:rPr>
          <w:rFonts w:ascii="Arial" w:hAnsi="Arial" w:cs="Arial"/>
          <w:color w:val="000000"/>
        </w:rPr>
        <w:lastRenderedPageBreak/>
        <w:t xml:space="preserve">staff’s attitude and performance. </w:t>
      </w:r>
      <w:r w:rsidR="007B7F4A" w:rsidRPr="00C476CC">
        <w:rPr>
          <w:rFonts w:ascii="Arial" w:hAnsi="Arial" w:cs="Arial"/>
          <w:color w:val="222222"/>
          <w:shd w:val="clear" w:color="auto" w:fill="FFFFFF"/>
        </w:rPr>
        <w:t>L</w:t>
      </w:r>
      <w:r w:rsidR="00724405">
        <w:rPr>
          <w:rFonts w:ascii="Arial" w:hAnsi="Arial" w:cs="Arial"/>
          <w:color w:val="222222"/>
          <w:shd w:val="clear" w:color="auto" w:fill="FFFFFF"/>
        </w:rPr>
        <w:t>i,</w:t>
      </w:r>
      <w:r w:rsidR="007417AC">
        <w:rPr>
          <w:rFonts w:ascii="Arial" w:hAnsi="Arial" w:cs="Arial"/>
          <w:color w:val="222222"/>
          <w:shd w:val="clear" w:color="auto" w:fill="FFFFFF"/>
        </w:rPr>
        <w:t xml:space="preserve"> Ye</w:t>
      </w:r>
      <w:r w:rsidR="007B7F4A">
        <w:rPr>
          <w:rFonts w:ascii="Arial" w:hAnsi="Arial" w:cs="Arial"/>
          <w:color w:val="222222"/>
          <w:shd w:val="clear" w:color="auto" w:fill="FFFFFF"/>
        </w:rPr>
        <w:t xml:space="preserve"> and Law (2013) stated that</w:t>
      </w:r>
      <w:r w:rsidR="007B7F4A" w:rsidRPr="00C476CC">
        <w:rPr>
          <w:rFonts w:ascii="Arial" w:hAnsi="Arial" w:cs="Arial"/>
          <w:color w:val="222222"/>
          <w:shd w:val="clear" w:color="auto" w:fill="FFFFFF"/>
        </w:rPr>
        <w:t xml:space="preserve"> </w:t>
      </w:r>
      <w:r w:rsidR="007B7F4A">
        <w:rPr>
          <w:rFonts w:ascii="Arial" w:hAnsi="Arial" w:cs="Arial"/>
          <w:color w:val="222222"/>
          <w:shd w:val="clear" w:color="auto" w:fill="FFFFFF"/>
        </w:rPr>
        <w:t xml:space="preserve">the negative reviews on luxury hotels is less than budget hotels but there are room of improvement for luxury hotelier and the researchers provided relevant information for hotelier to focus on the most significance factor to improve. </w:t>
      </w:r>
      <w:r>
        <w:rPr>
          <w:rFonts w:ascii="Arial" w:hAnsi="Arial" w:cs="Arial"/>
          <w:color w:val="000000"/>
        </w:rPr>
        <w:t>Therefore, this study aimed to reduce the gap by studying the most significant dimension of service quality that influence the customers’ percep</w:t>
      </w:r>
      <w:r w:rsidR="0076291E">
        <w:rPr>
          <w:rFonts w:ascii="Arial" w:hAnsi="Arial" w:cs="Arial"/>
          <w:color w:val="000000"/>
        </w:rPr>
        <w:t>tion of value regards to 5-star</w:t>
      </w:r>
      <w:r>
        <w:rPr>
          <w:rFonts w:ascii="Arial" w:hAnsi="Arial" w:cs="Arial"/>
          <w:color w:val="000000"/>
        </w:rPr>
        <w:t xml:space="preserve"> hotel within Klang Valley, Malaysia.</w:t>
      </w:r>
    </w:p>
    <w:p w:rsidR="00A40202" w:rsidRDefault="00A40202" w:rsidP="00834502">
      <w:pPr>
        <w:spacing w:after="240" w:line="360" w:lineRule="auto"/>
        <w:jc w:val="both"/>
        <w:rPr>
          <w:rFonts w:ascii="Arial" w:hAnsi="Arial" w:cs="Arial"/>
          <w:color w:val="000000"/>
          <w:lang w:val="en-US"/>
        </w:rPr>
      </w:pPr>
    </w:p>
    <w:p w:rsidR="00A40202" w:rsidRPr="00F70CAA" w:rsidRDefault="00A40202" w:rsidP="00D479AA">
      <w:pPr>
        <w:spacing w:after="240" w:line="480" w:lineRule="auto"/>
        <w:rPr>
          <w:rFonts w:ascii="Arial" w:hAnsi="Arial" w:cs="Arial"/>
          <w:lang w:val="en-US"/>
        </w:rPr>
      </w:pPr>
      <w:r w:rsidRPr="0043422C">
        <w:rPr>
          <w:rFonts w:ascii="Arial" w:hAnsi="Arial" w:cs="Arial"/>
          <w:b/>
          <w:lang w:val="en-US"/>
        </w:rPr>
        <w:t>1.3 R</w:t>
      </w:r>
      <w:r>
        <w:rPr>
          <w:rFonts w:ascii="Arial" w:hAnsi="Arial" w:cs="Arial"/>
          <w:b/>
          <w:lang w:val="en-US"/>
        </w:rPr>
        <w:t xml:space="preserve">esearch </w:t>
      </w:r>
      <w:r w:rsidRPr="0043422C">
        <w:rPr>
          <w:rFonts w:ascii="Arial" w:hAnsi="Arial" w:cs="Arial"/>
          <w:b/>
          <w:lang w:val="en-US"/>
        </w:rPr>
        <w:t>O</w:t>
      </w:r>
      <w:r>
        <w:rPr>
          <w:rFonts w:ascii="Arial" w:hAnsi="Arial" w:cs="Arial"/>
          <w:b/>
          <w:lang w:val="en-US"/>
        </w:rPr>
        <w:t>bjective</w:t>
      </w:r>
      <w:r w:rsidRPr="0043422C">
        <w:rPr>
          <w:rFonts w:ascii="Arial" w:hAnsi="Arial" w:cs="Arial"/>
          <w:b/>
          <w:lang w:val="en-US"/>
        </w:rPr>
        <w:t>s</w:t>
      </w:r>
    </w:p>
    <w:p w:rsidR="00A40202" w:rsidRPr="00DC139F" w:rsidRDefault="00A40202" w:rsidP="00034D9F">
      <w:pPr>
        <w:spacing w:line="360" w:lineRule="auto"/>
        <w:jc w:val="both"/>
        <w:rPr>
          <w:rFonts w:ascii="Arial" w:hAnsi="Arial" w:cs="Arial"/>
          <w:lang w:val="en-US"/>
        </w:rPr>
      </w:pPr>
      <w:r w:rsidRPr="00DC139F">
        <w:rPr>
          <w:rFonts w:ascii="Arial" w:hAnsi="Arial" w:cs="Arial"/>
          <w:lang w:val="en-US"/>
        </w:rPr>
        <w:t xml:space="preserve">According to Garg (2016), the research objective and the statements must be specific and clear in order to research on past literature review to gather relevant information and the statements must be specifically stated the details such as population, control, intervention and outcome variables along with time interventions. Research objectives are defining the aim of the research and what is expected to find out of this research study </w:t>
      </w:r>
      <w:r w:rsidRPr="00DC139F">
        <w:rPr>
          <w:rFonts w:ascii="Arial" w:hAnsi="Arial" w:cs="Arial"/>
        </w:rPr>
        <w:t xml:space="preserve">(Tabachnick and Fidell, 2013). </w:t>
      </w:r>
      <w:r w:rsidRPr="00DC139F">
        <w:rPr>
          <w:rFonts w:ascii="Arial" w:hAnsi="Arial" w:cs="Arial"/>
          <w:lang w:val="en-US"/>
        </w:rPr>
        <w:t>The main objective of this study is to find out the influence of SERVQUAL model with five dimensions and the following objectives are developed:</w:t>
      </w:r>
    </w:p>
    <w:p w:rsidR="00104048" w:rsidRPr="00DC139F" w:rsidRDefault="00104048" w:rsidP="00034D9F">
      <w:pPr>
        <w:spacing w:line="360" w:lineRule="auto"/>
        <w:jc w:val="both"/>
        <w:rPr>
          <w:rFonts w:ascii="Arial" w:hAnsi="Arial" w:cs="Arial"/>
          <w:lang w:val="en-US"/>
        </w:rPr>
      </w:pPr>
    </w:p>
    <w:p w:rsidR="00A40202" w:rsidRPr="00DC139F" w:rsidRDefault="00A40202" w:rsidP="00034D9F">
      <w:pPr>
        <w:spacing w:line="360" w:lineRule="auto"/>
        <w:jc w:val="both"/>
        <w:rPr>
          <w:rFonts w:ascii="Arial" w:hAnsi="Arial" w:cs="Arial"/>
          <w:lang w:val="en-US"/>
        </w:rPr>
      </w:pPr>
      <w:r w:rsidRPr="00DC139F">
        <w:rPr>
          <w:rFonts w:ascii="Arial" w:hAnsi="Arial" w:cs="Arial"/>
          <w:lang w:val="en-US"/>
        </w:rPr>
        <w:t>RO1</w:t>
      </w:r>
      <w:r w:rsidR="00E974CB">
        <w:rPr>
          <w:rFonts w:ascii="Arial" w:hAnsi="Arial" w:cs="Arial"/>
          <w:lang w:val="en-US"/>
        </w:rPr>
        <w:t>: To examine</w:t>
      </w:r>
      <w:r w:rsidRPr="00DC139F">
        <w:rPr>
          <w:rFonts w:ascii="Arial" w:hAnsi="Arial" w:cs="Arial"/>
          <w:lang w:val="en-US"/>
        </w:rPr>
        <w:t xml:space="preserve"> whether </w:t>
      </w:r>
      <w:r w:rsidR="00DA1CA1">
        <w:rPr>
          <w:rFonts w:ascii="Arial" w:hAnsi="Arial" w:cs="Arial"/>
          <w:lang w:val="en-US"/>
        </w:rPr>
        <w:t>assurance</w:t>
      </w:r>
      <w:r w:rsidRPr="00DC139F">
        <w:rPr>
          <w:rFonts w:ascii="Arial" w:hAnsi="Arial" w:cs="Arial"/>
          <w:lang w:val="en-US"/>
        </w:rPr>
        <w:t xml:space="preserve"> dimension of SERVQUAL model has influence on customer’s perception of 5-star hotels value in Klang Valley, Malaysia.</w:t>
      </w:r>
    </w:p>
    <w:p w:rsidR="00A40202" w:rsidRPr="00DC139F" w:rsidRDefault="00A40202" w:rsidP="00034D9F">
      <w:pPr>
        <w:spacing w:line="360" w:lineRule="auto"/>
        <w:jc w:val="both"/>
        <w:rPr>
          <w:rFonts w:ascii="Arial" w:hAnsi="Arial" w:cs="Arial"/>
          <w:lang w:val="en-US"/>
        </w:rPr>
      </w:pPr>
    </w:p>
    <w:p w:rsidR="00A40202" w:rsidRPr="00DC139F" w:rsidRDefault="00A40202" w:rsidP="00034D9F">
      <w:pPr>
        <w:spacing w:line="360" w:lineRule="auto"/>
        <w:jc w:val="both"/>
        <w:rPr>
          <w:rFonts w:ascii="Arial" w:hAnsi="Arial" w:cs="Arial"/>
          <w:lang w:val="en-US"/>
        </w:rPr>
      </w:pPr>
      <w:r w:rsidRPr="00DC139F">
        <w:rPr>
          <w:rFonts w:ascii="Arial" w:hAnsi="Arial" w:cs="Arial"/>
          <w:lang w:val="en-US"/>
        </w:rPr>
        <w:t>RO</w:t>
      </w:r>
      <w:r w:rsidR="00E974CB">
        <w:rPr>
          <w:rFonts w:ascii="Arial" w:hAnsi="Arial" w:cs="Arial"/>
          <w:lang w:val="en-US"/>
        </w:rPr>
        <w:t>2</w:t>
      </w:r>
      <w:r w:rsidRPr="00DC139F">
        <w:rPr>
          <w:rFonts w:ascii="Arial" w:hAnsi="Arial" w:cs="Arial"/>
          <w:lang w:val="en-US"/>
        </w:rPr>
        <w:t xml:space="preserve">: To </w:t>
      </w:r>
      <w:r w:rsidR="00E974CB">
        <w:rPr>
          <w:rFonts w:ascii="Arial" w:hAnsi="Arial" w:cs="Arial"/>
          <w:lang w:val="en-US"/>
        </w:rPr>
        <w:t>examine</w:t>
      </w:r>
      <w:r w:rsidRPr="00DC139F">
        <w:rPr>
          <w:rFonts w:ascii="Arial" w:hAnsi="Arial" w:cs="Arial"/>
          <w:lang w:val="en-US"/>
        </w:rPr>
        <w:t xml:space="preserve"> whether reliability dimension of SERVQUAL model has influence on customer’s perception of 5-star hotels value in Klang Valley, Malaysia.</w:t>
      </w:r>
    </w:p>
    <w:p w:rsidR="00A40202" w:rsidRPr="00DC139F" w:rsidRDefault="00A40202" w:rsidP="00034D9F">
      <w:pPr>
        <w:spacing w:line="360" w:lineRule="auto"/>
        <w:jc w:val="both"/>
        <w:rPr>
          <w:rFonts w:ascii="Arial" w:hAnsi="Arial" w:cs="Arial"/>
          <w:lang w:val="en-US"/>
        </w:rPr>
      </w:pPr>
    </w:p>
    <w:p w:rsidR="00A40202" w:rsidRPr="00DC139F" w:rsidRDefault="00A40202" w:rsidP="00034D9F">
      <w:pPr>
        <w:spacing w:line="360" w:lineRule="auto"/>
        <w:jc w:val="both"/>
        <w:rPr>
          <w:rFonts w:ascii="Arial" w:hAnsi="Arial" w:cs="Arial"/>
          <w:lang w:val="en-US"/>
        </w:rPr>
      </w:pPr>
      <w:r w:rsidRPr="00DC139F">
        <w:rPr>
          <w:rFonts w:ascii="Arial" w:hAnsi="Arial" w:cs="Arial"/>
          <w:lang w:val="en-US"/>
        </w:rPr>
        <w:t>RO</w:t>
      </w:r>
      <w:r w:rsidR="00E974CB">
        <w:rPr>
          <w:rFonts w:ascii="Arial" w:hAnsi="Arial" w:cs="Arial"/>
          <w:lang w:val="en-US"/>
        </w:rPr>
        <w:t>3</w:t>
      </w:r>
      <w:r w:rsidRPr="00DC139F">
        <w:rPr>
          <w:rFonts w:ascii="Arial" w:hAnsi="Arial" w:cs="Arial"/>
          <w:lang w:val="en-US"/>
        </w:rPr>
        <w:t xml:space="preserve">: To </w:t>
      </w:r>
      <w:r w:rsidR="00E974CB">
        <w:rPr>
          <w:rFonts w:ascii="Arial" w:hAnsi="Arial" w:cs="Arial"/>
          <w:lang w:val="en-US"/>
        </w:rPr>
        <w:t>examine</w:t>
      </w:r>
      <w:r w:rsidRPr="00DC139F">
        <w:rPr>
          <w:rFonts w:ascii="Arial" w:hAnsi="Arial" w:cs="Arial"/>
          <w:lang w:val="en-US"/>
        </w:rPr>
        <w:t xml:space="preserve"> whether tangible dimension of SERVQUAL model has influence on customer’s perception of 5-star hotels value in Klang Valley, Malaysia.</w:t>
      </w:r>
    </w:p>
    <w:p w:rsidR="00A40202" w:rsidRPr="00DC139F" w:rsidRDefault="00A40202" w:rsidP="00034D9F">
      <w:pPr>
        <w:spacing w:line="360" w:lineRule="auto"/>
        <w:jc w:val="both"/>
        <w:rPr>
          <w:rFonts w:ascii="Arial" w:hAnsi="Arial" w:cs="Arial"/>
          <w:lang w:val="en-US"/>
        </w:rPr>
      </w:pPr>
    </w:p>
    <w:p w:rsidR="00A40202" w:rsidRPr="00DC139F" w:rsidRDefault="00A40202" w:rsidP="00034D9F">
      <w:pPr>
        <w:spacing w:line="360" w:lineRule="auto"/>
        <w:jc w:val="both"/>
        <w:rPr>
          <w:rFonts w:ascii="Arial" w:hAnsi="Arial" w:cs="Arial"/>
          <w:lang w:val="en-US"/>
        </w:rPr>
      </w:pPr>
      <w:r w:rsidRPr="00DC139F">
        <w:rPr>
          <w:rFonts w:ascii="Arial" w:hAnsi="Arial" w:cs="Arial"/>
          <w:lang w:val="en-US"/>
        </w:rPr>
        <w:lastRenderedPageBreak/>
        <w:t>RO</w:t>
      </w:r>
      <w:r w:rsidR="00E974CB">
        <w:rPr>
          <w:rFonts w:ascii="Arial" w:hAnsi="Arial" w:cs="Arial"/>
          <w:lang w:val="en-US"/>
        </w:rPr>
        <w:t>4</w:t>
      </w:r>
      <w:r w:rsidRPr="00DC139F">
        <w:rPr>
          <w:rFonts w:ascii="Arial" w:hAnsi="Arial" w:cs="Arial"/>
          <w:lang w:val="en-US"/>
        </w:rPr>
        <w:t xml:space="preserve">: To </w:t>
      </w:r>
      <w:r w:rsidR="00E974CB">
        <w:rPr>
          <w:rFonts w:ascii="Arial" w:hAnsi="Arial" w:cs="Arial"/>
          <w:lang w:val="en-US"/>
        </w:rPr>
        <w:t>examine</w:t>
      </w:r>
      <w:r w:rsidRPr="00DC139F">
        <w:rPr>
          <w:rFonts w:ascii="Arial" w:hAnsi="Arial" w:cs="Arial"/>
          <w:lang w:val="en-US"/>
        </w:rPr>
        <w:t xml:space="preserve"> whether responsiveness dimension of SERVQUAL model has influence on customer’s perception of 5-star hotels value in Klang Valley, Malaysia.</w:t>
      </w:r>
    </w:p>
    <w:p w:rsidR="00A40202" w:rsidRPr="00DC139F" w:rsidRDefault="00A40202" w:rsidP="00034D9F">
      <w:pPr>
        <w:spacing w:line="360" w:lineRule="auto"/>
        <w:jc w:val="both"/>
        <w:rPr>
          <w:rFonts w:ascii="Arial" w:hAnsi="Arial" w:cs="Arial"/>
          <w:lang w:val="en-US"/>
        </w:rPr>
      </w:pPr>
    </w:p>
    <w:p w:rsidR="00A40202" w:rsidRPr="00DC139F" w:rsidRDefault="00A40202" w:rsidP="00034D9F">
      <w:pPr>
        <w:spacing w:line="360" w:lineRule="auto"/>
        <w:jc w:val="both"/>
        <w:rPr>
          <w:rFonts w:ascii="Arial" w:hAnsi="Arial" w:cs="Arial"/>
          <w:lang w:val="en-US"/>
        </w:rPr>
      </w:pPr>
      <w:r w:rsidRPr="00DC139F">
        <w:rPr>
          <w:rFonts w:ascii="Arial" w:hAnsi="Arial" w:cs="Arial"/>
          <w:lang w:val="en-US"/>
        </w:rPr>
        <w:t>RO</w:t>
      </w:r>
      <w:r w:rsidR="00E974CB">
        <w:rPr>
          <w:rFonts w:ascii="Arial" w:hAnsi="Arial" w:cs="Arial"/>
          <w:lang w:val="en-US"/>
        </w:rPr>
        <w:t>5</w:t>
      </w:r>
      <w:r w:rsidRPr="00DC139F">
        <w:rPr>
          <w:rFonts w:ascii="Arial" w:hAnsi="Arial" w:cs="Arial"/>
          <w:lang w:val="en-US"/>
        </w:rPr>
        <w:t xml:space="preserve">: To </w:t>
      </w:r>
      <w:r w:rsidR="00E974CB">
        <w:rPr>
          <w:rFonts w:ascii="Arial" w:hAnsi="Arial" w:cs="Arial"/>
          <w:lang w:val="en-US"/>
        </w:rPr>
        <w:t>examine</w:t>
      </w:r>
      <w:r w:rsidRPr="00DC139F">
        <w:rPr>
          <w:rFonts w:ascii="Arial" w:hAnsi="Arial" w:cs="Arial"/>
          <w:lang w:val="en-US"/>
        </w:rPr>
        <w:t xml:space="preserve"> whether empathy dimension of SERVQUAL model has influence on customer’s perception of 5-star hotels value in Klang Valley, Malaysia.</w:t>
      </w:r>
    </w:p>
    <w:p w:rsidR="00A40202" w:rsidRPr="00DC139F" w:rsidRDefault="00A40202" w:rsidP="00834502">
      <w:pPr>
        <w:spacing w:after="240" w:line="360" w:lineRule="auto"/>
        <w:rPr>
          <w:rFonts w:ascii="Arial" w:hAnsi="Arial" w:cs="Arial"/>
          <w:lang w:val="en-US"/>
        </w:rPr>
      </w:pPr>
    </w:p>
    <w:p w:rsidR="00A40202" w:rsidRPr="00F70CAA" w:rsidRDefault="00A40202" w:rsidP="00834502">
      <w:pPr>
        <w:spacing w:after="240" w:line="480" w:lineRule="auto"/>
        <w:rPr>
          <w:rFonts w:ascii="Arial" w:hAnsi="Arial" w:cs="Arial"/>
          <w:lang w:val="en-US"/>
        </w:rPr>
      </w:pPr>
      <w:r w:rsidRPr="0043422C">
        <w:rPr>
          <w:rFonts w:ascii="Arial" w:hAnsi="Arial" w:cs="Arial"/>
          <w:b/>
          <w:lang w:val="en-US"/>
        </w:rPr>
        <w:t>1.4 R</w:t>
      </w:r>
      <w:r>
        <w:rPr>
          <w:rFonts w:ascii="Arial" w:hAnsi="Arial" w:cs="Arial"/>
          <w:b/>
          <w:lang w:val="en-US"/>
        </w:rPr>
        <w:t xml:space="preserve">esearch </w:t>
      </w:r>
      <w:r w:rsidRPr="0043422C">
        <w:rPr>
          <w:rFonts w:ascii="Arial" w:hAnsi="Arial" w:cs="Arial"/>
          <w:b/>
          <w:lang w:val="en-US"/>
        </w:rPr>
        <w:t>Q</w:t>
      </w:r>
      <w:r>
        <w:rPr>
          <w:rFonts w:ascii="Arial" w:hAnsi="Arial" w:cs="Arial"/>
          <w:b/>
          <w:lang w:val="en-US"/>
        </w:rPr>
        <w:t>uestion</w:t>
      </w:r>
      <w:r w:rsidRPr="0043422C">
        <w:rPr>
          <w:rFonts w:ascii="Arial" w:hAnsi="Arial" w:cs="Arial"/>
          <w:b/>
          <w:lang w:val="en-US"/>
        </w:rPr>
        <w:t xml:space="preserve">s </w:t>
      </w:r>
    </w:p>
    <w:p w:rsidR="00A40202" w:rsidRPr="00F70CAA" w:rsidRDefault="00A40202" w:rsidP="00E1753B">
      <w:pPr>
        <w:spacing w:line="360" w:lineRule="auto"/>
        <w:jc w:val="both"/>
        <w:rPr>
          <w:rFonts w:ascii="Arial" w:hAnsi="Arial" w:cs="Arial"/>
          <w:color w:val="222222"/>
          <w:shd w:val="clear" w:color="auto" w:fill="FFFFFF"/>
        </w:rPr>
      </w:pPr>
      <w:r w:rsidRPr="00F70CAA">
        <w:rPr>
          <w:rFonts w:ascii="Arial" w:hAnsi="Arial" w:cs="Arial"/>
          <w:lang w:val="en-US"/>
        </w:rPr>
        <w:t xml:space="preserve">Doody and Bailey (2016) stated that research question narrows down the research objective to address the study in the focused area. Research questions are trying to guide and achieve the appropriate findings </w:t>
      </w:r>
      <w:r w:rsidRPr="00F70CAA">
        <w:rPr>
          <w:rFonts w:ascii="Arial" w:hAnsi="Arial" w:cs="Arial"/>
        </w:rPr>
        <w:t>(</w:t>
      </w:r>
      <w:r w:rsidRPr="00F70CAA">
        <w:rPr>
          <w:rFonts w:ascii="Arial" w:hAnsi="Arial" w:cs="Arial"/>
          <w:color w:val="222222"/>
          <w:shd w:val="clear" w:color="auto" w:fill="FFFFFF"/>
        </w:rPr>
        <w:t xml:space="preserve">Alvesson and Sandberg, 2013). According to </w:t>
      </w:r>
      <w:r w:rsidRPr="00F70CAA">
        <w:rPr>
          <w:rFonts w:ascii="Arial" w:hAnsi="Arial" w:cs="Arial"/>
          <w:lang w:val="en-US"/>
        </w:rPr>
        <w:t xml:space="preserve">Doody and Bailey (2016), research question can be developed from previous research, theoretical knowledge and practical need for the business environment. </w:t>
      </w:r>
      <w:r w:rsidRPr="00F70CAA">
        <w:rPr>
          <w:rFonts w:ascii="Arial" w:hAnsi="Arial" w:cs="Arial"/>
          <w:color w:val="222222"/>
          <w:shd w:val="clear" w:color="auto" w:fill="FFFFFF"/>
        </w:rPr>
        <w:t>The research questions are developed as below:</w:t>
      </w:r>
    </w:p>
    <w:p w:rsidR="00A40202" w:rsidRPr="00F70CAA" w:rsidRDefault="00A40202" w:rsidP="00E1753B">
      <w:pPr>
        <w:spacing w:line="360" w:lineRule="auto"/>
        <w:jc w:val="both"/>
        <w:rPr>
          <w:rFonts w:ascii="Arial" w:hAnsi="Arial" w:cs="Arial"/>
          <w:color w:val="222222"/>
          <w:shd w:val="clear" w:color="auto" w:fill="FFFFFF"/>
        </w:rPr>
      </w:pPr>
    </w:p>
    <w:p w:rsidR="00A40202" w:rsidRPr="00F70CAA" w:rsidRDefault="00A40202" w:rsidP="00E1753B">
      <w:pPr>
        <w:spacing w:line="360" w:lineRule="auto"/>
        <w:jc w:val="both"/>
        <w:rPr>
          <w:rFonts w:ascii="Arial" w:hAnsi="Arial" w:cs="Arial"/>
          <w:lang w:val="en-US"/>
        </w:rPr>
      </w:pPr>
      <w:r w:rsidRPr="00F70CAA">
        <w:rPr>
          <w:rFonts w:ascii="Arial" w:hAnsi="Arial" w:cs="Arial"/>
          <w:color w:val="222222"/>
          <w:shd w:val="clear" w:color="auto" w:fill="FFFFFF"/>
        </w:rPr>
        <w:t>RQ</w:t>
      </w:r>
      <w:r w:rsidR="00E974CB">
        <w:rPr>
          <w:rFonts w:ascii="Arial" w:hAnsi="Arial" w:cs="Arial"/>
          <w:color w:val="222222"/>
          <w:shd w:val="clear" w:color="auto" w:fill="FFFFFF"/>
        </w:rPr>
        <w:t>1</w:t>
      </w:r>
      <w:r w:rsidRPr="00F70CAA">
        <w:rPr>
          <w:rFonts w:ascii="Arial" w:hAnsi="Arial" w:cs="Arial"/>
          <w:color w:val="222222"/>
          <w:shd w:val="clear" w:color="auto" w:fill="FFFFFF"/>
        </w:rPr>
        <w:t xml:space="preserve">: Does </w:t>
      </w:r>
      <w:r w:rsidR="00DA1CA1">
        <w:rPr>
          <w:rFonts w:ascii="Arial" w:hAnsi="Arial" w:cs="Arial"/>
          <w:lang w:val="en-US"/>
        </w:rPr>
        <w:t>assurance</w:t>
      </w:r>
      <w:r w:rsidR="00DA1CA1" w:rsidRPr="00F70CAA">
        <w:rPr>
          <w:rFonts w:ascii="Arial" w:hAnsi="Arial" w:cs="Arial"/>
          <w:color w:val="222222"/>
          <w:shd w:val="clear" w:color="auto" w:fill="FFFFFF"/>
        </w:rPr>
        <w:t xml:space="preserve"> </w:t>
      </w:r>
      <w:r w:rsidRPr="00F70CAA">
        <w:rPr>
          <w:rFonts w:ascii="Arial" w:hAnsi="Arial" w:cs="Arial"/>
          <w:color w:val="222222"/>
          <w:shd w:val="clear" w:color="auto" w:fill="FFFFFF"/>
        </w:rPr>
        <w:t xml:space="preserve">dimension of SERVQUAL model influence with the </w:t>
      </w:r>
      <w:r w:rsidRPr="00F70CAA">
        <w:rPr>
          <w:rFonts w:ascii="Arial" w:hAnsi="Arial" w:cs="Arial"/>
          <w:lang w:val="en-US"/>
        </w:rPr>
        <w:t>customer’s perception of 5-star hotels value in Klang Valley, Malaysia?</w:t>
      </w:r>
    </w:p>
    <w:p w:rsidR="00A40202" w:rsidRPr="00F70CAA" w:rsidRDefault="00A40202" w:rsidP="00E1753B">
      <w:pPr>
        <w:spacing w:line="360" w:lineRule="auto"/>
        <w:jc w:val="both"/>
        <w:rPr>
          <w:rFonts w:ascii="Arial" w:hAnsi="Arial" w:cs="Arial"/>
          <w:lang w:val="en-US"/>
        </w:rPr>
      </w:pPr>
    </w:p>
    <w:p w:rsidR="00A40202" w:rsidRPr="00F70CAA" w:rsidRDefault="00A40202" w:rsidP="00E1753B">
      <w:pPr>
        <w:spacing w:line="360" w:lineRule="auto"/>
        <w:jc w:val="both"/>
        <w:rPr>
          <w:rFonts w:ascii="Arial" w:hAnsi="Arial" w:cs="Arial"/>
          <w:lang w:val="en-US"/>
        </w:rPr>
      </w:pPr>
      <w:r w:rsidRPr="00F70CAA">
        <w:rPr>
          <w:rFonts w:ascii="Arial" w:hAnsi="Arial" w:cs="Arial"/>
          <w:color w:val="222222"/>
          <w:shd w:val="clear" w:color="auto" w:fill="FFFFFF"/>
        </w:rPr>
        <w:t>RQ</w:t>
      </w:r>
      <w:r w:rsidR="00E974CB">
        <w:rPr>
          <w:rFonts w:ascii="Arial" w:hAnsi="Arial" w:cs="Arial"/>
          <w:color w:val="222222"/>
          <w:shd w:val="clear" w:color="auto" w:fill="FFFFFF"/>
        </w:rPr>
        <w:t>2</w:t>
      </w:r>
      <w:r w:rsidRPr="00F70CAA">
        <w:rPr>
          <w:rFonts w:ascii="Arial" w:hAnsi="Arial" w:cs="Arial"/>
          <w:color w:val="222222"/>
          <w:shd w:val="clear" w:color="auto" w:fill="FFFFFF"/>
        </w:rPr>
        <w:t xml:space="preserve">: Does reliability dimension of SERVQUAL model influence with the </w:t>
      </w:r>
      <w:r w:rsidRPr="00F70CAA">
        <w:rPr>
          <w:rFonts w:ascii="Arial" w:hAnsi="Arial" w:cs="Arial"/>
          <w:lang w:val="en-US"/>
        </w:rPr>
        <w:t>customer’s perception of 5-star hotels value in Klang Valley, Malaysia?</w:t>
      </w:r>
    </w:p>
    <w:p w:rsidR="00A40202" w:rsidRPr="00F70CAA" w:rsidRDefault="00A40202" w:rsidP="00E1753B">
      <w:pPr>
        <w:spacing w:line="360" w:lineRule="auto"/>
        <w:jc w:val="both"/>
        <w:rPr>
          <w:rFonts w:ascii="Arial" w:hAnsi="Arial" w:cs="Arial"/>
          <w:lang w:val="en-US"/>
        </w:rPr>
      </w:pPr>
    </w:p>
    <w:p w:rsidR="00A40202" w:rsidRPr="00F70CAA" w:rsidRDefault="00A40202" w:rsidP="00E1753B">
      <w:pPr>
        <w:spacing w:line="360" w:lineRule="auto"/>
        <w:jc w:val="both"/>
        <w:rPr>
          <w:rFonts w:ascii="Arial" w:hAnsi="Arial" w:cs="Arial"/>
          <w:lang w:val="en-US"/>
        </w:rPr>
      </w:pPr>
      <w:r w:rsidRPr="00F70CAA">
        <w:rPr>
          <w:rFonts w:ascii="Arial" w:hAnsi="Arial" w:cs="Arial"/>
          <w:color w:val="222222"/>
          <w:shd w:val="clear" w:color="auto" w:fill="FFFFFF"/>
        </w:rPr>
        <w:t>RQ</w:t>
      </w:r>
      <w:r w:rsidR="00E974CB">
        <w:rPr>
          <w:rFonts w:ascii="Arial" w:hAnsi="Arial" w:cs="Arial"/>
          <w:color w:val="222222"/>
          <w:shd w:val="clear" w:color="auto" w:fill="FFFFFF"/>
        </w:rPr>
        <w:t>3</w:t>
      </w:r>
      <w:r w:rsidRPr="00F70CAA">
        <w:rPr>
          <w:rFonts w:ascii="Arial" w:hAnsi="Arial" w:cs="Arial"/>
          <w:color w:val="222222"/>
          <w:shd w:val="clear" w:color="auto" w:fill="FFFFFF"/>
        </w:rPr>
        <w:t xml:space="preserve">: Does tangible dimension of SERVQUAL model influence with the </w:t>
      </w:r>
      <w:r w:rsidRPr="00F70CAA">
        <w:rPr>
          <w:rFonts w:ascii="Arial" w:hAnsi="Arial" w:cs="Arial"/>
          <w:lang w:val="en-US"/>
        </w:rPr>
        <w:t>customer’s perception of 5-star hotels value in Klang Valley, Malaysia?</w:t>
      </w:r>
    </w:p>
    <w:p w:rsidR="00A40202" w:rsidRPr="00F70CAA" w:rsidRDefault="00A40202" w:rsidP="00E1753B">
      <w:pPr>
        <w:spacing w:line="360" w:lineRule="auto"/>
        <w:jc w:val="both"/>
        <w:rPr>
          <w:rFonts w:ascii="Arial" w:hAnsi="Arial" w:cs="Arial"/>
          <w:lang w:val="en-US"/>
        </w:rPr>
      </w:pPr>
    </w:p>
    <w:p w:rsidR="00A40202" w:rsidRPr="00F70CAA" w:rsidRDefault="00A40202" w:rsidP="00E1753B">
      <w:pPr>
        <w:spacing w:line="360" w:lineRule="auto"/>
        <w:jc w:val="both"/>
        <w:rPr>
          <w:rFonts w:ascii="Arial" w:hAnsi="Arial" w:cs="Arial"/>
          <w:lang w:val="en-US"/>
        </w:rPr>
      </w:pPr>
      <w:r w:rsidRPr="00F70CAA">
        <w:rPr>
          <w:rFonts w:ascii="Arial" w:hAnsi="Arial" w:cs="Arial"/>
          <w:color w:val="222222"/>
          <w:shd w:val="clear" w:color="auto" w:fill="FFFFFF"/>
        </w:rPr>
        <w:t>RQ</w:t>
      </w:r>
      <w:r w:rsidR="00E974CB">
        <w:rPr>
          <w:rFonts w:ascii="Arial" w:hAnsi="Arial" w:cs="Arial"/>
          <w:color w:val="222222"/>
          <w:shd w:val="clear" w:color="auto" w:fill="FFFFFF"/>
        </w:rPr>
        <w:t>4</w:t>
      </w:r>
      <w:r w:rsidRPr="00F70CAA">
        <w:rPr>
          <w:rFonts w:ascii="Arial" w:hAnsi="Arial" w:cs="Arial"/>
          <w:color w:val="222222"/>
          <w:shd w:val="clear" w:color="auto" w:fill="FFFFFF"/>
        </w:rPr>
        <w:t xml:space="preserve">: Does responsiveness dimension of SERVQUAL model influence with the </w:t>
      </w:r>
      <w:r w:rsidRPr="00F70CAA">
        <w:rPr>
          <w:rFonts w:ascii="Arial" w:hAnsi="Arial" w:cs="Arial"/>
          <w:lang w:val="en-US"/>
        </w:rPr>
        <w:t>customer’s perception of 5-star hotels value in Klang Valley, Malaysia?</w:t>
      </w:r>
    </w:p>
    <w:p w:rsidR="00A40202" w:rsidRPr="00F70CAA" w:rsidRDefault="00A40202" w:rsidP="00E1753B">
      <w:pPr>
        <w:spacing w:line="360" w:lineRule="auto"/>
        <w:jc w:val="both"/>
        <w:rPr>
          <w:rFonts w:ascii="Arial" w:hAnsi="Arial" w:cs="Arial"/>
          <w:lang w:val="en-US"/>
        </w:rPr>
      </w:pPr>
    </w:p>
    <w:p w:rsidR="00A40202" w:rsidRPr="00F70CAA" w:rsidRDefault="00A40202" w:rsidP="00E1753B">
      <w:pPr>
        <w:spacing w:line="360" w:lineRule="auto"/>
        <w:jc w:val="both"/>
        <w:rPr>
          <w:rFonts w:ascii="Arial" w:hAnsi="Arial" w:cs="Arial"/>
          <w:lang w:val="en-US"/>
        </w:rPr>
      </w:pPr>
      <w:r w:rsidRPr="00F70CAA">
        <w:rPr>
          <w:rFonts w:ascii="Arial" w:hAnsi="Arial" w:cs="Arial"/>
          <w:color w:val="222222"/>
          <w:shd w:val="clear" w:color="auto" w:fill="FFFFFF"/>
        </w:rPr>
        <w:t>RQ</w:t>
      </w:r>
      <w:r w:rsidR="00E974CB">
        <w:rPr>
          <w:rFonts w:ascii="Arial" w:hAnsi="Arial" w:cs="Arial"/>
          <w:color w:val="222222"/>
          <w:shd w:val="clear" w:color="auto" w:fill="FFFFFF"/>
        </w:rPr>
        <w:t>5</w:t>
      </w:r>
      <w:r w:rsidRPr="00F70CAA">
        <w:rPr>
          <w:rFonts w:ascii="Arial" w:hAnsi="Arial" w:cs="Arial"/>
          <w:color w:val="222222"/>
          <w:shd w:val="clear" w:color="auto" w:fill="FFFFFF"/>
        </w:rPr>
        <w:t xml:space="preserve">: Does empathy dimension of SERVQUAL model influence with the </w:t>
      </w:r>
      <w:r w:rsidRPr="00F70CAA">
        <w:rPr>
          <w:rFonts w:ascii="Arial" w:hAnsi="Arial" w:cs="Arial"/>
          <w:lang w:val="en-US"/>
        </w:rPr>
        <w:t>customer’s perception of 5-star hotels value in Klang Valley, Malaysia?</w:t>
      </w:r>
    </w:p>
    <w:p w:rsidR="00834502" w:rsidRDefault="00834502" w:rsidP="00834502">
      <w:pPr>
        <w:spacing w:after="240" w:line="360" w:lineRule="auto"/>
        <w:rPr>
          <w:rFonts w:ascii="Arial" w:hAnsi="Arial" w:cs="Arial"/>
          <w:b/>
          <w:lang w:val="en-US"/>
        </w:rPr>
      </w:pPr>
    </w:p>
    <w:p w:rsidR="00A40202" w:rsidRPr="009B5244" w:rsidRDefault="00A40202" w:rsidP="00834502">
      <w:pPr>
        <w:spacing w:after="240" w:line="480" w:lineRule="auto"/>
        <w:rPr>
          <w:rFonts w:ascii="Arial" w:hAnsi="Arial" w:cs="Arial"/>
          <w:b/>
          <w:lang w:val="en-US"/>
        </w:rPr>
      </w:pPr>
      <w:r w:rsidRPr="009B5244">
        <w:rPr>
          <w:rFonts w:ascii="Arial" w:hAnsi="Arial" w:cs="Arial"/>
          <w:b/>
          <w:lang w:val="en-US"/>
        </w:rPr>
        <w:lastRenderedPageBreak/>
        <w:t xml:space="preserve">1.5 Significant of study </w:t>
      </w:r>
    </w:p>
    <w:p w:rsidR="00A40202" w:rsidRPr="004D18E5" w:rsidRDefault="00A40202" w:rsidP="00104048">
      <w:pPr>
        <w:spacing w:before="240" w:after="240" w:line="480" w:lineRule="auto"/>
        <w:rPr>
          <w:rFonts w:ascii="Arial" w:hAnsi="Arial" w:cs="Arial"/>
          <w:b/>
          <w:lang w:val="en-US"/>
        </w:rPr>
      </w:pPr>
      <w:r>
        <w:rPr>
          <w:rFonts w:ascii="Arial" w:hAnsi="Arial" w:cs="Arial"/>
          <w:b/>
          <w:lang w:val="en-US"/>
        </w:rPr>
        <w:t xml:space="preserve">1.5.1 </w:t>
      </w:r>
      <w:r w:rsidRPr="004D18E5">
        <w:rPr>
          <w:rFonts w:ascii="Arial" w:hAnsi="Arial" w:cs="Arial"/>
          <w:b/>
          <w:lang w:val="en-US"/>
        </w:rPr>
        <w:t xml:space="preserve">Significance to </w:t>
      </w:r>
      <w:r w:rsidR="00A0567A">
        <w:rPr>
          <w:rFonts w:ascii="Arial" w:hAnsi="Arial" w:cs="Arial"/>
          <w:b/>
          <w:lang w:val="en-US"/>
        </w:rPr>
        <w:t>a</w:t>
      </w:r>
      <w:r w:rsidRPr="004D18E5">
        <w:rPr>
          <w:rFonts w:ascii="Arial" w:hAnsi="Arial" w:cs="Arial"/>
          <w:b/>
          <w:lang w:val="en-US"/>
        </w:rPr>
        <w:t>cademy</w:t>
      </w:r>
    </w:p>
    <w:p w:rsidR="00A40202" w:rsidRDefault="00A40202" w:rsidP="00A40202">
      <w:pPr>
        <w:spacing w:line="360" w:lineRule="auto"/>
        <w:jc w:val="both"/>
        <w:rPr>
          <w:rFonts w:ascii="Arial" w:hAnsi="Arial" w:cs="Arial"/>
          <w:lang w:val="en-US"/>
        </w:rPr>
      </w:pPr>
      <w:r w:rsidRPr="004D18E5">
        <w:rPr>
          <w:rFonts w:ascii="Arial" w:hAnsi="Arial" w:cs="Arial"/>
          <w:lang w:val="en-US"/>
        </w:rPr>
        <w:t>The researcher would like to know the relationship between the factors that influence on the customers’ percep</w:t>
      </w:r>
      <w:r w:rsidR="007A301E">
        <w:rPr>
          <w:rFonts w:ascii="Arial" w:hAnsi="Arial" w:cs="Arial"/>
          <w:lang w:val="en-US"/>
        </w:rPr>
        <w:t>tion of 5-star</w:t>
      </w:r>
      <w:r w:rsidRPr="004D18E5">
        <w:rPr>
          <w:rFonts w:ascii="Arial" w:hAnsi="Arial" w:cs="Arial"/>
          <w:lang w:val="en-US"/>
        </w:rPr>
        <w:t xml:space="preserve"> hotels value in Klang Valley. This research will find out what is the most significant factor that influences </w:t>
      </w:r>
      <w:r w:rsidR="007A301E">
        <w:rPr>
          <w:rFonts w:ascii="Arial" w:hAnsi="Arial" w:cs="Arial"/>
          <w:lang w:val="en-US"/>
        </w:rPr>
        <w:t>customers’ perception of 5-star</w:t>
      </w:r>
      <w:r w:rsidRPr="004D18E5">
        <w:rPr>
          <w:rFonts w:ascii="Arial" w:hAnsi="Arial" w:cs="Arial"/>
          <w:lang w:val="en-US"/>
        </w:rPr>
        <w:t xml:space="preserve"> hotel value. T</w:t>
      </w:r>
      <w:r w:rsidR="007A301E">
        <w:rPr>
          <w:rFonts w:ascii="Arial" w:hAnsi="Arial" w:cs="Arial"/>
          <w:lang w:val="en-US"/>
        </w:rPr>
        <w:t>his study is focusing on 5-star</w:t>
      </w:r>
      <w:r w:rsidRPr="004D18E5">
        <w:rPr>
          <w:rFonts w:ascii="Arial" w:hAnsi="Arial" w:cs="Arial"/>
          <w:lang w:val="en-US"/>
        </w:rPr>
        <w:t xml:space="preserve"> hotels in Klang Valley in order to provide extended literature to narrow down the gap of literature and updated informa</w:t>
      </w:r>
      <w:r w:rsidR="007A301E">
        <w:rPr>
          <w:rFonts w:ascii="Arial" w:hAnsi="Arial" w:cs="Arial"/>
          <w:lang w:val="en-US"/>
        </w:rPr>
        <w:t>tion for future study on 5-star</w:t>
      </w:r>
      <w:r w:rsidR="004010EB">
        <w:rPr>
          <w:rFonts w:ascii="Arial" w:hAnsi="Arial" w:cs="Arial"/>
          <w:lang w:val="en-US"/>
        </w:rPr>
        <w:t xml:space="preserve"> hotels in Klang Valley</w:t>
      </w:r>
      <w:r w:rsidRPr="004D18E5">
        <w:rPr>
          <w:rFonts w:ascii="Arial" w:hAnsi="Arial" w:cs="Arial"/>
          <w:lang w:val="en-US"/>
        </w:rPr>
        <w:t>.</w:t>
      </w:r>
    </w:p>
    <w:p w:rsidR="00AC67ED" w:rsidRPr="004D18E5" w:rsidRDefault="00AC67ED" w:rsidP="00834502">
      <w:pPr>
        <w:spacing w:after="240" w:line="360" w:lineRule="auto"/>
        <w:jc w:val="both"/>
        <w:rPr>
          <w:rFonts w:ascii="Arial" w:hAnsi="Arial" w:cs="Arial"/>
          <w:lang w:val="en-US"/>
        </w:rPr>
      </w:pPr>
    </w:p>
    <w:p w:rsidR="00A40202" w:rsidRPr="004D18E5" w:rsidRDefault="00A40202" w:rsidP="00AC67ED">
      <w:pPr>
        <w:spacing w:after="240" w:line="480" w:lineRule="auto"/>
        <w:rPr>
          <w:rFonts w:ascii="Arial" w:hAnsi="Arial" w:cs="Arial"/>
          <w:b/>
          <w:lang w:val="en-US"/>
        </w:rPr>
      </w:pPr>
      <w:r>
        <w:rPr>
          <w:rFonts w:ascii="Arial" w:hAnsi="Arial" w:cs="Arial"/>
          <w:b/>
          <w:lang w:val="en-US"/>
        </w:rPr>
        <w:t xml:space="preserve">1.5.2 </w:t>
      </w:r>
      <w:r w:rsidRPr="004D18E5">
        <w:rPr>
          <w:rFonts w:ascii="Arial" w:hAnsi="Arial" w:cs="Arial"/>
          <w:b/>
          <w:lang w:val="en-US"/>
        </w:rPr>
        <w:t xml:space="preserve">Significance to the industry </w:t>
      </w:r>
    </w:p>
    <w:p w:rsidR="00A40202" w:rsidRDefault="00A40202" w:rsidP="001C6005">
      <w:pPr>
        <w:spacing w:line="360" w:lineRule="auto"/>
        <w:jc w:val="both"/>
        <w:rPr>
          <w:rFonts w:ascii="Arial" w:hAnsi="Arial" w:cs="Arial"/>
          <w:lang w:val="en-US"/>
        </w:rPr>
      </w:pPr>
      <w:r w:rsidRPr="004D18E5">
        <w:rPr>
          <w:rFonts w:ascii="Arial" w:hAnsi="Arial" w:cs="Arial"/>
          <w:lang w:val="en-US"/>
        </w:rPr>
        <w:t xml:space="preserve">The research contains the investigation of current service quality in the hotel industry and the </w:t>
      </w:r>
      <w:r w:rsidR="007A301E">
        <w:rPr>
          <w:rFonts w:ascii="Arial" w:hAnsi="Arial" w:cs="Arial"/>
          <w:lang w:val="en-US"/>
        </w:rPr>
        <w:t>customers’ perception of 5-star</w:t>
      </w:r>
      <w:r w:rsidRPr="004D18E5">
        <w:rPr>
          <w:rFonts w:ascii="Arial" w:hAnsi="Arial" w:cs="Arial"/>
          <w:lang w:val="en-US"/>
        </w:rPr>
        <w:t xml:space="preserve"> hotel value for hotelier to plan for future strategic plan. Besides that, the significance of study is to find out whether there is positive or negative </w:t>
      </w:r>
      <w:r w:rsidR="007A301E">
        <w:rPr>
          <w:rFonts w:ascii="Arial" w:hAnsi="Arial" w:cs="Arial"/>
          <w:lang w:val="en-US"/>
        </w:rPr>
        <w:t>customers’ perception of 5-star</w:t>
      </w:r>
      <w:r w:rsidRPr="004D18E5">
        <w:rPr>
          <w:rFonts w:ascii="Arial" w:hAnsi="Arial" w:cs="Arial"/>
          <w:lang w:val="en-US"/>
        </w:rPr>
        <w:t xml:space="preserve"> hotel value in Klang Valley. This research is useful for managers or superiors of hotel industry in Klang Valley to have a better idea on improving the significance dimensions to get the best outcome. This significant of study is assisting the organization to identify and develop strategic to increasing customers’ perception of value. </w:t>
      </w:r>
    </w:p>
    <w:p w:rsidR="00E00002" w:rsidRPr="004D18E5" w:rsidRDefault="00E00002" w:rsidP="00834502">
      <w:pPr>
        <w:spacing w:after="240" w:line="360" w:lineRule="auto"/>
        <w:jc w:val="both"/>
        <w:rPr>
          <w:rFonts w:ascii="Arial" w:hAnsi="Arial" w:cs="Arial"/>
          <w:lang w:val="en-US"/>
        </w:rPr>
      </w:pPr>
    </w:p>
    <w:p w:rsidR="00A40202" w:rsidRPr="004D18E5" w:rsidRDefault="00A40202" w:rsidP="00AC67ED">
      <w:pPr>
        <w:spacing w:after="240" w:line="480" w:lineRule="auto"/>
        <w:rPr>
          <w:rFonts w:ascii="Arial" w:hAnsi="Arial" w:cs="Arial"/>
          <w:b/>
          <w:lang w:val="en-US"/>
        </w:rPr>
      </w:pPr>
      <w:r>
        <w:rPr>
          <w:rFonts w:ascii="Arial" w:hAnsi="Arial" w:cs="Arial"/>
          <w:b/>
          <w:lang w:val="en-US"/>
        </w:rPr>
        <w:t xml:space="preserve">1.5.3 </w:t>
      </w:r>
      <w:r w:rsidRPr="004D18E5">
        <w:rPr>
          <w:rFonts w:ascii="Arial" w:hAnsi="Arial" w:cs="Arial"/>
          <w:b/>
          <w:lang w:val="en-US"/>
        </w:rPr>
        <w:t>Significance to others</w:t>
      </w:r>
    </w:p>
    <w:p w:rsidR="00A40202" w:rsidRPr="004D18E5" w:rsidRDefault="00A40202" w:rsidP="00C90268">
      <w:pPr>
        <w:spacing w:line="360" w:lineRule="auto"/>
        <w:jc w:val="both"/>
        <w:rPr>
          <w:rFonts w:ascii="Arial" w:hAnsi="Arial" w:cs="Arial"/>
          <w:lang w:val="en-US"/>
        </w:rPr>
      </w:pPr>
      <w:r w:rsidRPr="004D18E5">
        <w:rPr>
          <w:rFonts w:ascii="Arial" w:hAnsi="Arial" w:cs="Arial"/>
          <w:lang w:val="en-US"/>
        </w:rPr>
        <w:t>This study is assisting consumers to know more about individual staying experience, perception of value and</w:t>
      </w:r>
      <w:r w:rsidR="007A301E">
        <w:rPr>
          <w:rFonts w:ascii="Arial" w:hAnsi="Arial" w:cs="Arial"/>
          <w:lang w:val="en-US"/>
        </w:rPr>
        <w:t xml:space="preserve"> service quality towards 5-star</w:t>
      </w:r>
      <w:r w:rsidRPr="004D18E5">
        <w:rPr>
          <w:rFonts w:ascii="Arial" w:hAnsi="Arial" w:cs="Arial"/>
          <w:lang w:val="en-US"/>
        </w:rPr>
        <w:t xml:space="preserve"> hotel in Klang Valley. Besides that, consumers will have a better idea </w:t>
      </w:r>
      <w:r w:rsidR="007A301E">
        <w:rPr>
          <w:rFonts w:ascii="Arial" w:hAnsi="Arial" w:cs="Arial"/>
          <w:lang w:val="en-US"/>
        </w:rPr>
        <w:t>when selecting a stay in 5-star</w:t>
      </w:r>
      <w:r w:rsidRPr="004D18E5">
        <w:rPr>
          <w:rFonts w:ascii="Arial" w:hAnsi="Arial" w:cs="Arial"/>
          <w:lang w:val="en-US"/>
        </w:rPr>
        <w:t xml:space="preserve"> hotel in Klang Valley with this study. The improvement of service quality will provide a pleasant stay experience for consumers as hoteliers implement on business strategies to enhance the most significance dimensions that influences </w:t>
      </w:r>
      <w:r w:rsidR="007A301E">
        <w:rPr>
          <w:rFonts w:ascii="Arial" w:hAnsi="Arial" w:cs="Arial"/>
          <w:lang w:val="en-US"/>
        </w:rPr>
        <w:t>customers’ perception of 5-star</w:t>
      </w:r>
      <w:r w:rsidRPr="004D18E5">
        <w:rPr>
          <w:rFonts w:ascii="Arial" w:hAnsi="Arial" w:cs="Arial"/>
          <w:lang w:val="en-US"/>
        </w:rPr>
        <w:t xml:space="preserve"> hotel value.  </w:t>
      </w:r>
    </w:p>
    <w:p w:rsidR="00A40202" w:rsidRDefault="00A40202" w:rsidP="00834502">
      <w:pPr>
        <w:spacing w:after="240" w:line="480" w:lineRule="auto"/>
        <w:rPr>
          <w:rFonts w:ascii="Arial" w:hAnsi="Arial" w:cs="Arial"/>
          <w:b/>
          <w:lang w:val="en-US"/>
        </w:rPr>
      </w:pPr>
      <w:r w:rsidRPr="004D18E5">
        <w:rPr>
          <w:rFonts w:ascii="Arial" w:hAnsi="Arial" w:cs="Arial"/>
          <w:b/>
          <w:lang w:val="en-US"/>
        </w:rPr>
        <w:lastRenderedPageBreak/>
        <w:t xml:space="preserve">1.6 </w:t>
      </w:r>
      <w:r>
        <w:rPr>
          <w:rFonts w:ascii="Arial" w:hAnsi="Arial" w:cs="Arial"/>
          <w:b/>
          <w:lang w:val="en-US"/>
        </w:rPr>
        <w:t>Limitations and scope of study</w:t>
      </w:r>
    </w:p>
    <w:p w:rsidR="00A40202" w:rsidRPr="004D18E5" w:rsidRDefault="00A40202" w:rsidP="00104048">
      <w:pPr>
        <w:spacing w:before="240" w:after="240" w:line="480" w:lineRule="auto"/>
        <w:jc w:val="both"/>
        <w:rPr>
          <w:rFonts w:ascii="Arial" w:hAnsi="Arial" w:cs="Arial"/>
          <w:b/>
          <w:lang w:val="en-US"/>
        </w:rPr>
      </w:pPr>
      <w:r>
        <w:rPr>
          <w:rFonts w:ascii="Arial" w:hAnsi="Arial" w:cs="Arial"/>
          <w:b/>
          <w:lang w:val="en-US"/>
        </w:rPr>
        <w:t xml:space="preserve">1.6.1 </w:t>
      </w:r>
      <w:r w:rsidRPr="004D18E5">
        <w:rPr>
          <w:rFonts w:ascii="Arial" w:hAnsi="Arial" w:cs="Arial"/>
          <w:b/>
          <w:lang w:val="en-US"/>
        </w:rPr>
        <w:t>Limitations of the research</w:t>
      </w:r>
    </w:p>
    <w:p w:rsidR="00A40202" w:rsidRDefault="00A40202" w:rsidP="00A40202">
      <w:pPr>
        <w:spacing w:line="360" w:lineRule="auto"/>
        <w:jc w:val="both"/>
        <w:rPr>
          <w:rFonts w:ascii="Arial" w:hAnsi="Arial" w:cs="Arial"/>
          <w:lang w:val="en-US"/>
        </w:rPr>
      </w:pPr>
      <w:r w:rsidRPr="004D18E5">
        <w:rPr>
          <w:rFonts w:ascii="Arial" w:hAnsi="Arial" w:cs="Arial"/>
          <w:lang w:val="en-US"/>
        </w:rPr>
        <w:t>The quality of intangible services is hard to measure and the service quality may be performance inconsistently by different employees and the customers’ expectation might be different. However, t</w:t>
      </w:r>
      <w:r w:rsidR="007E640C">
        <w:rPr>
          <w:rFonts w:ascii="Arial" w:hAnsi="Arial" w:cs="Arial"/>
          <w:lang w:val="en-US"/>
        </w:rPr>
        <w:t>his study is focusing on 5-star</w:t>
      </w:r>
      <w:r w:rsidRPr="004D18E5">
        <w:rPr>
          <w:rFonts w:ascii="Arial" w:hAnsi="Arial" w:cs="Arial"/>
          <w:lang w:val="en-US"/>
        </w:rPr>
        <w:t xml:space="preserve"> hotel in Klang Valley and these branded hotels may have larger hotel chains and the organizations may have greater management to ensure the consistency of service performance. This </w:t>
      </w:r>
      <w:r w:rsidR="007E640C">
        <w:rPr>
          <w:rFonts w:ascii="Arial" w:hAnsi="Arial" w:cs="Arial"/>
          <w:lang w:val="en-US"/>
        </w:rPr>
        <w:t>research is targeting on 5-star</w:t>
      </w:r>
      <w:r w:rsidRPr="004D18E5">
        <w:rPr>
          <w:rFonts w:ascii="Arial" w:hAnsi="Arial" w:cs="Arial"/>
          <w:lang w:val="en-US"/>
        </w:rPr>
        <w:t xml:space="preserve"> hotels’ customers in Klang Valley and the respondents who visited to 5-star hotels only which may cause biases and skewness on the data collection</w:t>
      </w:r>
      <w:r w:rsidR="005A0358">
        <w:rPr>
          <w:rFonts w:ascii="Arial" w:hAnsi="Arial" w:cs="Arial"/>
          <w:lang w:val="en-US"/>
        </w:rPr>
        <w:t xml:space="preserve"> because some customers may experience bad experience during the last visit to 5-star hotel</w:t>
      </w:r>
      <w:r w:rsidRPr="004D18E5">
        <w:rPr>
          <w:rFonts w:ascii="Arial" w:hAnsi="Arial" w:cs="Arial"/>
          <w:lang w:val="en-US"/>
        </w:rPr>
        <w:t xml:space="preserve">. </w:t>
      </w:r>
      <w:r w:rsidR="005A0358">
        <w:rPr>
          <w:rFonts w:ascii="Arial" w:hAnsi="Arial" w:cs="Arial"/>
          <w:lang w:val="en-US"/>
        </w:rPr>
        <w:t xml:space="preserve">The employees’ emotion is indirectly affect service quality of the hotel and the emotional dimension is hardly to measure and predict. </w:t>
      </w:r>
      <w:r w:rsidRPr="004D18E5">
        <w:rPr>
          <w:rFonts w:ascii="Arial" w:hAnsi="Arial" w:cs="Arial"/>
          <w:lang w:val="en-US"/>
        </w:rPr>
        <w:t>Besides that, the unique aspects and culture of the specific area may not applicable and cannot be generalized to other region in Malaysia.</w:t>
      </w:r>
      <w:r w:rsidR="00F10102">
        <w:rPr>
          <w:rFonts w:ascii="Arial" w:hAnsi="Arial" w:cs="Arial"/>
          <w:lang w:val="en-US"/>
        </w:rPr>
        <w:t xml:space="preserve"> For example, the education and income level in Klang Valley, Malaysia might different as compared to other region in Malaysia.</w:t>
      </w:r>
    </w:p>
    <w:p w:rsidR="003125E7" w:rsidRPr="004D18E5" w:rsidRDefault="003125E7" w:rsidP="00A40202">
      <w:pPr>
        <w:spacing w:line="360" w:lineRule="auto"/>
        <w:jc w:val="both"/>
        <w:rPr>
          <w:rFonts w:ascii="Arial" w:hAnsi="Arial" w:cs="Arial"/>
          <w:lang w:val="en-US"/>
        </w:rPr>
      </w:pPr>
    </w:p>
    <w:p w:rsidR="00A40202" w:rsidRPr="004D18E5" w:rsidRDefault="00A40202" w:rsidP="003125E7">
      <w:pPr>
        <w:spacing w:after="240" w:line="480" w:lineRule="auto"/>
        <w:rPr>
          <w:rFonts w:ascii="Arial" w:hAnsi="Arial" w:cs="Arial"/>
          <w:lang w:val="en-US"/>
        </w:rPr>
      </w:pPr>
      <w:r>
        <w:rPr>
          <w:rFonts w:ascii="Arial" w:hAnsi="Arial" w:cs="Arial"/>
          <w:b/>
          <w:lang w:val="en-US"/>
        </w:rPr>
        <w:t xml:space="preserve">1.6.2 </w:t>
      </w:r>
      <w:r w:rsidRPr="004D18E5">
        <w:rPr>
          <w:rFonts w:ascii="Arial" w:hAnsi="Arial" w:cs="Arial"/>
          <w:b/>
          <w:lang w:val="en-US"/>
        </w:rPr>
        <w:t>Scope of the research</w:t>
      </w:r>
      <w:r w:rsidRPr="004D18E5">
        <w:rPr>
          <w:rFonts w:ascii="Arial" w:hAnsi="Arial" w:cs="Arial"/>
          <w:lang w:val="en-US"/>
        </w:rPr>
        <w:t xml:space="preserve"> </w:t>
      </w:r>
    </w:p>
    <w:p w:rsidR="00A40202" w:rsidRPr="004D18E5" w:rsidRDefault="00A40202" w:rsidP="00A40202">
      <w:pPr>
        <w:spacing w:line="360" w:lineRule="auto"/>
        <w:jc w:val="both"/>
        <w:rPr>
          <w:rFonts w:ascii="Arial" w:hAnsi="Arial" w:cs="Arial"/>
          <w:lang w:val="en-US"/>
        </w:rPr>
      </w:pPr>
      <w:r w:rsidRPr="004D18E5">
        <w:rPr>
          <w:rFonts w:ascii="Arial" w:hAnsi="Arial" w:cs="Arial"/>
          <w:lang w:val="en-US"/>
        </w:rPr>
        <w:t>This study mainly investigates the most significant factors that influence the customers’ percepti</w:t>
      </w:r>
      <w:r w:rsidR="007E640C">
        <w:rPr>
          <w:rFonts w:ascii="Arial" w:hAnsi="Arial" w:cs="Arial"/>
          <w:lang w:val="en-US"/>
        </w:rPr>
        <w:t>on of 5-star</w:t>
      </w:r>
      <w:r w:rsidRPr="004D18E5">
        <w:rPr>
          <w:rFonts w:ascii="Arial" w:hAnsi="Arial" w:cs="Arial"/>
          <w:lang w:val="en-US"/>
        </w:rPr>
        <w:t xml:space="preserve"> hotels value in Klang Valley. Klang Valley has the highest density of population in central region of Malaysia and there are many travellers will choose Klang Valley as travel destination. </w:t>
      </w:r>
      <w:r w:rsidR="00E71BE6">
        <w:rPr>
          <w:rFonts w:ascii="Arial" w:hAnsi="Arial" w:cs="Arial"/>
          <w:lang w:val="en-US"/>
        </w:rPr>
        <w:t>Besides that, Kuala Lumpur is selected as the 10</w:t>
      </w:r>
      <w:r w:rsidR="00E71BE6" w:rsidRPr="00750E6F">
        <w:rPr>
          <w:rFonts w:ascii="Arial" w:hAnsi="Arial" w:cs="Arial"/>
          <w:lang w:val="en-US"/>
        </w:rPr>
        <w:t>th</w:t>
      </w:r>
      <w:r w:rsidR="00E71BE6">
        <w:rPr>
          <w:rFonts w:ascii="Arial" w:hAnsi="Arial" w:cs="Arial"/>
          <w:lang w:val="en-US"/>
        </w:rPr>
        <w:t xml:space="preserve"> most visited city in the world with </w:t>
      </w:r>
      <w:r w:rsidR="00F10102">
        <w:rPr>
          <w:rFonts w:ascii="Arial" w:hAnsi="Arial" w:cs="Arial"/>
          <w:lang w:val="en-US"/>
        </w:rPr>
        <w:t xml:space="preserve">estimated </w:t>
      </w:r>
      <w:r w:rsidR="00E71BE6">
        <w:rPr>
          <w:rFonts w:ascii="Arial" w:hAnsi="Arial" w:cs="Arial"/>
          <w:lang w:val="en-US"/>
        </w:rPr>
        <w:t xml:space="preserve">12.3 million visitors in year 2017 which create business opportunities for hotel industry. </w:t>
      </w:r>
      <w:r w:rsidRPr="004D18E5">
        <w:rPr>
          <w:rFonts w:ascii="Arial" w:hAnsi="Arial" w:cs="Arial"/>
          <w:lang w:val="en-US"/>
        </w:rPr>
        <w:t xml:space="preserve">Therefore, this research is important to find out the most significant factor to improve the service quality in 5-star hotel in order to increase GDP contribution in tourism sector to the country. </w:t>
      </w:r>
      <w:r w:rsidR="00237EBA">
        <w:rPr>
          <w:rFonts w:ascii="Arial" w:hAnsi="Arial" w:cs="Arial"/>
          <w:lang w:val="en-US"/>
        </w:rPr>
        <w:t xml:space="preserve">Service quality to success in tourism sector and hotel business and there is a need for the research to find out what is the most significant factor that influence </w:t>
      </w:r>
      <w:r w:rsidR="00237EBA">
        <w:rPr>
          <w:rFonts w:ascii="Arial" w:hAnsi="Arial" w:cs="Arial"/>
          <w:lang w:val="en-US"/>
        </w:rPr>
        <w:lastRenderedPageBreak/>
        <w:t>customers’ perception of value that may help the hoteliers to improve overall service quality.</w:t>
      </w:r>
    </w:p>
    <w:p w:rsidR="00A40202" w:rsidRDefault="00A40202" w:rsidP="00A40202">
      <w:pPr>
        <w:spacing w:line="360" w:lineRule="auto"/>
        <w:jc w:val="both"/>
        <w:rPr>
          <w:rFonts w:ascii="Arial" w:hAnsi="Arial" w:cs="Arial"/>
          <w:lang w:val="en-US"/>
        </w:rPr>
      </w:pPr>
    </w:p>
    <w:p w:rsidR="00A40202" w:rsidRDefault="00A40202" w:rsidP="004A6A15">
      <w:pPr>
        <w:spacing w:before="240" w:after="240" w:line="480" w:lineRule="auto"/>
        <w:rPr>
          <w:rFonts w:ascii="Arial" w:hAnsi="Arial" w:cs="Arial"/>
          <w:b/>
          <w:lang w:val="en-US"/>
        </w:rPr>
      </w:pPr>
      <w:r w:rsidRPr="000019CA">
        <w:rPr>
          <w:rFonts w:ascii="Arial" w:hAnsi="Arial" w:cs="Arial"/>
          <w:b/>
          <w:lang w:val="en-US"/>
        </w:rPr>
        <w:t xml:space="preserve">1.7 </w:t>
      </w:r>
      <w:r>
        <w:rPr>
          <w:rFonts w:ascii="Arial" w:hAnsi="Arial" w:cs="Arial"/>
          <w:b/>
          <w:lang w:val="en-US"/>
        </w:rPr>
        <w:t>O</w:t>
      </w:r>
      <w:r w:rsidRPr="000019CA">
        <w:rPr>
          <w:rFonts w:ascii="Arial" w:hAnsi="Arial" w:cs="Arial"/>
          <w:b/>
          <w:lang w:val="en-US"/>
        </w:rPr>
        <w:t xml:space="preserve">perational definitions </w:t>
      </w:r>
    </w:p>
    <w:p w:rsidR="002010AE" w:rsidRDefault="002010AE" w:rsidP="002010AE">
      <w:pPr>
        <w:spacing w:line="480" w:lineRule="auto"/>
        <w:rPr>
          <w:rFonts w:ascii="Arial" w:hAnsi="Arial" w:cs="Arial"/>
          <w:lang w:val="en-US"/>
        </w:rPr>
      </w:pPr>
      <w:r>
        <w:rPr>
          <w:rFonts w:ascii="Arial" w:hAnsi="Arial" w:cs="Arial"/>
          <w:lang w:val="en-US"/>
        </w:rPr>
        <w:t>The table</w:t>
      </w:r>
      <w:r w:rsidR="00767D66">
        <w:rPr>
          <w:rFonts w:ascii="Arial" w:hAnsi="Arial" w:cs="Arial"/>
          <w:lang w:val="en-US"/>
        </w:rPr>
        <w:t xml:space="preserve"> 1</w:t>
      </w:r>
      <w:r w:rsidR="004A6E4A">
        <w:rPr>
          <w:rFonts w:ascii="Arial" w:hAnsi="Arial" w:cs="Arial"/>
          <w:lang w:val="en-US"/>
        </w:rPr>
        <w:t>.1</w:t>
      </w:r>
      <w:r>
        <w:rPr>
          <w:rFonts w:ascii="Arial" w:hAnsi="Arial" w:cs="Arial"/>
          <w:lang w:val="en-US"/>
        </w:rPr>
        <w:t xml:space="preserve"> below shows the operational definitions:</w:t>
      </w:r>
    </w:p>
    <w:p w:rsidR="004A6A15" w:rsidRPr="002010AE" w:rsidRDefault="004A6A15" w:rsidP="002010AE">
      <w:pPr>
        <w:spacing w:line="480" w:lineRule="auto"/>
        <w:rPr>
          <w:rFonts w:ascii="Arial" w:hAnsi="Arial" w:cs="Arial"/>
          <w:lang w:val="en-US"/>
        </w:rPr>
      </w:pPr>
    </w:p>
    <w:p w:rsidR="004E1789" w:rsidRPr="00F70CAA" w:rsidRDefault="00767D66" w:rsidP="004A6A15">
      <w:pPr>
        <w:spacing w:after="240" w:line="480" w:lineRule="auto"/>
        <w:rPr>
          <w:rFonts w:ascii="Arial" w:hAnsi="Arial" w:cs="Arial"/>
          <w:lang w:val="en-US"/>
        </w:rPr>
      </w:pPr>
      <w:r>
        <w:rPr>
          <w:rFonts w:ascii="Arial" w:hAnsi="Arial" w:cs="Arial"/>
          <w:lang w:val="en-US"/>
        </w:rPr>
        <w:t>Table 1</w:t>
      </w:r>
      <w:r w:rsidR="004A6E4A">
        <w:rPr>
          <w:rFonts w:ascii="Arial" w:hAnsi="Arial" w:cs="Arial"/>
          <w:lang w:val="en-US"/>
        </w:rPr>
        <w:t>.1</w:t>
      </w:r>
      <w:r w:rsidR="004E1789" w:rsidRPr="00494590">
        <w:rPr>
          <w:rFonts w:ascii="Arial" w:hAnsi="Arial" w:cs="Arial"/>
          <w:lang w:val="en-US"/>
        </w:rPr>
        <w:t>: Operational definitions</w:t>
      </w:r>
    </w:p>
    <w:tbl>
      <w:tblPr>
        <w:tblStyle w:val="TableGrid"/>
        <w:tblW w:w="0" w:type="auto"/>
        <w:tblLook w:val="04A0" w:firstRow="1" w:lastRow="0" w:firstColumn="1" w:lastColumn="0" w:noHBand="0" w:noVBand="1"/>
      </w:tblPr>
      <w:tblGrid>
        <w:gridCol w:w="2603"/>
        <w:gridCol w:w="5913"/>
      </w:tblGrid>
      <w:tr w:rsidR="00A40202" w:rsidTr="0042434E">
        <w:tc>
          <w:tcPr>
            <w:tcW w:w="2718" w:type="dxa"/>
          </w:tcPr>
          <w:p w:rsidR="00A40202" w:rsidRPr="004D18E5" w:rsidRDefault="00A40202" w:rsidP="0042434E">
            <w:pPr>
              <w:spacing w:line="360" w:lineRule="auto"/>
              <w:jc w:val="both"/>
              <w:rPr>
                <w:rFonts w:ascii="Arial" w:hAnsi="Arial" w:cs="Arial"/>
              </w:rPr>
            </w:pPr>
            <w:r w:rsidRPr="004D18E5">
              <w:rPr>
                <w:rFonts w:ascii="Arial" w:hAnsi="Arial" w:cs="Arial"/>
              </w:rPr>
              <w:t>Key Terms</w:t>
            </w:r>
          </w:p>
        </w:tc>
        <w:tc>
          <w:tcPr>
            <w:tcW w:w="6518" w:type="dxa"/>
          </w:tcPr>
          <w:p w:rsidR="00A40202" w:rsidRPr="004D18E5" w:rsidRDefault="00A40202" w:rsidP="0042434E">
            <w:pPr>
              <w:spacing w:line="360" w:lineRule="auto"/>
              <w:jc w:val="both"/>
              <w:rPr>
                <w:rFonts w:ascii="Arial" w:hAnsi="Arial" w:cs="Arial"/>
              </w:rPr>
            </w:pPr>
            <w:r w:rsidRPr="004D18E5">
              <w:rPr>
                <w:rFonts w:ascii="Arial" w:hAnsi="Arial" w:cs="Arial"/>
              </w:rPr>
              <w:t>Definitions</w:t>
            </w:r>
          </w:p>
        </w:tc>
      </w:tr>
      <w:tr w:rsidR="00A40202" w:rsidTr="0042434E">
        <w:tc>
          <w:tcPr>
            <w:tcW w:w="2718" w:type="dxa"/>
          </w:tcPr>
          <w:p w:rsidR="00A40202" w:rsidRDefault="00A40202" w:rsidP="0042434E">
            <w:pPr>
              <w:spacing w:line="360" w:lineRule="auto"/>
              <w:jc w:val="both"/>
              <w:rPr>
                <w:rFonts w:ascii="Arial" w:hAnsi="Arial" w:cs="Arial"/>
              </w:rPr>
            </w:pPr>
            <w:r w:rsidRPr="004D18E5">
              <w:rPr>
                <w:rFonts w:ascii="Arial" w:hAnsi="Arial" w:cs="Arial"/>
              </w:rPr>
              <w:t xml:space="preserve">Customers’ perception </w:t>
            </w:r>
          </w:p>
          <w:p w:rsidR="00A40202" w:rsidRPr="004D18E5" w:rsidRDefault="00A40202" w:rsidP="0042434E">
            <w:pPr>
              <w:spacing w:line="360" w:lineRule="auto"/>
              <w:jc w:val="both"/>
              <w:rPr>
                <w:rFonts w:ascii="Arial" w:hAnsi="Arial" w:cs="Arial"/>
              </w:rPr>
            </w:pPr>
            <w:r w:rsidRPr="004D18E5">
              <w:rPr>
                <w:rFonts w:ascii="Arial" w:hAnsi="Arial" w:cs="Arial"/>
              </w:rPr>
              <w:t>of value</w:t>
            </w:r>
          </w:p>
        </w:tc>
        <w:tc>
          <w:tcPr>
            <w:tcW w:w="6518" w:type="dxa"/>
          </w:tcPr>
          <w:p w:rsidR="00A40202" w:rsidRPr="004D18E5" w:rsidRDefault="00685232" w:rsidP="0042434E">
            <w:pPr>
              <w:spacing w:line="360" w:lineRule="auto"/>
              <w:jc w:val="both"/>
              <w:rPr>
                <w:rFonts w:ascii="Arial" w:hAnsi="Arial" w:cs="Arial"/>
              </w:rPr>
            </w:pPr>
            <w:r>
              <w:rPr>
                <w:rFonts w:ascii="Arial" w:hAnsi="Arial" w:cs="Arial"/>
                <w:noProof/>
              </w:rPr>
              <w:t>C</w:t>
            </w:r>
            <w:r w:rsidR="00A40202" w:rsidRPr="004D18E5">
              <w:rPr>
                <w:rFonts w:ascii="Arial" w:hAnsi="Arial" w:cs="Arial"/>
                <w:noProof/>
              </w:rPr>
              <w:t>ustomers’ perception of value is the customers’ perceived value of money, quality of services or products, benefit and social psychology (Ishaq, 2012).</w:t>
            </w:r>
          </w:p>
        </w:tc>
      </w:tr>
      <w:tr w:rsidR="00A40202" w:rsidTr="0042434E">
        <w:tc>
          <w:tcPr>
            <w:tcW w:w="2718" w:type="dxa"/>
          </w:tcPr>
          <w:p w:rsidR="00A40202" w:rsidRPr="004D18E5" w:rsidRDefault="00A40202" w:rsidP="0042434E">
            <w:pPr>
              <w:spacing w:line="360" w:lineRule="auto"/>
              <w:jc w:val="both"/>
              <w:rPr>
                <w:rFonts w:ascii="Arial" w:hAnsi="Arial" w:cs="Arial"/>
              </w:rPr>
            </w:pPr>
            <w:r w:rsidRPr="004D18E5">
              <w:rPr>
                <w:rFonts w:ascii="Arial" w:hAnsi="Arial" w:cs="Arial"/>
              </w:rPr>
              <w:t>SERVQUAL model</w:t>
            </w:r>
          </w:p>
        </w:tc>
        <w:tc>
          <w:tcPr>
            <w:tcW w:w="6518" w:type="dxa"/>
          </w:tcPr>
          <w:p w:rsidR="00A40202" w:rsidRPr="004D18E5" w:rsidRDefault="00A40202" w:rsidP="0042434E">
            <w:pPr>
              <w:spacing w:line="360" w:lineRule="auto"/>
              <w:jc w:val="both"/>
              <w:rPr>
                <w:rFonts w:ascii="Arial" w:hAnsi="Arial" w:cs="Arial"/>
              </w:rPr>
            </w:pPr>
            <w:r w:rsidRPr="004D18E5">
              <w:rPr>
                <w:rFonts w:ascii="Arial" w:hAnsi="Arial" w:cs="Arial"/>
                <w:color w:val="000000"/>
              </w:rPr>
              <w:t>Parasuraman, Zeithaml and Berry (1985) developed SERVQUAL model and combined with GAP model that contributed an important framework to measure service quality (Yarimoglu, 2014).</w:t>
            </w:r>
          </w:p>
        </w:tc>
      </w:tr>
      <w:tr w:rsidR="00A40202" w:rsidTr="0042434E">
        <w:tc>
          <w:tcPr>
            <w:tcW w:w="2718" w:type="dxa"/>
          </w:tcPr>
          <w:p w:rsidR="00A40202" w:rsidRPr="004D18E5" w:rsidRDefault="00A40202" w:rsidP="0042434E">
            <w:pPr>
              <w:spacing w:line="360" w:lineRule="auto"/>
              <w:jc w:val="both"/>
              <w:rPr>
                <w:rFonts w:ascii="Arial" w:hAnsi="Arial" w:cs="Arial"/>
              </w:rPr>
            </w:pPr>
            <w:r w:rsidRPr="004D18E5">
              <w:rPr>
                <w:rFonts w:ascii="Arial" w:hAnsi="Arial" w:cs="Arial"/>
              </w:rPr>
              <w:t>Assurance</w:t>
            </w:r>
          </w:p>
        </w:tc>
        <w:tc>
          <w:tcPr>
            <w:tcW w:w="6518" w:type="dxa"/>
          </w:tcPr>
          <w:p w:rsidR="00A40202" w:rsidRPr="004D18E5" w:rsidRDefault="00685232" w:rsidP="0042434E">
            <w:pPr>
              <w:spacing w:line="360" w:lineRule="auto"/>
              <w:jc w:val="both"/>
              <w:rPr>
                <w:rFonts w:ascii="Arial" w:hAnsi="Arial" w:cs="Arial"/>
              </w:rPr>
            </w:pPr>
            <w:r>
              <w:rPr>
                <w:rFonts w:ascii="Arial" w:hAnsi="Arial" w:cs="Arial"/>
                <w:noProof/>
              </w:rPr>
              <w:t>A</w:t>
            </w:r>
            <w:r w:rsidR="00A40202" w:rsidRPr="004D18E5">
              <w:rPr>
                <w:rFonts w:ascii="Arial" w:hAnsi="Arial" w:cs="Arial"/>
                <w:noProof/>
              </w:rPr>
              <w:t>ssurance dimension in SERVQUAL is measuring the employees’ courtesy, knowledge and ability to build customers’ confidence and trus</w:t>
            </w:r>
            <w:r w:rsidR="007417AC">
              <w:rPr>
                <w:rFonts w:ascii="Arial" w:hAnsi="Arial" w:cs="Arial"/>
                <w:noProof/>
              </w:rPr>
              <w:t>t (Shafiq, Shafique</w:t>
            </w:r>
            <w:r w:rsidR="00557B35">
              <w:rPr>
                <w:rFonts w:ascii="Arial" w:hAnsi="Arial" w:cs="Arial"/>
                <w:noProof/>
              </w:rPr>
              <w:t xml:space="preserve"> and Din et</w:t>
            </w:r>
            <w:r w:rsidR="00A40202" w:rsidRPr="004D18E5">
              <w:rPr>
                <w:rFonts w:ascii="Arial" w:hAnsi="Arial" w:cs="Arial"/>
                <w:noProof/>
              </w:rPr>
              <w:t xml:space="preserve"> al., 2013).</w:t>
            </w:r>
          </w:p>
        </w:tc>
      </w:tr>
      <w:tr w:rsidR="00A40202" w:rsidTr="0042434E">
        <w:tc>
          <w:tcPr>
            <w:tcW w:w="2718" w:type="dxa"/>
          </w:tcPr>
          <w:p w:rsidR="00A40202" w:rsidRPr="004D18E5" w:rsidRDefault="00A40202" w:rsidP="0042434E">
            <w:pPr>
              <w:spacing w:line="360" w:lineRule="auto"/>
              <w:jc w:val="both"/>
              <w:rPr>
                <w:rFonts w:ascii="Arial" w:hAnsi="Arial" w:cs="Arial"/>
              </w:rPr>
            </w:pPr>
            <w:r w:rsidRPr="004D18E5">
              <w:rPr>
                <w:rFonts w:ascii="Arial" w:hAnsi="Arial" w:cs="Arial"/>
              </w:rPr>
              <w:t>Reliable</w:t>
            </w:r>
          </w:p>
        </w:tc>
        <w:tc>
          <w:tcPr>
            <w:tcW w:w="6518" w:type="dxa"/>
          </w:tcPr>
          <w:p w:rsidR="00A40202" w:rsidRPr="004D18E5" w:rsidRDefault="00685232" w:rsidP="00685232">
            <w:pPr>
              <w:spacing w:line="360" w:lineRule="auto"/>
              <w:jc w:val="both"/>
              <w:rPr>
                <w:rFonts w:ascii="Arial" w:hAnsi="Arial" w:cs="Arial"/>
              </w:rPr>
            </w:pPr>
            <w:r>
              <w:rPr>
                <w:rFonts w:ascii="Arial" w:hAnsi="Arial" w:cs="Arial"/>
                <w:noProof/>
              </w:rPr>
              <w:t>R</w:t>
            </w:r>
            <w:r w:rsidR="00A40202" w:rsidRPr="004D18E5">
              <w:rPr>
                <w:rFonts w:ascii="Arial" w:hAnsi="Arial" w:cs="Arial"/>
                <w:noProof/>
              </w:rPr>
              <w:t xml:space="preserve">eliability </w:t>
            </w:r>
            <w:r>
              <w:rPr>
                <w:rFonts w:ascii="Arial" w:hAnsi="Arial" w:cs="Arial"/>
                <w:noProof/>
              </w:rPr>
              <w:t xml:space="preserve">dimension </w:t>
            </w:r>
            <w:r w:rsidR="00A40202" w:rsidRPr="004D18E5">
              <w:rPr>
                <w:rFonts w:ascii="Arial" w:hAnsi="Arial" w:cs="Arial"/>
                <w:noProof/>
              </w:rPr>
              <w:t xml:space="preserve">in </w:t>
            </w:r>
            <w:r>
              <w:rPr>
                <w:rFonts w:ascii="Arial" w:hAnsi="Arial" w:cs="Arial"/>
                <w:noProof/>
              </w:rPr>
              <w:t>SERVQUAL</w:t>
            </w:r>
            <w:r w:rsidR="00A40202" w:rsidRPr="004D18E5">
              <w:rPr>
                <w:rFonts w:ascii="Arial" w:hAnsi="Arial" w:cs="Arial"/>
                <w:noProof/>
              </w:rPr>
              <w:t xml:space="preserve"> is service providers’ competences to provide prompt service in good quality (</w:t>
            </w:r>
            <w:r w:rsidR="00A40202" w:rsidRPr="004D18E5">
              <w:rPr>
                <w:rFonts w:ascii="Arial" w:hAnsi="Arial" w:cs="Arial"/>
                <w:color w:val="000000"/>
              </w:rPr>
              <w:t>AbuKhalifeh and Som, 2012).</w:t>
            </w:r>
          </w:p>
        </w:tc>
      </w:tr>
      <w:tr w:rsidR="00A40202" w:rsidTr="0042434E">
        <w:tc>
          <w:tcPr>
            <w:tcW w:w="2718" w:type="dxa"/>
          </w:tcPr>
          <w:p w:rsidR="00A40202" w:rsidRPr="004D18E5" w:rsidRDefault="00A40202" w:rsidP="0042434E">
            <w:pPr>
              <w:spacing w:line="360" w:lineRule="auto"/>
              <w:jc w:val="both"/>
              <w:rPr>
                <w:rFonts w:ascii="Arial" w:hAnsi="Arial" w:cs="Arial"/>
              </w:rPr>
            </w:pPr>
            <w:r w:rsidRPr="004D18E5">
              <w:rPr>
                <w:rFonts w:ascii="Arial" w:hAnsi="Arial" w:cs="Arial"/>
              </w:rPr>
              <w:t>Tangible</w:t>
            </w:r>
          </w:p>
        </w:tc>
        <w:tc>
          <w:tcPr>
            <w:tcW w:w="6518" w:type="dxa"/>
          </w:tcPr>
          <w:p w:rsidR="00A40202" w:rsidRPr="004D18E5" w:rsidRDefault="00A40202" w:rsidP="00685232">
            <w:pPr>
              <w:spacing w:line="360" w:lineRule="auto"/>
              <w:jc w:val="both"/>
              <w:rPr>
                <w:rFonts w:ascii="Arial" w:hAnsi="Arial" w:cs="Arial"/>
              </w:rPr>
            </w:pPr>
            <w:r w:rsidRPr="004D18E5">
              <w:rPr>
                <w:rFonts w:ascii="Arial" w:hAnsi="Arial" w:cs="Arial"/>
                <w:noProof/>
              </w:rPr>
              <w:t xml:space="preserve">Tangible </w:t>
            </w:r>
            <w:r w:rsidR="00685232">
              <w:rPr>
                <w:rFonts w:ascii="Arial" w:hAnsi="Arial" w:cs="Arial"/>
                <w:noProof/>
              </w:rPr>
              <w:t>dimension</w:t>
            </w:r>
            <w:r w:rsidRPr="004D18E5">
              <w:rPr>
                <w:rFonts w:ascii="Arial" w:hAnsi="Arial" w:cs="Arial"/>
                <w:noProof/>
              </w:rPr>
              <w:t xml:space="preserve"> </w:t>
            </w:r>
            <w:r w:rsidR="00685232">
              <w:rPr>
                <w:rFonts w:ascii="Arial" w:hAnsi="Arial" w:cs="Arial"/>
                <w:noProof/>
              </w:rPr>
              <w:t>is</w:t>
            </w:r>
            <w:r w:rsidRPr="004D18E5">
              <w:rPr>
                <w:rFonts w:ascii="Arial" w:hAnsi="Arial" w:cs="Arial"/>
                <w:noProof/>
              </w:rPr>
              <w:t xml:space="preserve"> defined as visual or physical environment and this factor is more likely to influence the customers’ perception value and emotion (Ali and Amin, 2014).</w:t>
            </w:r>
          </w:p>
        </w:tc>
      </w:tr>
      <w:tr w:rsidR="00A40202" w:rsidTr="0042434E">
        <w:tc>
          <w:tcPr>
            <w:tcW w:w="2718" w:type="dxa"/>
          </w:tcPr>
          <w:p w:rsidR="00A40202" w:rsidRPr="004D18E5" w:rsidRDefault="00A40202" w:rsidP="0042434E">
            <w:pPr>
              <w:spacing w:line="360" w:lineRule="auto"/>
              <w:jc w:val="both"/>
              <w:rPr>
                <w:rFonts w:ascii="Arial" w:hAnsi="Arial" w:cs="Arial"/>
              </w:rPr>
            </w:pPr>
            <w:r w:rsidRPr="004D18E5">
              <w:rPr>
                <w:rFonts w:ascii="Arial" w:hAnsi="Arial" w:cs="Arial"/>
              </w:rPr>
              <w:t>Responsiveness</w:t>
            </w:r>
          </w:p>
        </w:tc>
        <w:tc>
          <w:tcPr>
            <w:tcW w:w="6518" w:type="dxa"/>
          </w:tcPr>
          <w:p w:rsidR="00A40202" w:rsidRPr="004D18E5" w:rsidRDefault="00685232" w:rsidP="001E552E">
            <w:pPr>
              <w:spacing w:line="360" w:lineRule="auto"/>
              <w:jc w:val="both"/>
              <w:rPr>
                <w:rFonts w:ascii="Arial" w:hAnsi="Arial" w:cs="Arial"/>
              </w:rPr>
            </w:pPr>
            <w:r>
              <w:rPr>
                <w:rFonts w:ascii="Arial" w:hAnsi="Arial" w:cs="Arial"/>
                <w:noProof/>
              </w:rPr>
              <w:t>R</w:t>
            </w:r>
            <w:r w:rsidR="00A40202" w:rsidRPr="004D18E5">
              <w:rPr>
                <w:rFonts w:ascii="Arial" w:hAnsi="Arial" w:cs="Arial"/>
                <w:noProof/>
              </w:rPr>
              <w:t>esponsiveness</w:t>
            </w:r>
            <w:r>
              <w:rPr>
                <w:rFonts w:ascii="Arial" w:hAnsi="Arial" w:cs="Arial"/>
                <w:noProof/>
              </w:rPr>
              <w:t xml:space="preserve"> dimension</w:t>
            </w:r>
            <w:r w:rsidR="00A40202" w:rsidRPr="004D18E5">
              <w:rPr>
                <w:rFonts w:ascii="Arial" w:hAnsi="Arial" w:cs="Arial"/>
                <w:noProof/>
              </w:rPr>
              <w:t xml:space="preserve"> in SERVQUAL is providing prompt service and solve customers’ complaints effectively (Stefano, </w:t>
            </w:r>
            <w:r w:rsidR="007417AC">
              <w:rPr>
                <w:rFonts w:ascii="Arial" w:hAnsi="Arial" w:cs="Arial"/>
                <w:noProof/>
              </w:rPr>
              <w:t>Filho</w:t>
            </w:r>
            <w:r w:rsidR="00557B35">
              <w:rPr>
                <w:rFonts w:ascii="Arial" w:hAnsi="Arial" w:cs="Arial"/>
                <w:noProof/>
              </w:rPr>
              <w:t xml:space="preserve"> and Barichello et</w:t>
            </w:r>
            <w:r w:rsidR="00A40202" w:rsidRPr="004D18E5">
              <w:rPr>
                <w:rFonts w:ascii="Arial" w:hAnsi="Arial" w:cs="Arial"/>
                <w:noProof/>
              </w:rPr>
              <w:t xml:space="preserve"> al., 2015).</w:t>
            </w:r>
          </w:p>
        </w:tc>
      </w:tr>
      <w:tr w:rsidR="00A40202" w:rsidTr="0042434E">
        <w:tc>
          <w:tcPr>
            <w:tcW w:w="2718" w:type="dxa"/>
          </w:tcPr>
          <w:p w:rsidR="00A40202" w:rsidRPr="004D18E5" w:rsidRDefault="00A40202" w:rsidP="0042434E">
            <w:pPr>
              <w:spacing w:line="360" w:lineRule="auto"/>
              <w:jc w:val="both"/>
              <w:rPr>
                <w:rFonts w:ascii="Arial" w:hAnsi="Arial" w:cs="Arial"/>
              </w:rPr>
            </w:pPr>
            <w:r w:rsidRPr="004D18E5">
              <w:rPr>
                <w:rFonts w:ascii="Arial" w:hAnsi="Arial" w:cs="Arial"/>
              </w:rPr>
              <w:t>Empathy</w:t>
            </w:r>
          </w:p>
        </w:tc>
        <w:tc>
          <w:tcPr>
            <w:tcW w:w="6518" w:type="dxa"/>
          </w:tcPr>
          <w:p w:rsidR="00A40202" w:rsidRPr="004D18E5" w:rsidRDefault="00685232" w:rsidP="0042434E">
            <w:pPr>
              <w:spacing w:line="360" w:lineRule="auto"/>
              <w:jc w:val="both"/>
              <w:rPr>
                <w:rFonts w:ascii="Arial" w:hAnsi="Arial" w:cs="Arial"/>
              </w:rPr>
            </w:pPr>
            <w:r>
              <w:rPr>
                <w:rFonts w:ascii="Arial" w:hAnsi="Arial" w:cs="Arial"/>
                <w:noProof/>
              </w:rPr>
              <w:t>E</w:t>
            </w:r>
            <w:r w:rsidR="00A40202" w:rsidRPr="004D18E5">
              <w:rPr>
                <w:rFonts w:ascii="Arial" w:hAnsi="Arial" w:cs="Arial"/>
                <w:noProof/>
              </w:rPr>
              <w:t>pathy dimension in SERVQUAL is measuring the service quality on personalize customer service (AbuKhalifeh and Som, 2012).</w:t>
            </w:r>
          </w:p>
        </w:tc>
      </w:tr>
      <w:tr w:rsidR="00A40202" w:rsidTr="0042434E">
        <w:tc>
          <w:tcPr>
            <w:tcW w:w="2718" w:type="dxa"/>
          </w:tcPr>
          <w:p w:rsidR="00A40202" w:rsidRPr="004D18E5" w:rsidRDefault="007E640C" w:rsidP="0042434E">
            <w:pPr>
              <w:spacing w:line="360" w:lineRule="auto"/>
              <w:jc w:val="both"/>
              <w:rPr>
                <w:rFonts w:ascii="Arial" w:hAnsi="Arial" w:cs="Arial"/>
              </w:rPr>
            </w:pPr>
            <w:r>
              <w:rPr>
                <w:rFonts w:ascii="Arial" w:hAnsi="Arial" w:cs="Arial"/>
              </w:rPr>
              <w:lastRenderedPageBreak/>
              <w:t>5-star</w:t>
            </w:r>
            <w:r w:rsidR="00A40202" w:rsidRPr="004D18E5">
              <w:rPr>
                <w:rFonts w:ascii="Arial" w:hAnsi="Arial" w:cs="Arial"/>
              </w:rPr>
              <w:t xml:space="preserve"> hotel</w:t>
            </w:r>
          </w:p>
        </w:tc>
        <w:tc>
          <w:tcPr>
            <w:tcW w:w="6518" w:type="dxa"/>
          </w:tcPr>
          <w:p w:rsidR="00A40202" w:rsidRPr="004D18E5" w:rsidRDefault="00A40202" w:rsidP="00AE56EF">
            <w:pPr>
              <w:spacing w:line="360" w:lineRule="auto"/>
              <w:jc w:val="both"/>
              <w:rPr>
                <w:rFonts w:ascii="Arial" w:hAnsi="Arial" w:cs="Arial"/>
              </w:rPr>
            </w:pPr>
            <w:r w:rsidRPr="004D18E5">
              <w:rPr>
                <w:rFonts w:ascii="Arial" w:hAnsi="Arial" w:cs="Arial"/>
              </w:rPr>
              <w:t>The</w:t>
            </w:r>
            <w:r w:rsidR="00903FC2">
              <w:rPr>
                <w:rFonts w:ascii="Arial" w:hAnsi="Arial" w:cs="Arial"/>
              </w:rPr>
              <w:t xml:space="preserve"> </w:t>
            </w:r>
            <w:r w:rsidRPr="004D18E5">
              <w:rPr>
                <w:rFonts w:ascii="Arial" w:hAnsi="Arial" w:cs="Arial"/>
              </w:rPr>
              <w:t xml:space="preserve">5-star hotel </w:t>
            </w:r>
            <w:r w:rsidR="00685232">
              <w:rPr>
                <w:rFonts w:ascii="Arial" w:hAnsi="Arial" w:cs="Arial"/>
              </w:rPr>
              <w:t>is the highest star rating in Malaysia</w:t>
            </w:r>
            <w:r w:rsidR="002A42D8">
              <w:rPr>
                <w:rFonts w:ascii="Arial" w:hAnsi="Arial" w:cs="Arial"/>
              </w:rPr>
              <w:t xml:space="preserve"> </w:t>
            </w:r>
            <w:r w:rsidR="00685232">
              <w:rPr>
                <w:rFonts w:ascii="Arial" w:hAnsi="Arial" w:cs="Arial"/>
              </w:rPr>
              <w:t>by</w:t>
            </w:r>
            <w:r w:rsidR="002A42D8">
              <w:rPr>
                <w:rFonts w:ascii="Arial" w:hAnsi="Arial" w:cs="Arial"/>
              </w:rPr>
              <w:t xml:space="preserve"> evaluating on</w:t>
            </w:r>
            <w:r w:rsidR="00685232">
              <w:rPr>
                <w:rFonts w:ascii="Arial" w:hAnsi="Arial" w:cs="Arial"/>
              </w:rPr>
              <w:t xml:space="preserve"> common areas, bedroom requirement, services, safety standard, hygiene, staff, qualitative and aesthetic requirement</w:t>
            </w:r>
            <w:r w:rsidR="00614103">
              <w:rPr>
                <w:rFonts w:ascii="Arial" w:hAnsi="Arial" w:cs="Arial"/>
              </w:rPr>
              <w:t xml:space="preserve"> (</w:t>
            </w:r>
            <w:r w:rsidR="00AE56EF">
              <w:rPr>
                <w:rFonts w:ascii="Arial" w:hAnsi="Arial" w:cs="Arial"/>
                <w:noProof/>
              </w:rPr>
              <w:t>Ng</w:t>
            </w:r>
            <w:r w:rsidR="00614103" w:rsidRPr="009450F5">
              <w:rPr>
                <w:rFonts w:ascii="Arial" w:hAnsi="Arial" w:cs="Arial"/>
                <w:noProof/>
              </w:rPr>
              <w:t>, Rahman and Visvalingam,</w:t>
            </w:r>
            <w:r w:rsidR="00614103">
              <w:rPr>
                <w:rFonts w:ascii="Arial" w:hAnsi="Arial" w:cs="Arial"/>
                <w:noProof/>
              </w:rPr>
              <w:t xml:space="preserve"> </w:t>
            </w:r>
            <w:r w:rsidR="00614103" w:rsidRPr="009450F5">
              <w:rPr>
                <w:rFonts w:ascii="Arial" w:hAnsi="Arial" w:cs="Arial"/>
                <w:noProof/>
              </w:rPr>
              <w:t>2014</w:t>
            </w:r>
            <w:r w:rsidR="00614103">
              <w:rPr>
                <w:rFonts w:ascii="Arial" w:hAnsi="Arial" w:cs="Arial"/>
                <w:noProof/>
              </w:rPr>
              <w:t>)</w:t>
            </w:r>
            <w:r w:rsidR="00685232">
              <w:rPr>
                <w:rFonts w:ascii="Arial" w:hAnsi="Arial" w:cs="Arial"/>
              </w:rPr>
              <w:t>.</w:t>
            </w:r>
          </w:p>
        </w:tc>
      </w:tr>
    </w:tbl>
    <w:p w:rsidR="00A40202" w:rsidRDefault="00A40202" w:rsidP="00834502">
      <w:pPr>
        <w:spacing w:line="360" w:lineRule="auto"/>
        <w:jc w:val="both"/>
        <w:rPr>
          <w:rFonts w:ascii="Arial" w:hAnsi="Arial" w:cs="Arial"/>
          <w:lang w:val="en-US"/>
        </w:rPr>
      </w:pPr>
    </w:p>
    <w:p w:rsidR="00A40202" w:rsidRPr="00857687" w:rsidRDefault="00A40202" w:rsidP="00104048">
      <w:pPr>
        <w:spacing w:before="240" w:after="240" w:line="480" w:lineRule="auto"/>
        <w:jc w:val="both"/>
        <w:rPr>
          <w:rFonts w:ascii="Arial" w:hAnsi="Arial" w:cs="Arial"/>
          <w:b/>
          <w:lang w:val="en-US"/>
        </w:rPr>
      </w:pPr>
      <w:r w:rsidRPr="00857687">
        <w:rPr>
          <w:rFonts w:ascii="Arial" w:hAnsi="Arial" w:cs="Arial"/>
          <w:b/>
          <w:lang w:val="en-US"/>
        </w:rPr>
        <w:t xml:space="preserve">1.8 </w:t>
      </w:r>
      <w:r>
        <w:rPr>
          <w:rFonts w:ascii="Arial" w:hAnsi="Arial" w:cs="Arial"/>
          <w:b/>
          <w:lang w:val="en-US"/>
        </w:rPr>
        <w:t>O</w:t>
      </w:r>
      <w:r w:rsidRPr="00857687">
        <w:rPr>
          <w:rFonts w:ascii="Arial" w:hAnsi="Arial" w:cs="Arial"/>
          <w:b/>
          <w:lang w:val="en-US"/>
        </w:rPr>
        <w:t xml:space="preserve">rganization of chapters </w:t>
      </w:r>
    </w:p>
    <w:p w:rsidR="00A40202" w:rsidRDefault="00A40202" w:rsidP="00104048">
      <w:pPr>
        <w:pStyle w:val="Default"/>
        <w:spacing w:line="360" w:lineRule="auto"/>
        <w:jc w:val="both"/>
        <w:rPr>
          <w:rFonts w:ascii="Arial" w:hAnsi="Arial" w:cs="Arial"/>
        </w:rPr>
      </w:pPr>
      <w:r w:rsidRPr="00FB528B">
        <w:rPr>
          <w:rFonts w:ascii="Arial" w:hAnsi="Arial" w:cs="Arial"/>
        </w:rPr>
        <w:t xml:space="preserve">Chapter 1 </w:t>
      </w:r>
      <w:r>
        <w:rPr>
          <w:rFonts w:ascii="Arial" w:hAnsi="Arial" w:cs="Arial"/>
        </w:rPr>
        <w:t>is covering background study of the topic</w:t>
      </w:r>
      <w:r w:rsidRPr="00FB528B">
        <w:rPr>
          <w:rFonts w:ascii="Arial" w:hAnsi="Arial" w:cs="Arial"/>
        </w:rPr>
        <w:t xml:space="preserve"> present the introduction,</w:t>
      </w:r>
      <w:r>
        <w:rPr>
          <w:rFonts w:ascii="Arial" w:hAnsi="Arial" w:cs="Arial"/>
        </w:rPr>
        <w:t xml:space="preserve"> </w:t>
      </w:r>
      <w:r w:rsidRPr="00FB528B">
        <w:rPr>
          <w:rFonts w:ascii="Arial" w:hAnsi="Arial" w:cs="Arial"/>
        </w:rPr>
        <w:t xml:space="preserve">research objectives and questions, </w:t>
      </w:r>
      <w:r>
        <w:rPr>
          <w:rFonts w:ascii="Arial" w:hAnsi="Arial" w:cs="Arial"/>
        </w:rPr>
        <w:t xml:space="preserve">problem statement, </w:t>
      </w:r>
      <w:r w:rsidRPr="00FB528B">
        <w:rPr>
          <w:rFonts w:ascii="Arial" w:hAnsi="Arial" w:cs="Arial"/>
        </w:rPr>
        <w:t>significance</w:t>
      </w:r>
      <w:r>
        <w:rPr>
          <w:rFonts w:ascii="Arial" w:hAnsi="Arial" w:cs="Arial"/>
        </w:rPr>
        <w:t xml:space="preserve"> of study</w:t>
      </w:r>
      <w:r w:rsidRPr="00FB528B">
        <w:rPr>
          <w:rFonts w:ascii="Arial" w:hAnsi="Arial" w:cs="Arial"/>
        </w:rPr>
        <w:t xml:space="preserve"> as well as </w:t>
      </w:r>
      <w:r>
        <w:rPr>
          <w:rFonts w:ascii="Arial" w:hAnsi="Arial" w:cs="Arial"/>
        </w:rPr>
        <w:t xml:space="preserve">scope </w:t>
      </w:r>
      <w:r w:rsidRPr="00FB528B">
        <w:rPr>
          <w:rFonts w:ascii="Arial" w:hAnsi="Arial" w:cs="Arial"/>
        </w:rPr>
        <w:t xml:space="preserve">and limitation of the </w:t>
      </w:r>
      <w:r>
        <w:rPr>
          <w:rFonts w:ascii="Arial" w:hAnsi="Arial" w:cs="Arial"/>
        </w:rPr>
        <w:t>research</w:t>
      </w:r>
      <w:r w:rsidRPr="00FB528B">
        <w:rPr>
          <w:rFonts w:ascii="Arial" w:hAnsi="Arial" w:cs="Arial"/>
        </w:rPr>
        <w:t xml:space="preserve">. </w:t>
      </w:r>
      <w:r>
        <w:rPr>
          <w:rFonts w:ascii="Arial" w:hAnsi="Arial" w:cs="Arial"/>
        </w:rPr>
        <w:t>In the end of Chapter 1, t</w:t>
      </w:r>
      <w:r w:rsidRPr="00FB528B">
        <w:rPr>
          <w:rFonts w:ascii="Arial" w:hAnsi="Arial" w:cs="Arial"/>
        </w:rPr>
        <w:t>he</w:t>
      </w:r>
      <w:r>
        <w:rPr>
          <w:rFonts w:ascii="Arial" w:hAnsi="Arial" w:cs="Arial"/>
        </w:rPr>
        <w:t xml:space="preserve"> operational definition and key</w:t>
      </w:r>
      <w:r w:rsidRPr="00FB528B">
        <w:rPr>
          <w:rFonts w:ascii="Arial" w:hAnsi="Arial" w:cs="Arial"/>
        </w:rPr>
        <w:t xml:space="preserve"> terms will be defined</w:t>
      </w:r>
      <w:r>
        <w:rPr>
          <w:rFonts w:ascii="Arial" w:hAnsi="Arial" w:cs="Arial"/>
        </w:rPr>
        <w:t>.</w:t>
      </w:r>
      <w:r w:rsidRPr="00FB528B">
        <w:rPr>
          <w:rFonts w:ascii="Arial" w:hAnsi="Arial" w:cs="Arial"/>
        </w:rPr>
        <w:t xml:space="preserve"> </w:t>
      </w:r>
    </w:p>
    <w:p w:rsidR="00A40202" w:rsidRPr="00FB528B" w:rsidRDefault="00A40202" w:rsidP="00A40202">
      <w:pPr>
        <w:pStyle w:val="Default"/>
        <w:spacing w:line="360" w:lineRule="auto"/>
        <w:rPr>
          <w:rFonts w:ascii="Arial" w:hAnsi="Arial" w:cs="Arial"/>
        </w:rPr>
      </w:pPr>
    </w:p>
    <w:p w:rsidR="00A40202" w:rsidRPr="00FB528B" w:rsidRDefault="00A40202" w:rsidP="00104048">
      <w:pPr>
        <w:pStyle w:val="Default"/>
        <w:spacing w:line="360" w:lineRule="auto"/>
        <w:jc w:val="both"/>
        <w:rPr>
          <w:rFonts w:ascii="Arial" w:hAnsi="Arial" w:cs="Arial"/>
        </w:rPr>
      </w:pPr>
      <w:r w:rsidRPr="00FB528B">
        <w:rPr>
          <w:rFonts w:ascii="Arial" w:hAnsi="Arial" w:cs="Arial"/>
        </w:rPr>
        <w:t xml:space="preserve">Chapter 2 </w:t>
      </w:r>
      <w:r>
        <w:rPr>
          <w:rFonts w:ascii="Arial" w:hAnsi="Arial" w:cs="Arial"/>
        </w:rPr>
        <w:t>is conducting a comprehensive literature review to narrow down to the specific area and the fundamental theory is applied to support the research</w:t>
      </w:r>
      <w:r w:rsidRPr="00FB528B">
        <w:rPr>
          <w:rFonts w:ascii="Arial" w:hAnsi="Arial" w:cs="Arial"/>
        </w:rPr>
        <w:t>. The</w:t>
      </w:r>
      <w:r>
        <w:rPr>
          <w:rFonts w:ascii="Arial" w:hAnsi="Arial" w:cs="Arial"/>
        </w:rPr>
        <w:t xml:space="preserve"> coming parts are discussing</w:t>
      </w:r>
      <w:r w:rsidRPr="00FB528B">
        <w:rPr>
          <w:rFonts w:ascii="Arial" w:hAnsi="Arial" w:cs="Arial"/>
        </w:rPr>
        <w:t xml:space="preserve"> gaps in the literature</w:t>
      </w:r>
      <w:r>
        <w:rPr>
          <w:rFonts w:ascii="Arial" w:hAnsi="Arial" w:cs="Arial"/>
        </w:rPr>
        <w:t>,</w:t>
      </w:r>
      <w:r w:rsidRPr="00FB528B">
        <w:rPr>
          <w:rFonts w:ascii="Arial" w:hAnsi="Arial" w:cs="Arial"/>
        </w:rPr>
        <w:t xml:space="preserve"> theoretical framework and hypothes</w:t>
      </w:r>
      <w:r>
        <w:rPr>
          <w:rFonts w:ascii="Arial" w:hAnsi="Arial" w:cs="Arial"/>
        </w:rPr>
        <w:t>es of the research.</w:t>
      </w:r>
      <w:r w:rsidRPr="00FB528B">
        <w:rPr>
          <w:rFonts w:ascii="Arial" w:hAnsi="Arial" w:cs="Arial"/>
        </w:rPr>
        <w:t xml:space="preserve"> </w:t>
      </w:r>
    </w:p>
    <w:p w:rsidR="00A40202" w:rsidRPr="00FB528B" w:rsidRDefault="00A40202" w:rsidP="00104048">
      <w:pPr>
        <w:pStyle w:val="Default"/>
        <w:spacing w:line="360" w:lineRule="auto"/>
        <w:jc w:val="both"/>
        <w:rPr>
          <w:rFonts w:ascii="Arial" w:hAnsi="Arial" w:cs="Arial"/>
        </w:rPr>
      </w:pPr>
    </w:p>
    <w:p w:rsidR="00A40202" w:rsidRPr="00FB528B" w:rsidRDefault="00A40202" w:rsidP="00104048">
      <w:pPr>
        <w:pStyle w:val="Default"/>
        <w:spacing w:line="360" w:lineRule="auto"/>
        <w:jc w:val="both"/>
        <w:rPr>
          <w:rFonts w:ascii="Arial" w:hAnsi="Arial" w:cs="Arial"/>
        </w:rPr>
      </w:pPr>
      <w:r w:rsidRPr="00FB528B">
        <w:rPr>
          <w:rFonts w:ascii="Arial" w:hAnsi="Arial" w:cs="Arial"/>
        </w:rPr>
        <w:t xml:space="preserve">Chapter 3 </w:t>
      </w:r>
      <w:r>
        <w:rPr>
          <w:rFonts w:ascii="Arial" w:hAnsi="Arial" w:cs="Arial"/>
        </w:rPr>
        <w:t xml:space="preserve">is demonstrating the application of research design and methodology for this research. The diagram of research design is included to show the overview of chapter 3. </w:t>
      </w:r>
      <w:r w:rsidRPr="00FB528B">
        <w:rPr>
          <w:rFonts w:ascii="Arial" w:hAnsi="Arial" w:cs="Arial"/>
        </w:rPr>
        <w:t xml:space="preserve"> The sample design and data collection</w:t>
      </w:r>
      <w:r>
        <w:rPr>
          <w:rFonts w:ascii="Arial" w:hAnsi="Arial" w:cs="Arial"/>
        </w:rPr>
        <w:t xml:space="preserve"> method is discussing the procedure of data collection for input while measurement and data analysis is discussing the process of information after data collected.</w:t>
      </w:r>
      <w:r w:rsidRPr="00FB528B">
        <w:rPr>
          <w:rFonts w:ascii="Arial" w:hAnsi="Arial" w:cs="Arial"/>
        </w:rPr>
        <w:t xml:space="preserve"> </w:t>
      </w:r>
    </w:p>
    <w:p w:rsidR="00A40202" w:rsidRPr="00FB528B" w:rsidRDefault="00A40202" w:rsidP="00104048">
      <w:pPr>
        <w:pStyle w:val="Default"/>
        <w:spacing w:line="360" w:lineRule="auto"/>
        <w:jc w:val="both"/>
        <w:rPr>
          <w:rFonts w:ascii="Arial" w:hAnsi="Arial" w:cs="Arial"/>
        </w:rPr>
      </w:pPr>
    </w:p>
    <w:p w:rsidR="00A40202" w:rsidRPr="00B428C2" w:rsidRDefault="00A40202" w:rsidP="00104048">
      <w:pPr>
        <w:pStyle w:val="Default"/>
        <w:spacing w:line="360" w:lineRule="auto"/>
        <w:jc w:val="both"/>
        <w:rPr>
          <w:rFonts w:ascii="Arial" w:hAnsi="Arial" w:cs="Arial"/>
          <w:b/>
        </w:rPr>
      </w:pPr>
      <w:r w:rsidRPr="0083506C">
        <w:rPr>
          <w:rFonts w:ascii="Arial" w:hAnsi="Arial" w:cs="Arial"/>
        </w:rPr>
        <w:t xml:space="preserve">Chapter 4 will highlight the research finding on the collected data and </w:t>
      </w:r>
      <w:r>
        <w:rPr>
          <w:rFonts w:ascii="Arial" w:hAnsi="Arial" w:cs="Arial"/>
        </w:rPr>
        <w:t xml:space="preserve">presented in </w:t>
      </w:r>
      <w:r w:rsidRPr="0083506C">
        <w:rPr>
          <w:rFonts w:ascii="Arial" w:hAnsi="Arial" w:cs="Arial"/>
        </w:rPr>
        <w:t>the descriptive statistics table.</w:t>
      </w:r>
      <w:r w:rsidRPr="00B428C2">
        <w:rPr>
          <w:rFonts w:ascii="Arial" w:hAnsi="Arial" w:cs="Arial"/>
          <w:b/>
        </w:rPr>
        <w:t xml:space="preserve"> </w:t>
      </w:r>
      <w:r w:rsidRPr="0083506C">
        <w:rPr>
          <w:rFonts w:ascii="Arial" w:hAnsi="Arial" w:cs="Arial"/>
        </w:rPr>
        <w:t>The preliminary data analysis and the hypotheses test will be</w:t>
      </w:r>
      <w:r>
        <w:rPr>
          <w:rFonts w:ascii="Arial" w:hAnsi="Arial" w:cs="Arial"/>
        </w:rPr>
        <w:t xml:space="preserve"> discussed</w:t>
      </w:r>
      <w:r w:rsidRPr="0083506C">
        <w:rPr>
          <w:rFonts w:ascii="Arial" w:hAnsi="Arial" w:cs="Arial"/>
        </w:rPr>
        <w:t xml:space="preserve"> in this chapter.</w:t>
      </w:r>
      <w:r>
        <w:rPr>
          <w:rFonts w:ascii="Arial" w:hAnsi="Arial" w:cs="Arial"/>
        </w:rPr>
        <w:t xml:space="preserve"> This chapter is addressing the research objectives and answering the research questions in Chapter 1. </w:t>
      </w:r>
    </w:p>
    <w:p w:rsidR="00A40202" w:rsidRPr="00B428C2" w:rsidRDefault="00A40202" w:rsidP="00104048">
      <w:pPr>
        <w:pStyle w:val="Default"/>
        <w:spacing w:line="360" w:lineRule="auto"/>
        <w:jc w:val="both"/>
        <w:rPr>
          <w:rFonts w:ascii="Arial" w:hAnsi="Arial" w:cs="Arial"/>
          <w:b/>
        </w:rPr>
      </w:pPr>
    </w:p>
    <w:p w:rsidR="00A40202" w:rsidRPr="00B428C2" w:rsidRDefault="00A40202" w:rsidP="00104048">
      <w:pPr>
        <w:spacing w:line="360" w:lineRule="auto"/>
        <w:jc w:val="both"/>
        <w:rPr>
          <w:rFonts w:ascii="Arial" w:hAnsi="Arial" w:cs="Arial"/>
          <w:b/>
          <w:lang w:val="en-US"/>
        </w:rPr>
      </w:pPr>
      <w:r w:rsidRPr="0083506C">
        <w:rPr>
          <w:rFonts w:ascii="Arial" w:hAnsi="Arial" w:cs="Arial"/>
        </w:rPr>
        <w:t xml:space="preserve">Chapter 5 is summarizing and concluding the research finding </w:t>
      </w:r>
      <w:r>
        <w:rPr>
          <w:rFonts w:ascii="Arial" w:hAnsi="Arial" w:cs="Arial"/>
        </w:rPr>
        <w:t>and providing recommendation for the future</w:t>
      </w:r>
      <w:r w:rsidRPr="0083506C">
        <w:rPr>
          <w:rFonts w:ascii="Arial" w:hAnsi="Arial" w:cs="Arial"/>
        </w:rPr>
        <w:t xml:space="preserve"> study</w:t>
      </w:r>
      <w:r>
        <w:rPr>
          <w:rFonts w:ascii="Arial" w:hAnsi="Arial" w:cs="Arial"/>
        </w:rPr>
        <w:t>.</w:t>
      </w:r>
      <w:r w:rsidRPr="00B428C2">
        <w:rPr>
          <w:rFonts w:ascii="Arial" w:hAnsi="Arial" w:cs="Arial"/>
          <w:b/>
        </w:rPr>
        <w:t xml:space="preserve"> </w:t>
      </w:r>
      <w:r w:rsidRPr="0083506C">
        <w:rPr>
          <w:rFonts w:ascii="Arial" w:hAnsi="Arial" w:cs="Arial"/>
        </w:rPr>
        <w:t xml:space="preserve">This chapter will highlight the </w:t>
      </w:r>
      <w:r w:rsidRPr="0083506C">
        <w:rPr>
          <w:rFonts w:ascii="Arial" w:hAnsi="Arial" w:cs="Arial"/>
        </w:rPr>
        <w:lastRenderedPageBreak/>
        <w:t xml:space="preserve">contribution </w:t>
      </w:r>
      <w:r>
        <w:rPr>
          <w:rFonts w:ascii="Arial" w:hAnsi="Arial" w:cs="Arial"/>
        </w:rPr>
        <w:t xml:space="preserve">of the research study </w:t>
      </w:r>
      <w:r w:rsidRPr="0083506C">
        <w:rPr>
          <w:rFonts w:ascii="Arial" w:hAnsi="Arial" w:cs="Arial"/>
        </w:rPr>
        <w:t>to the academic and industrial area and attached with personal reflection.</w:t>
      </w:r>
    </w:p>
    <w:p w:rsidR="00A40202" w:rsidRDefault="00A40202" w:rsidP="00A40202">
      <w:pPr>
        <w:spacing w:line="360" w:lineRule="auto"/>
        <w:jc w:val="both"/>
        <w:rPr>
          <w:rFonts w:ascii="Arial" w:hAnsi="Arial" w:cs="Arial"/>
          <w:b/>
          <w:sz w:val="22"/>
          <w:szCs w:val="22"/>
          <w:lang w:val="en-US"/>
        </w:rPr>
      </w:pPr>
    </w:p>
    <w:p w:rsidR="00104048" w:rsidRDefault="00104048" w:rsidP="00A40202">
      <w:pPr>
        <w:spacing w:line="360" w:lineRule="auto"/>
        <w:jc w:val="both"/>
        <w:rPr>
          <w:rFonts w:ascii="Arial" w:hAnsi="Arial" w:cs="Arial"/>
          <w:b/>
          <w:sz w:val="22"/>
          <w:szCs w:val="22"/>
          <w:lang w:val="en-US"/>
        </w:rPr>
      </w:pPr>
    </w:p>
    <w:p w:rsidR="00104048" w:rsidRDefault="00104048"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E974CB" w:rsidRDefault="00E974CB" w:rsidP="00A40202">
      <w:pPr>
        <w:spacing w:line="360" w:lineRule="auto"/>
        <w:jc w:val="both"/>
        <w:rPr>
          <w:rFonts w:ascii="Arial" w:hAnsi="Arial" w:cs="Arial"/>
          <w:b/>
          <w:sz w:val="22"/>
          <w:szCs w:val="22"/>
          <w:lang w:val="en-US"/>
        </w:rPr>
      </w:pPr>
    </w:p>
    <w:p w:rsidR="00104048" w:rsidRDefault="00104048"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834502" w:rsidRDefault="00834502" w:rsidP="00A40202">
      <w:pPr>
        <w:spacing w:line="360" w:lineRule="auto"/>
        <w:jc w:val="both"/>
        <w:rPr>
          <w:rFonts w:ascii="Arial" w:hAnsi="Arial" w:cs="Arial"/>
          <w:b/>
          <w:sz w:val="22"/>
          <w:szCs w:val="22"/>
          <w:lang w:val="en-US"/>
        </w:rPr>
      </w:pPr>
    </w:p>
    <w:p w:rsidR="00C057B5" w:rsidRPr="0077787F" w:rsidRDefault="002B0A50" w:rsidP="00736860">
      <w:pPr>
        <w:pStyle w:val="NoSpacing"/>
        <w:spacing w:after="240" w:line="480" w:lineRule="auto"/>
        <w:jc w:val="center"/>
      </w:pPr>
      <w:r>
        <w:rPr>
          <w:rFonts w:ascii="Arial" w:hAnsi="Arial" w:cs="Arial"/>
          <w:b/>
          <w:noProof/>
          <w:szCs w:val="24"/>
        </w:rPr>
        <w:lastRenderedPageBreak/>
        <w:t>C</w:t>
      </w:r>
      <w:r w:rsidR="00915CCC">
        <w:rPr>
          <w:rFonts w:ascii="Arial" w:hAnsi="Arial" w:cs="Arial"/>
          <w:b/>
          <w:noProof/>
          <w:szCs w:val="24"/>
        </w:rPr>
        <w:t xml:space="preserve">HAPTER </w:t>
      </w:r>
      <w:r>
        <w:rPr>
          <w:rFonts w:ascii="Arial" w:hAnsi="Arial" w:cs="Arial"/>
          <w:b/>
          <w:noProof/>
          <w:szCs w:val="24"/>
        </w:rPr>
        <w:t>2: L</w:t>
      </w:r>
      <w:r w:rsidR="00915CCC">
        <w:rPr>
          <w:rFonts w:ascii="Arial" w:hAnsi="Arial" w:cs="Arial"/>
          <w:b/>
          <w:noProof/>
          <w:szCs w:val="24"/>
        </w:rPr>
        <w:t>ITERATURE REVIEW</w:t>
      </w:r>
    </w:p>
    <w:p w:rsidR="002B0A50" w:rsidRPr="0077787F" w:rsidRDefault="00C057B5" w:rsidP="00B1407C">
      <w:pPr>
        <w:pStyle w:val="NoSpacing"/>
        <w:spacing w:after="240" w:line="480" w:lineRule="auto"/>
        <w:rPr>
          <w:rFonts w:ascii="Arial" w:hAnsi="Arial" w:cs="Arial"/>
          <w:b/>
          <w:noProof/>
          <w:szCs w:val="24"/>
        </w:rPr>
      </w:pPr>
      <w:r>
        <w:rPr>
          <w:rFonts w:ascii="Arial" w:hAnsi="Arial" w:cs="Arial"/>
          <w:b/>
          <w:noProof/>
          <w:szCs w:val="24"/>
        </w:rPr>
        <w:t>2.0 Overview</w:t>
      </w:r>
    </w:p>
    <w:p w:rsidR="002952A6" w:rsidRDefault="004324FD" w:rsidP="00D54444">
      <w:pPr>
        <w:pStyle w:val="NoSpacing"/>
        <w:spacing w:line="360" w:lineRule="auto"/>
        <w:rPr>
          <w:rFonts w:ascii="Arial" w:hAnsi="Arial" w:cs="Arial"/>
          <w:noProof/>
          <w:szCs w:val="24"/>
        </w:rPr>
      </w:pPr>
      <w:r>
        <w:rPr>
          <w:rFonts w:ascii="Arial" w:hAnsi="Arial" w:cs="Arial"/>
          <w:noProof/>
          <w:szCs w:val="24"/>
        </w:rPr>
        <w:t>This chapter is reviewing on the relevant literature on past and present literature to further understand the SERVQUAL model. The theory of planning behavior is representing the grounded theory for this research. This chapter is defining SERVQUAL model as independent variable and customers’ perception of value</w:t>
      </w:r>
      <w:r>
        <w:rPr>
          <w:rFonts w:ascii="Arial" w:hAnsi="Arial" w:cs="Arial"/>
          <w:b/>
          <w:noProof/>
          <w:szCs w:val="24"/>
        </w:rPr>
        <w:t xml:space="preserve"> </w:t>
      </w:r>
      <w:r>
        <w:rPr>
          <w:rFonts w:ascii="Arial" w:hAnsi="Arial" w:cs="Arial"/>
          <w:noProof/>
          <w:szCs w:val="24"/>
        </w:rPr>
        <w:t xml:space="preserve">as dependent variable. </w:t>
      </w:r>
      <w:r w:rsidR="002952A6">
        <w:rPr>
          <w:rFonts w:ascii="Arial" w:hAnsi="Arial" w:cs="Arial"/>
          <w:noProof/>
          <w:szCs w:val="24"/>
        </w:rPr>
        <w:t xml:space="preserve">This chapter discusses 5 dimensions of SERVQUAL model including reliability, tangible, assurance, reponsiveness and empathy. The chapter is followed by comprehensive reviews including E-SERVQUAL, four groups of service quality models and other </w:t>
      </w:r>
      <w:r w:rsidR="00421F38">
        <w:rPr>
          <w:rFonts w:ascii="Arial" w:hAnsi="Arial" w:cs="Arial"/>
          <w:noProof/>
          <w:szCs w:val="24"/>
        </w:rPr>
        <w:t>modified</w:t>
      </w:r>
      <w:r w:rsidR="002952A6">
        <w:rPr>
          <w:rFonts w:ascii="Arial" w:hAnsi="Arial" w:cs="Arial"/>
          <w:noProof/>
          <w:szCs w:val="24"/>
        </w:rPr>
        <w:t xml:space="preserve"> models. The corresponding literature gaps identified, the theoretical framework and hypotheses are duly established. </w:t>
      </w:r>
    </w:p>
    <w:p w:rsidR="00D54444" w:rsidRDefault="00D54444" w:rsidP="00834502">
      <w:pPr>
        <w:pStyle w:val="NoSpacing"/>
        <w:spacing w:line="360" w:lineRule="auto"/>
        <w:rPr>
          <w:rFonts w:ascii="Arial" w:hAnsi="Arial" w:cs="Arial"/>
          <w:b/>
          <w:noProof/>
          <w:szCs w:val="24"/>
        </w:rPr>
      </w:pPr>
    </w:p>
    <w:p w:rsidR="009955D3" w:rsidRDefault="00000BF6" w:rsidP="00D54444">
      <w:pPr>
        <w:pStyle w:val="NoSpacing"/>
        <w:spacing w:after="240" w:line="480" w:lineRule="auto"/>
        <w:rPr>
          <w:rFonts w:ascii="Arial" w:hAnsi="Arial" w:cs="Arial"/>
          <w:b/>
          <w:noProof/>
          <w:szCs w:val="24"/>
        </w:rPr>
      </w:pPr>
      <w:r>
        <w:rPr>
          <w:rFonts w:ascii="Arial" w:hAnsi="Arial" w:cs="Arial"/>
          <w:b/>
          <w:noProof/>
          <w:szCs w:val="24"/>
        </w:rPr>
        <w:t>2.1 Customer perception of value</w:t>
      </w:r>
      <w:r w:rsidR="009C62C1">
        <w:rPr>
          <w:rFonts w:ascii="Arial" w:hAnsi="Arial" w:cs="Arial"/>
          <w:b/>
          <w:noProof/>
          <w:szCs w:val="24"/>
        </w:rPr>
        <w:t xml:space="preserve"> </w:t>
      </w:r>
    </w:p>
    <w:p w:rsidR="002710A4" w:rsidRPr="00F34213" w:rsidRDefault="00000BF6" w:rsidP="00B1407C">
      <w:pPr>
        <w:pStyle w:val="NoSpacing"/>
        <w:spacing w:after="240" w:line="480" w:lineRule="auto"/>
        <w:rPr>
          <w:rFonts w:ascii="Arial" w:hAnsi="Arial" w:cs="Arial"/>
          <w:b/>
          <w:noProof/>
          <w:szCs w:val="24"/>
        </w:rPr>
      </w:pPr>
      <w:r>
        <w:rPr>
          <w:rFonts w:ascii="Arial" w:hAnsi="Arial" w:cs="Arial"/>
          <w:b/>
          <w:noProof/>
          <w:szCs w:val="24"/>
        </w:rPr>
        <w:t>2.1.1 The Definition of customer perception</w:t>
      </w:r>
      <w:r w:rsidRPr="00B9088A">
        <w:rPr>
          <w:rFonts w:ascii="Arial" w:hAnsi="Arial" w:cs="Arial"/>
          <w:b/>
          <w:noProof/>
          <w:szCs w:val="24"/>
        </w:rPr>
        <w:t xml:space="preserve"> </w:t>
      </w:r>
      <w:r>
        <w:rPr>
          <w:rFonts w:ascii="Arial" w:hAnsi="Arial" w:cs="Arial"/>
          <w:b/>
          <w:noProof/>
          <w:szCs w:val="24"/>
        </w:rPr>
        <w:t>of value</w:t>
      </w:r>
      <w:r w:rsidR="001C05B4">
        <w:rPr>
          <w:rFonts w:ascii="Arial" w:hAnsi="Arial" w:cs="Arial"/>
          <w:b/>
          <w:noProof/>
          <w:szCs w:val="24"/>
        </w:rPr>
        <w:t xml:space="preserve"> </w:t>
      </w:r>
    </w:p>
    <w:p w:rsidR="009944C6" w:rsidRDefault="002710A4" w:rsidP="00B1407C">
      <w:pPr>
        <w:spacing w:after="240" w:line="360" w:lineRule="auto"/>
        <w:jc w:val="both"/>
        <w:rPr>
          <w:rFonts w:ascii="Arial" w:hAnsi="Arial" w:cs="Arial"/>
          <w:color w:val="000000"/>
        </w:rPr>
      </w:pPr>
      <w:r w:rsidRPr="00F34213">
        <w:rPr>
          <w:rFonts w:ascii="Arial" w:hAnsi="Arial" w:cs="Arial"/>
          <w:noProof/>
        </w:rPr>
        <w:t xml:space="preserve">The </w:t>
      </w:r>
      <w:r w:rsidR="005D48A6" w:rsidRPr="00F34213">
        <w:rPr>
          <w:rFonts w:ascii="Arial" w:hAnsi="Arial" w:cs="Arial"/>
          <w:noProof/>
        </w:rPr>
        <w:t xml:space="preserve">definition of </w:t>
      </w:r>
      <w:r w:rsidRPr="00F34213">
        <w:rPr>
          <w:rFonts w:ascii="Arial" w:hAnsi="Arial" w:cs="Arial"/>
          <w:noProof/>
        </w:rPr>
        <w:t xml:space="preserve">customers’ perception of value </w:t>
      </w:r>
      <w:r w:rsidR="00F34213" w:rsidRPr="00F34213">
        <w:rPr>
          <w:rFonts w:ascii="Arial" w:hAnsi="Arial" w:cs="Arial"/>
          <w:noProof/>
        </w:rPr>
        <w:t xml:space="preserve">is the customers’ perceived value of money, quality of services or products, benefit and social psychology (Ishaq, 2012). Customers’ perception of value is one of the component in customers’ value, there are two other components which is value of the customer, creating and delivering customer value </w:t>
      </w:r>
      <w:r w:rsidR="00F34213" w:rsidRPr="00F34213">
        <w:rPr>
          <w:rFonts w:ascii="Arial" w:hAnsi="Arial" w:cs="Arial"/>
          <w:color w:val="000000"/>
        </w:rPr>
        <w:t>(Landroguez, Castro and Carrión, 2013).</w:t>
      </w:r>
      <w:r w:rsidR="009944C6">
        <w:rPr>
          <w:rFonts w:ascii="Arial" w:hAnsi="Arial" w:cs="Arial"/>
          <w:color w:val="000000"/>
        </w:rPr>
        <w:t xml:space="preserve"> </w:t>
      </w:r>
      <w:r w:rsidR="00DC52E2">
        <w:rPr>
          <w:rFonts w:ascii="Arial" w:hAnsi="Arial" w:cs="Arial"/>
          <w:color w:val="000000"/>
        </w:rPr>
        <w:t xml:space="preserve">According to </w:t>
      </w:r>
      <w:r w:rsidR="00B92193">
        <w:rPr>
          <w:rFonts w:ascii="Arial" w:hAnsi="Arial" w:cs="Arial"/>
          <w:color w:val="000000"/>
        </w:rPr>
        <w:t xml:space="preserve">Malik </w:t>
      </w:r>
      <w:r w:rsidR="009944C6">
        <w:rPr>
          <w:rFonts w:ascii="Arial" w:hAnsi="Arial" w:cs="Arial"/>
          <w:color w:val="000000"/>
        </w:rPr>
        <w:t>(</w:t>
      </w:r>
      <w:r w:rsidR="00B92193">
        <w:rPr>
          <w:rFonts w:ascii="Arial" w:hAnsi="Arial" w:cs="Arial"/>
          <w:color w:val="000000"/>
        </w:rPr>
        <w:t>2012</w:t>
      </w:r>
      <w:r w:rsidR="00DC52E2" w:rsidRPr="00DC52E2">
        <w:rPr>
          <w:rFonts w:ascii="Arial" w:hAnsi="Arial" w:cs="Arial"/>
          <w:color w:val="000000"/>
        </w:rPr>
        <w:t>)</w:t>
      </w:r>
      <w:r w:rsidR="00DC52E2">
        <w:rPr>
          <w:rFonts w:ascii="Arial" w:hAnsi="Arial" w:cs="Arial"/>
          <w:color w:val="000000"/>
        </w:rPr>
        <w:t xml:space="preserve">, the perceived value is what is the customers’ expectation compared with the actual services received. The positive customers’ perception of value will influence customers’ behaviour and lead to repeat purchase </w:t>
      </w:r>
      <w:r w:rsidR="007F3B52">
        <w:rPr>
          <w:rFonts w:ascii="Arial" w:hAnsi="Arial" w:cs="Arial"/>
          <w:color w:val="000000"/>
        </w:rPr>
        <w:t>and in a mean</w:t>
      </w:r>
      <w:r w:rsidR="00DC52E2">
        <w:rPr>
          <w:rFonts w:ascii="Arial" w:hAnsi="Arial" w:cs="Arial"/>
          <w:color w:val="000000"/>
        </w:rPr>
        <w:t xml:space="preserve">while a satisfied exchange on the perceived value will build a long-term relationship and </w:t>
      </w:r>
      <w:r w:rsidR="00B92193">
        <w:rPr>
          <w:rFonts w:ascii="Arial" w:hAnsi="Arial" w:cs="Arial"/>
          <w:color w:val="000000"/>
        </w:rPr>
        <w:t xml:space="preserve">brand loyal to the organization </w:t>
      </w:r>
      <w:r w:rsidR="00ED2A16">
        <w:rPr>
          <w:rFonts w:ascii="Arial" w:hAnsi="Arial" w:cs="Arial"/>
          <w:color w:val="000000"/>
        </w:rPr>
        <w:t xml:space="preserve">(Wu, Chen and </w:t>
      </w:r>
      <w:r w:rsidR="00B92193" w:rsidRPr="00B92193">
        <w:rPr>
          <w:rFonts w:ascii="Arial" w:hAnsi="Arial" w:cs="Arial"/>
          <w:color w:val="000000"/>
        </w:rPr>
        <w:t xml:space="preserve">Chen </w:t>
      </w:r>
      <w:r w:rsidR="001D4A1B">
        <w:rPr>
          <w:rFonts w:ascii="Arial" w:hAnsi="Arial" w:cs="Arial"/>
          <w:color w:val="000000"/>
        </w:rPr>
        <w:t>et</w:t>
      </w:r>
      <w:r w:rsidR="00ED2A16">
        <w:rPr>
          <w:rFonts w:ascii="Arial" w:hAnsi="Arial" w:cs="Arial"/>
          <w:color w:val="000000"/>
        </w:rPr>
        <w:t xml:space="preserve"> al.</w:t>
      </w:r>
      <w:r w:rsidR="00B92193" w:rsidRPr="00B92193">
        <w:rPr>
          <w:rFonts w:ascii="Arial" w:hAnsi="Arial" w:cs="Arial"/>
          <w:color w:val="000000"/>
        </w:rPr>
        <w:t>, 2014).</w:t>
      </w:r>
      <w:r w:rsidR="00514146">
        <w:rPr>
          <w:rFonts w:ascii="Arial" w:hAnsi="Arial" w:cs="Arial"/>
          <w:color w:val="000000"/>
        </w:rPr>
        <w:t xml:space="preserve"> </w:t>
      </w:r>
      <w:r w:rsidR="00514146" w:rsidRPr="00514146">
        <w:rPr>
          <w:rFonts w:ascii="Arial" w:hAnsi="Arial" w:cs="Arial"/>
          <w:color w:val="000000"/>
        </w:rPr>
        <w:t xml:space="preserve">Schleenbecker and Hamm </w:t>
      </w:r>
      <w:r w:rsidR="002359EC">
        <w:rPr>
          <w:rFonts w:ascii="Arial" w:hAnsi="Arial" w:cs="Arial"/>
          <w:color w:val="000000"/>
        </w:rPr>
        <w:t>(</w:t>
      </w:r>
      <w:r w:rsidR="00514146" w:rsidRPr="00514146">
        <w:rPr>
          <w:rFonts w:ascii="Arial" w:hAnsi="Arial" w:cs="Arial"/>
          <w:color w:val="000000"/>
        </w:rPr>
        <w:t>2013)</w:t>
      </w:r>
      <w:r w:rsidR="00514146">
        <w:rPr>
          <w:rFonts w:ascii="Arial" w:hAnsi="Arial" w:cs="Arial"/>
          <w:color w:val="000000"/>
        </w:rPr>
        <w:t xml:space="preserve"> stated that the higher perceived value will determi</w:t>
      </w:r>
      <w:r w:rsidR="007F3B52">
        <w:rPr>
          <w:rFonts w:ascii="Arial" w:hAnsi="Arial" w:cs="Arial"/>
          <w:color w:val="000000"/>
        </w:rPr>
        <w:t>ne the higher buying frequency and indicated that repeat business is in process.</w:t>
      </w:r>
    </w:p>
    <w:p w:rsidR="00A94377" w:rsidRPr="00B1407C" w:rsidRDefault="00A94377" w:rsidP="00B1407C">
      <w:pPr>
        <w:spacing w:after="240" w:line="360" w:lineRule="auto"/>
        <w:jc w:val="both"/>
        <w:rPr>
          <w:rFonts w:ascii="Arial" w:hAnsi="Arial" w:cs="Arial"/>
          <w:b/>
          <w:noProof/>
        </w:rPr>
      </w:pPr>
      <w:r w:rsidRPr="00F60968">
        <w:rPr>
          <w:rFonts w:ascii="Arial" w:hAnsi="Arial" w:cs="Arial"/>
          <w:noProof/>
        </w:rPr>
        <w:lastRenderedPageBreak/>
        <w:t xml:space="preserve">The </w:t>
      </w:r>
      <w:r>
        <w:rPr>
          <w:rFonts w:ascii="Arial" w:hAnsi="Arial" w:cs="Arial"/>
          <w:noProof/>
        </w:rPr>
        <w:t>equation</w:t>
      </w:r>
      <w:r w:rsidRPr="00F60968">
        <w:rPr>
          <w:rFonts w:ascii="Arial" w:hAnsi="Arial" w:cs="Arial"/>
          <w:noProof/>
        </w:rPr>
        <w:t xml:space="preserve"> of customer perce</w:t>
      </w:r>
      <w:r>
        <w:rPr>
          <w:rFonts w:ascii="Arial" w:hAnsi="Arial" w:cs="Arial"/>
          <w:noProof/>
        </w:rPr>
        <w:t>ption of</w:t>
      </w:r>
      <w:r w:rsidRPr="00F60968">
        <w:rPr>
          <w:rFonts w:ascii="Arial" w:hAnsi="Arial" w:cs="Arial"/>
          <w:noProof/>
        </w:rPr>
        <w:t xml:space="preserve"> value is the gap between customers’ perceived benefit minus customers’ perceived cost</w:t>
      </w:r>
      <w:r>
        <w:rPr>
          <w:rFonts w:ascii="Arial" w:hAnsi="Arial" w:cs="Arial"/>
          <w:noProof/>
        </w:rPr>
        <w:t xml:space="preserve"> (</w:t>
      </w:r>
      <w:r>
        <w:rPr>
          <w:rFonts w:ascii="Arial" w:hAnsi="Arial" w:cs="Arial"/>
          <w:color w:val="000000"/>
        </w:rPr>
        <w:t>Malik</w:t>
      </w:r>
      <w:r w:rsidRPr="00F60968">
        <w:rPr>
          <w:rFonts w:ascii="Arial" w:hAnsi="Arial" w:cs="Arial"/>
          <w:color w:val="000000"/>
        </w:rPr>
        <w:t>, 2012</w:t>
      </w:r>
      <w:r>
        <w:rPr>
          <w:rFonts w:ascii="Arial" w:hAnsi="Arial" w:cs="Arial"/>
          <w:color w:val="000000"/>
        </w:rPr>
        <w:t xml:space="preserve">). </w:t>
      </w:r>
      <w:r w:rsidRPr="00F60968">
        <w:rPr>
          <w:rFonts w:ascii="Arial" w:hAnsi="Arial" w:cs="Arial"/>
          <w:noProof/>
        </w:rPr>
        <w:t xml:space="preserve">According to </w:t>
      </w:r>
      <w:r w:rsidR="007417AC">
        <w:rPr>
          <w:rFonts w:ascii="Arial" w:hAnsi="Arial"/>
          <w:color w:val="000000"/>
        </w:rPr>
        <w:t>Yoon, Oh</w:t>
      </w:r>
      <w:r w:rsidRPr="00F60968">
        <w:rPr>
          <w:rFonts w:ascii="Arial" w:hAnsi="Arial"/>
          <w:color w:val="000000"/>
        </w:rPr>
        <w:t xml:space="preserve"> </w:t>
      </w:r>
      <w:r w:rsidR="00ED2A16">
        <w:rPr>
          <w:rFonts w:ascii="Arial" w:hAnsi="Arial"/>
          <w:color w:val="000000"/>
        </w:rPr>
        <w:t xml:space="preserve">and </w:t>
      </w:r>
      <w:r w:rsidRPr="00F60968">
        <w:rPr>
          <w:rFonts w:ascii="Arial" w:hAnsi="Arial"/>
          <w:color w:val="000000"/>
        </w:rPr>
        <w:t>Song</w:t>
      </w:r>
      <w:r w:rsidR="001D4A1B">
        <w:rPr>
          <w:rFonts w:ascii="Arial" w:hAnsi="Arial"/>
          <w:color w:val="000000"/>
        </w:rPr>
        <w:t xml:space="preserve"> et</w:t>
      </w:r>
      <w:r w:rsidR="00ED2A16">
        <w:rPr>
          <w:rFonts w:ascii="Arial" w:hAnsi="Arial"/>
          <w:color w:val="000000"/>
        </w:rPr>
        <w:t xml:space="preserve"> al.</w:t>
      </w:r>
      <w:r>
        <w:rPr>
          <w:rFonts w:ascii="Arial" w:hAnsi="Arial"/>
          <w:color w:val="000000"/>
        </w:rPr>
        <w:t xml:space="preserve"> </w:t>
      </w:r>
      <w:r w:rsidRPr="00F60968">
        <w:rPr>
          <w:rFonts w:ascii="Arial" w:hAnsi="Arial"/>
          <w:color w:val="000000"/>
        </w:rPr>
        <w:t>(2014)</w:t>
      </w:r>
      <w:r w:rsidRPr="00F60968">
        <w:rPr>
          <w:rFonts w:ascii="Arial" w:hAnsi="Arial" w:cs="Arial"/>
          <w:noProof/>
        </w:rPr>
        <w:t xml:space="preserve">, </w:t>
      </w:r>
      <w:r w:rsidR="004A427D">
        <w:rPr>
          <w:rFonts w:ascii="Arial" w:hAnsi="Arial" w:cs="Arial"/>
          <w:noProof/>
        </w:rPr>
        <w:t>customers</w:t>
      </w:r>
      <w:r w:rsidRPr="00F60968">
        <w:rPr>
          <w:rFonts w:ascii="Arial" w:hAnsi="Arial" w:cs="Arial"/>
          <w:noProof/>
        </w:rPr>
        <w:t xml:space="preserve"> are more preferable on price reducing promotion instead of quality enhancement promotion because most of the </w:t>
      </w:r>
      <w:r w:rsidR="004A427D">
        <w:rPr>
          <w:rFonts w:ascii="Arial" w:hAnsi="Arial" w:cs="Arial"/>
          <w:noProof/>
        </w:rPr>
        <w:t>customers</w:t>
      </w:r>
      <w:r w:rsidRPr="00F60968">
        <w:rPr>
          <w:rFonts w:ascii="Arial" w:hAnsi="Arial" w:cs="Arial"/>
          <w:noProof/>
        </w:rPr>
        <w:t xml:space="preserve"> are more price sensitive. </w:t>
      </w:r>
      <w:r w:rsidRPr="00D54FAE">
        <w:rPr>
          <w:rFonts w:ascii="Arial" w:hAnsi="Arial" w:cs="Arial"/>
          <w:noProof/>
        </w:rPr>
        <w:t>Hence, the good or service providers can either enhance the quality of products or services or offer a lower price to increase</w:t>
      </w:r>
      <w:r w:rsidR="00652341" w:rsidRPr="00D54FAE">
        <w:rPr>
          <w:rFonts w:ascii="Arial" w:hAnsi="Arial" w:cs="Arial"/>
          <w:noProof/>
        </w:rPr>
        <w:t xml:space="preserve"> the customers’ perceived value (Hassan, 2012).</w:t>
      </w:r>
    </w:p>
    <w:p w:rsidR="00A94377" w:rsidRPr="00B1407C" w:rsidRDefault="00A94377" w:rsidP="00B1407C">
      <w:pPr>
        <w:spacing w:after="240" w:line="360" w:lineRule="auto"/>
        <w:jc w:val="both"/>
        <w:rPr>
          <w:rFonts w:ascii="Arial" w:hAnsi="Arial" w:cs="Arial"/>
          <w:b/>
          <w:noProof/>
        </w:rPr>
      </w:pPr>
      <w:r>
        <w:rPr>
          <w:rFonts w:ascii="Arial" w:hAnsi="Arial" w:cs="Arial"/>
          <w:color w:val="000000"/>
        </w:rPr>
        <w:t xml:space="preserve">Lien, Wen </w:t>
      </w:r>
      <w:r w:rsidR="00ED2A16">
        <w:rPr>
          <w:rFonts w:ascii="Arial" w:hAnsi="Arial" w:cs="Arial"/>
          <w:color w:val="000000"/>
        </w:rPr>
        <w:t xml:space="preserve">and </w:t>
      </w:r>
      <w:r>
        <w:rPr>
          <w:rFonts w:ascii="Arial" w:hAnsi="Arial" w:cs="Arial"/>
          <w:color w:val="000000"/>
        </w:rPr>
        <w:t>Huang</w:t>
      </w:r>
      <w:r w:rsidRPr="00F60968">
        <w:rPr>
          <w:rFonts w:ascii="Arial" w:hAnsi="Arial" w:cs="Arial"/>
          <w:color w:val="000000"/>
        </w:rPr>
        <w:t xml:space="preserve"> </w:t>
      </w:r>
      <w:r w:rsidR="005D2D8D">
        <w:rPr>
          <w:rFonts w:ascii="Arial" w:hAnsi="Arial" w:cs="Arial"/>
          <w:color w:val="000000"/>
        </w:rPr>
        <w:t>et</w:t>
      </w:r>
      <w:r w:rsidR="00ED2A16">
        <w:rPr>
          <w:rFonts w:ascii="Arial" w:hAnsi="Arial" w:cs="Arial"/>
          <w:color w:val="000000"/>
        </w:rPr>
        <w:t xml:space="preserve"> al. </w:t>
      </w:r>
      <w:r w:rsidRPr="00F60968">
        <w:rPr>
          <w:rFonts w:ascii="Arial" w:hAnsi="Arial" w:cs="Arial"/>
          <w:color w:val="000000"/>
        </w:rPr>
        <w:t xml:space="preserve">(2015) stated that </w:t>
      </w:r>
      <w:r w:rsidRPr="00F60968">
        <w:rPr>
          <w:rFonts w:ascii="Arial" w:hAnsi="Arial" w:cs="Arial"/>
          <w:noProof/>
        </w:rPr>
        <w:t xml:space="preserve">offering a fair price is improving </w:t>
      </w:r>
      <w:r w:rsidR="004A427D">
        <w:rPr>
          <w:rFonts w:ascii="Arial" w:hAnsi="Arial" w:cs="Arial"/>
          <w:noProof/>
        </w:rPr>
        <w:t>customers</w:t>
      </w:r>
      <w:r w:rsidRPr="00F60968">
        <w:rPr>
          <w:rFonts w:ascii="Arial" w:hAnsi="Arial" w:cs="Arial"/>
          <w:noProof/>
        </w:rPr>
        <w:t xml:space="preserve">’ perceived value by meeting the </w:t>
      </w:r>
      <w:r w:rsidR="004A427D">
        <w:rPr>
          <w:rFonts w:ascii="Arial" w:hAnsi="Arial" w:cs="Arial"/>
          <w:noProof/>
        </w:rPr>
        <w:t>customers</w:t>
      </w:r>
      <w:r w:rsidRPr="00F60968">
        <w:rPr>
          <w:rFonts w:ascii="Arial" w:hAnsi="Arial" w:cs="Arial"/>
          <w:noProof/>
        </w:rPr>
        <w:t xml:space="preserve">’ expectation. </w:t>
      </w:r>
      <w:r>
        <w:rPr>
          <w:rFonts w:ascii="Arial" w:hAnsi="Arial" w:cs="Arial"/>
          <w:noProof/>
        </w:rPr>
        <w:t xml:space="preserve">According to </w:t>
      </w:r>
      <w:proofErr w:type="gramStart"/>
      <w:r>
        <w:rPr>
          <w:rFonts w:ascii="Arial" w:hAnsi="Arial" w:cs="Arial"/>
          <w:color w:val="000000"/>
          <w:lang w:val="en-US"/>
        </w:rPr>
        <w:t>Ye</w:t>
      </w:r>
      <w:proofErr w:type="gramEnd"/>
      <w:r>
        <w:rPr>
          <w:rFonts w:ascii="Arial" w:hAnsi="Arial" w:cs="Arial"/>
          <w:color w:val="000000"/>
          <w:lang w:val="en-US"/>
        </w:rPr>
        <w:t xml:space="preserve">, Li </w:t>
      </w:r>
      <w:r w:rsidR="00ED2A16">
        <w:rPr>
          <w:rFonts w:ascii="Arial" w:hAnsi="Arial" w:cs="Arial"/>
          <w:color w:val="000000"/>
          <w:lang w:val="en-US"/>
        </w:rPr>
        <w:t xml:space="preserve">and </w:t>
      </w:r>
      <w:r>
        <w:rPr>
          <w:rFonts w:ascii="Arial" w:hAnsi="Arial" w:cs="Arial"/>
          <w:color w:val="000000"/>
          <w:lang w:val="en-US"/>
        </w:rPr>
        <w:t>Wang</w:t>
      </w:r>
      <w:r w:rsidR="00ED2A16">
        <w:rPr>
          <w:rFonts w:ascii="Arial" w:hAnsi="Arial" w:cs="Arial"/>
          <w:color w:val="000000"/>
          <w:lang w:val="en-US"/>
        </w:rPr>
        <w:t xml:space="preserve"> et al.</w:t>
      </w:r>
      <w:r>
        <w:rPr>
          <w:rFonts w:ascii="Arial" w:hAnsi="Arial" w:cs="Arial"/>
          <w:color w:val="000000"/>
          <w:lang w:val="en-US"/>
        </w:rPr>
        <w:t xml:space="preserve"> </w:t>
      </w:r>
      <w:r w:rsidR="00730C16">
        <w:rPr>
          <w:rFonts w:ascii="Arial" w:hAnsi="Arial" w:cs="Arial"/>
          <w:color w:val="000000"/>
          <w:lang w:val="en-US"/>
        </w:rPr>
        <w:t>(</w:t>
      </w:r>
      <w:r>
        <w:rPr>
          <w:rFonts w:ascii="Arial" w:hAnsi="Arial" w:cs="Arial"/>
          <w:color w:val="000000"/>
          <w:lang w:val="en-US"/>
        </w:rPr>
        <w:t xml:space="preserve">2014), customers’ perception of quality value will be influenced by the optimal price of the products or services. </w:t>
      </w:r>
      <w:r w:rsidRPr="002619D0">
        <w:rPr>
          <w:rFonts w:ascii="Arial" w:hAnsi="Arial" w:cs="Arial"/>
          <w:noProof/>
        </w:rPr>
        <w:t xml:space="preserve">Therefore, pricing strategy play an important role that required organization to survey what is the </w:t>
      </w:r>
      <w:r w:rsidR="004A427D" w:rsidRPr="002619D0">
        <w:rPr>
          <w:rFonts w:ascii="Arial" w:hAnsi="Arial" w:cs="Arial"/>
          <w:noProof/>
        </w:rPr>
        <w:t>customers</w:t>
      </w:r>
      <w:r w:rsidRPr="002619D0">
        <w:rPr>
          <w:rFonts w:ascii="Arial" w:hAnsi="Arial" w:cs="Arial"/>
          <w:noProof/>
        </w:rPr>
        <w:t>’ acceptable price range and set the price among the range</w:t>
      </w:r>
      <w:r w:rsidR="002619D0">
        <w:rPr>
          <w:rFonts w:ascii="Arial" w:hAnsi="Arial" w:cs="Arial"/>
          <w:noProof/>
        </w:rPr>
        <w:t xml:space="preserve"> (</w:t>
      </w:r>
      <w:r w:rsidR="007417AC">
        <w:rPr>
          <w:rFonts w:ascii="Arial" w:hAnsi="Arial" w:cs="Arial"/>
          <w:noProof/>
        </w:rPr>
        <w:t>Toni, Milan</w:t>
      </w:r>
      <w:r w:rsidR="005D2D8D">
        <w:rPr>
          <w:rFonts w:ascii="Arial" w:hAnsi="Arial" w:cs="Arial"/>
          <w:noProof/>
        </w:rPr>
        <w:t xml:space="preserve"> and Saciloto et</w:t>
      </w:r>
      <w:r w:rsidR="002619D0" w:rsidRPr="002619D0">
        <w:rPr>
          <w:rFonts w:ascii="Arial" w:hAnsi="Arial" w:cs="Arial"/>
          <w:noProof/>
        </w:rPr>
        <w:t xml:space="preserve"> al., 2017</w:t>
      </w:r>
      <w:r w:rsidR="002619D0">
        <w:rPr>
          <w:rFonts w:ascii="Arial" w:hAnsi="Arial" w:cs="Arial"/>
          <w:noProof/>
        </w:rPr>
        <w:t>)</w:t>
      </w:r>
      <w:r w:rsidRPr="002619D0">
        <w:rPr>
          <w:rFonts w:ascii="Arial" w:hAnsi="Arial" w:cs="Arial"/>
          <w:noProof/>
        </w:rPr>
        <w:t>.</w:t>
      </w:r>
      <w:r w:rsidRPr="00BC6224">
        <w:rPr>
          <w:rFonts w:ascii="Arial" w:hAnsi="Arial" w:cs="Arial"/>
          <w:b/>
          <w:noProof/>
        </w:rPr>
        <w:t xml:space="preserve"> </w:t>
      </w:r>
    </w:p>
    <w:p w:rsidR="00A94377" w:rsidRDefault="00A94377" w:rsidP="00A25ADC">
      <w:pPr>
        <w:spacing w:line="360" w:lineRule="auto"/>
        <w:jc w:val="both"/>
        <w:rPr>
          <w:rFonts w:ascii="Arial" w:hAnsi="Arial" w:cs="Arial"/>
          <w:color w:val="000000"/>
        </w:rPr>
      </w:pPr>
      <w:r w:rsidRPr="00F60968">
        <w:rPr>
          <w:rFonts w:ascii="Arial" w:hAnsi="Arial" w:cs="Arial"/>
          <w:noProof/>
        </w:rPr>
        <w:t>The</w:t>
      </w:r>
      <w:r>
        <w:rPr>
          <w:rFonts w:ascii="Arial" w:hAnsi="Arial" w:cs="Arial"/>
          <w:noProof/>
        </w:rPr>
        <w:t>re are ne</w:t>
      </w:r>
      <w:r w:rsidRPr="00F60968">
        <w:rPr>
          <w:rFonts w:ascii="Arial" w:hAnsi="Arial" w:cs="Arial"/>
          <w:noProof/>
        </w:rPr>
        <w:t>g</w:t>
      </w:r>
      <w:r>
        <w:rPr>
          <w:rFonts w:ascii="Arial" w:hAnsi="Arial" w:cs="Arial"/>
          <w:noProof/>
        </w:rPr>
        <w:t>a</w:t>
      </w:r>
      <w:r w:rsidRPr="00F60968">
        <w:rPr>
          <w:rFonts w:ascii="Arial" w:hAnsi="Arial" w:cs="Arial"/>
          <w:noProof/>
        </w:rPr>
        <w:t xml:space="preserve">tive relationship between perception and expectation, the alternative way to change the </w:t>
      </w:r>
      <w:r w:rsidR="004A427D">
        <w:rPr>
          <w:rFonts w:ascii="Arial" w:hAnsi="Arial" w:cs="Arial"/>
          <w:noProof/>
        </w:rPr>
        <w:t>customers</w:t>
      </w:r>
      <w:r w:rsidRPr="00F60968">
        <w:rPr>
          <w:rFonts w:ascii="Arial" w:hAnsi="Arial" w:cs="Arial"/>
          <w:noProof/>
        </w:rPr>
        <w:t xml:space="preserve">’ expectation is improving the service quality to enhance the </w:t>
      </w:r>
      <w:r w:rsidR="004A427D">
        <w:rPr>
          <w:rFonts w:ascii="Arial" w:hAnsi="Arial" w:cs="Arial"/>
          <w:noProof/>
        </w:rPr>
        <w:t>customers</w:t>
      </w:r>
      <w:r w:rsidRPr="00F60968">
        <w:rPr>
          <w:rFonts w:ascii="Arial" w:hAnsi="Arial" w:cs="Arial"/>
          <w:noProof/>
        </w:rPr>
        <w:t xml:space="preserve">’ perceived value and </w:t>
      </w:r>
      <w:r w:rsidR="004A427D">
        <w:rPr>
          <w:rFonts w:ascii="Arial" w:hAnsi="Arial" w:cs="Arial"/>
          <w:noProof/>
        </w:rPr>
        <w:t>customers</w:t>
      </w:r>
      <w:r w:rsidRPr="00F60968">
        <w:rPr>
          <w:rFonts w:ascii="Arial" w:hAnsi="Arial" w:cs="Arial"/>
          <w:noProof/>
        </w:rPr>
        <w:t>’ perceived value will become the partial mediating role to reduce the negative effect</w:t>
      </w:r>
      <w:r>
        <w:rPr>
          <w:rFonts w:ascii="Arial" w:hAnsi="Arial" w:cs="Arial"/>
          <w:noProof/>
        </w:rPr>
        <w:t xml:space="preserve"> (</w:t>
      </w:r>
      <w:r>
        <w:rPr>
          <w:rFonts w:ascii="Arial" w:hAnsi="Arial" w:cs="Arial"/>
          <w:color w:val="000000"/>
        </w:rPr>
        <w:t>Malik</w:t>
      </w:r>
      <w:r w:rsidRPr="00F60968">
        <w:rPr>
          <w:rFonts w:ascii="Arial" w:hAnsi="Arial" w:cs="Arial"/>
          <w:color w:val="000000"/>
        </w:rPr>
        <w:t>, 2012</w:t>
      </w:r>
      <w:r>
        <w:rPr>
          <w:rFonts w:ascii="Arial" w:hAnsi="Arial" w:cs="Arial"/>
          <w:color w:val="000000"/>
        </w:rPr>
        <w:t xml:space="preserve">). </w:t>
      </w:r>
      <w:r w:rsidRPr="00344AE6">
        <w:rPr>
          <w:rFonts w:ascii="Arial" w:hAnsi="Arial" w:cs="Arial"/>
          <w:color w:val="000000"/>
        </w:rPr>
        <w:t xml:space="preserve">Apart from that, there are variable attributes that direct and indirectly influence </w:t>
      </w:r>
      <w:r w:rsidR="004A427D" w:rsidRPr="00344AE6">
        <w:rPr>
          <w:rFonts w:ascii="Arial" w:hAnsi="Arial" w:cs="Arial"/>
          <w:noProof/>
        </w:rPr>
        <w:t>customers</w:t>
      </w:r>
      <w:r w:rsidRPr="00344AE6">
        <w:rPr>
          <w:rFonts w:ascii="Arial" w:hAnsi="Arial" w:cs="Arial"/>
          <w:color w:val="000000"/>
        </w:rPr>
        <w:t>’ perception of value</w:t>
      </w:r>
      <w:r w:rsidR="00344AE6" w:rsidRPr="00344AE6">
        <w:rPr>
          <w:rFonts w:ascii="Arial" w:hAnsi="Arial" w:cs="Arial"/>
          <w:color w:val="000000"/>
        </w:rPr>
        <w:t xml:space="preserve"> (Ni</w:t>
      </w:r>
      <w:r w:rsidR="005D2D8D">
        <w:rPr>
          <w:rFonts w:ascii="Arial" w:hAnsi="Arial" w:cs="Arial"/>
          <w:color w:val="000000"/>
        </w:rPr>
        <w:t>khashemi, Tarofder and Gaur et</w:t>
      </w:r>
      <w:r w:rsidR="00344AE6" w:rsidRPr="00344AE6">
        <w:rPr>
          <w:rFonts w:ascii="Arial" w:hAnsi="Arial" w:cs="Arial"/>
          <w:color w:val="000000"/>
        </w:rPr>
        <w:t xml:space="preserve"> al., 2016)</w:t>
      </w:r>
      <w:r w:rsidRPr="00344AE6">
        <w:rPr>
          <w:rFonts w:ascii="Arial" w:hAnsi="Arial" w:cs="Arial"/>
          <w:color w:val="000000"/>
        </w:rPr>
        <w:t>.</w:t>
      </w:r>
      <w:r>
        <w:rPr>
          <w:rFonts w:ascii="Arial" w:hAnsi="Arial" w:cs="Arial"/>
          <w:color w:val="000000"/>
        </w:rPr>
        <w:t xml:space="preserve"> Amin</w:t>
      </w:r>
      <w:r w:rsidR="005D2D8D">
        <w:rPr>
          <w:rFonts w:ascii="Arial" w:hAnsi="Arial" w:cs="Arial"/>
          <w:color w:val="000000"/>
        </w:rPr>
        <w:t xml:space="preserve"> et</w:t>
      </w:r>
      <w:r w:rsidR="00EB7EC5">
        <w:rPr>
          <w:rFonts w:ascii="Arial" w:hAnsi="Arial" w:cs="Arial"/>
          <w:color w:val="000000"/>
        </w:rPr>
        <w:t xml:space="preserve"> al.</w:t>
      </w:r>
      <w:r w:rsidRPr="005B4566">
        <w:rPr>
          <w:rFonts w:ascii="Arial" w:hAnsi="Arial" w:cs="Arial"/>
          <w:color w:val="000000"/>
        </w:rPr>
        <w:t xml:space="preserve"> </w:t>
      </w:r>
      <w:r>
        <w:rPr>
          <w:rFonts w:ascii="Arial" w:hAnsi="Arial" w:cs="Arial"/>
          <w:color w:val="000000"/>
        </w:rPr>
        <w:t>(</w:t>
      </w:r>
      <w:r w:rsidRPr="005B4566">
        <w:rPr>
          <w:rFonts w:ascii="Arial" w:hAnsi="Arial" w:cs="Arial"/>
          <w:color w:val="000000"/>
        </w:rPr>
        <w:t>2013</w:t>
      </w:r>
      <w:r>
        <w:rPr>
          <w:rFonts w:ascii="Arial" w:hAnsi="Arial" w:cs="Arial"/>
          <w:color w:val="000000"/>
        </w:rPr>
        <w:t xml:space="preserve">) stated that managers must finding out what is the area to improve by analyse who is the target </w:t>
      </w:r>
      <w:r w:rsidR="004A427D">
        <w:rPr>
          <w:rFonts w:ascii="Arial" w:hAnsi="Arial" w:cs="Arial"/>
          <w:noProof/>
        </w:rPr>
        <w:t>customers</w:t>
      </w:r>
      <w:r>
        <w:rPr>
          <w:rFonts w:ascii="Arial" w:hAnsi="Arial" w:cs="Arial"/>
          <w:color w:val="000000"/>
        </w:rPr>
        <w:t xml:space="preserve">’ for the organization. </w:t>
      </w:r>
    </w:p>
    <w:p w:rsidR="00A25ADC" w:rsidRDefault="00A25ADC" w:rsidP="00A25ADC">
      <w:pPr>
        <w:spacing w:line="360" w:lineRule="auto"/>
        <w:jc w:val="both"/>
        <w:rPr>
          <w:rFonts w:ascii="Arial" w:hAnsi="Arial" w:cs="Arial"/>
          <w:color w:val="000000"/>
        </w:rPr>
      </w:pPr>
    </w:p>
    <w:p w:rsidR="009944C6" w:rsidRDefault="005E4C3B" w:rsidP="00B1407C">
      <w:pPr>
        <w:spacing w:after="240" w:line="480" w:lineRule="auto"/>
        <w:jc w:val="both"/>
        <w:rPr>
          <w:rFonts w:ascii="Arial" w:hAnsi="Arial" w:cs="Arial"/>
          <w:b/>
          <w:color w:val="000000"/>
        </w:rPr>
      </w:pPr>
      <w:r>
        <w:rPr>
          <w:rFonts w:ascii="Arial" w:hAnsi="Arial" w:cs="Arial"/>
          <w:b/>
          <w:color w:val="000000"/>
        </w:rPr>
        <w:t xml:space="preserve">2.1.1 </w:t>
      </w:r>
      <w:r w:rsidR="001C05B4" w:rsidRPr="001C05B4">
        <w:rPr>
          <w:rFonts w:ascii="Arial" w:hAnsi="Arial" w:cs="Arial"/>
          <w:b/>
          <w:color w:val="000000"/>
        </w:rPr>
        <w:t xml:space="preserve">Global perspective </w:t>
      </w:r>
    </w:p>
    <w:p w:rsidR="009944C6" w:rsidRPr="00B1407C" w:rsidRDefault="00472E0A" w:rsidP="00B1407C">
      <w:pPr>
        <w:spacing w:after="240" w:line="360" w:lineRule="auto"/>
        <w:jc w:val="both"/>
        <w:rPr>
          <w:rFonts w:ascii="Arial" w:hAnsi="Arial" w:cs="Arial"/>
          <w:color w:val="000000"/>
        </w:rPr>
      </w:pPr>
      <w:r w:rsidRPr="00536043">
        <w:rPr>
          <w:rFonts w:ascii="Arial" w:hAnsi="Arial" w:cs="Arial"/>
          <w:noProof/>
        </w:rPr>
        <w:t xml:space="preserve">Ruiz, Castro and Díaz </w:t>
      </w:r>
      <w:r>
        <w:rPr>
          <w:rFonts w:ascii="Arial" w:hAnsi="Arial" w:cs="Arial"/>
          <w:noProof/>
        </w:rPr>
        <w:t>(</w:t>
      </w:r>
      <w:r w:rsidRPr="00536043">
        <w:rPr>
          <w:rFonts w:ascii="Arial" w:hAnsi="Arial" w:cs="Arial"/>
          <w:noProof/>
        </w:rPr>
        <w:t>2012)</w:t>
      </w:r>
      <w:r>
        <w:rPr>
          <w:rFonts w:ascii="Arial" w:hAnsi="Arial" w:cs="Arial"/>
          <w:noProof/>
        </w:rPr>
        <w:t xml:space="preserve"> state</w:t>
      </w:r>
      <w:r w:rsidR="005831FC">
        <w:rPr>
          <w:rFonts w:ascii="Arial" w:hAnsi="Arial" w:cs="Arial"/>
          <w:noProof/>
        </w:rPr>
        <w:t>d</w:t>
      </w:r>
      <w:r>
        <w:rPr>
          <w:rFonts w:ascii="Arial" w:hAnsi="Arial" w:cs="Arial"/>
          <w:noProof/>
        </w:rPr>
        <w:t xml:space="preserve"> that </w:t>
      </w:r>
      <w:r w:rsidRPr="00536043">
        <w:rPr>
          <w:rFonts w:ascii="Arial" w:hAnsi="Arial" w:cs="Arial"/>
          <w:noProof/>
        </w:rPr>
        <w:t>the interaction process between service provider and customers start with the quality aspects of services and customers will evaluate the perception of values based on experiences and personal values are the most important attribute that maintain a repeat business</w:t>
      </w:r>
      <w:r>
        <w:rPr>
          <w:rFonts w:ascii="Arial" w:hAnsi="Arial" w:cs="Arial"/>
          <w:noProof/>
        </w:rPr>
        <w:t xml:space="preserve"> in hotel industry, Spain</w:t>
      </w:r>
      <w:r w:rsidRPr="00536043">
        <w:rPr>
          <w:rFonts w:ascii="Arial" w:hAnsi="Arial" w:cs="Arial"/>
          <w:noProof/>
        </w:rPr>
        <w:t xml:space="preserve">. Therefore, service provider must figure out what is the customers’ personal value </w:t>
      </w:r>
      <w:r w:rsidR="00D24BE4">
        <w:rPr>
          <w:rFonts w:ascii="Arial" w:hAnsi="Arial" w:cs="Arial"/>
          <w:noProof/>
        </w:rPr>
        <w:t xml:space="preserve">to enhence the customers engagement </w:t>
      </w:r>
      <w:r w:rsidR="00D24BE4">
        <w:rPr>
          <w:rFonts w:ascii="Arial" w:hAnsi="Arial" w:cs="Arial"/>
          <w:noProof/>
        </w:rPr>
        <w:lastRenderedPageBreak/>
        <w:t>and fulfill the customer needs and desires,</w:t>
      </w:r>
      <w:r w:rsidRPr="00536043">
        <w:rPr>
          <w:rFonts w:ascii="Arial" w:hAnsi="Arial" w:cs="Arial"/>
          <w:noProof/>
        </w:rPr>
        <w:t xml:space="preserve"> supported by </w:t>
      </w:r>
      <w:r w:rsidRPr="00536043">
        <w:rPr>
          <w:rFonts w:ascii="Arial" w:hAnsi="Arial" w:cs="Arial"/>
          <w:color w:val="000000"/>
        </w:rPr>
        <w:t xml:space="preserve">Marković </w:t>
      </w:r>
      <w:r>
        <w:rPr>
          <w:rFonts w:ascii="Arial" w:hAnsi="Arial" w:cs="Arial"/>
          <w:color w:val="000000"/>
        </w:rPr>
        <w:t>and Janković</w:t>
      </w:r>
      <w:r w:rsidRPr="00536043">
        <w:rPr>
          <w:rFonts w:ascii="Arial" w:hAnsi="Arial" w:cs="Arial"/>
          <w:color w:val="000000"/>
        </w:rPr>
        <w:t xml:space="preserve"> </w:t>
      </w:r>
      <w:r>
        <w:rPr>
          <w:rFonts w:ascii="Arial" w:hAnsi="Arial" w:cs="Arial"/>
          <w:color w:val="000000"/>
        </w:rPr>
        <w:t>(</w:t>
      </w:r>
      <w:r w:rsidRPr="00536043">
        <w:rPr>
          <w:rFonts w:ascii="Arial" w:hAnsi="Arial" w:cs="Arial"/>
          <w:color w:val="000000"/>
        </w:rPr>
        <w:t>2013</w:t>
      </w:r>
      <w:r>
        <w:rPr>
          <w:rFonts w:ascii="Arial" w:hAnsi="Arial" w:cs="Arial"/>
          <w:noProof/>
        </w:rPr>
        <w:t>)</w:t>
      </w:r>
      <w:r w:rsidRPr="00536043">
        <w:rPr>
          <w:rFonts w:ascii="Arial" w:hAnsi="Arial" w:cs="Arial"/>
          <w:noProof/>
        </w:rPr>
        <w:t xml:space="preserve">. </w:t>
      </w:r>
      <w:r w:rsidR="00E80F90" w:rsidRPr="00E91527">
        <w:rPr>
          <w:rFonts w:ascii="Arial" w:hAnsi="Arial" w:cs="Arial"/>
          <w:noProof/>
        </w:rPr>
        <w:t>Besides that, the customers’ perception of value may influence customers’ satisfaction, behavior and loyalty</w:t>
      </w:r>
      <w:r w:rsidR="00E91527" w:rsidRPr="00E91527">
        <w:rPr>
          <w:rFonts w:ascii="Arial" w:hAnsi="Arial" w:cs="Arial"/>
          <w:noProof/>
        </w:rPr>
        <w:t xml:space="preserve"> </w:t>
      </w:r>
      <w:r w:rsidR="00E91527">
        <w:rPr>
          <w:rFonts w:ascii="Arial" w:hAnsi="Arial" w:cs="Arial"/>
          <w:noProof/>
        </w:rPr>
        <w:t>(</w:t>
      </w:r>
      <w:r w:rsidR="007417AC">
        <w:rPr>
          <w:rFonts w:ascii="Arial" w:hAnsi="Arial" w:cs="Arial"/>
          <w:noProof/>
        </w:rPr>
        <w:t>Nguyen, Nguyen</w:t>
      </w:r>
      <w:r w:rsidR="00E11C87">
        <w:rPr>
          <w:rFonts w:ascii="Arial" w:hAnsi="Arial" w:cs="Arial"/>
          <w:noProof/>
        </w:rPr>
        <w:t xml:space="preserve"> and Nguyen et</w:t>
      </w:r>
      <w:r w:rsidR="00E91527" w:rsidRPr="00E91527">
        <w:rPr>
          <w:rFonts w:ascii="Arial" w:hAnsi="Arial" w:cs="Arial"/>
          <w:noProof/>
        </w:rPr>
        <w:t xml:space="preserve"> al., 2018</w:t>
      </w:r>
      <w:r w:rsidR="00E91527">
        <w:rPr>
          <w:rFonts w:ascii="Arial" w:hAnsi="Arial" w:cs="Arial"/>
          <w:noProof/>
        </w:rPr>
        <w:t>)</w:t>
      </w:r>
      <w:r w:rsidR="00E80F90" w:rsidRPr="00E91527">
        <w:rPr>
          <w:rFonts w:ascii="Arial" w:hAnsi="Arial" w:cs="Arial"/>
          <w:noProof/>
        </w:rPr>
        <w:t>.</w:t>
      </w:r>
      <w:r w:rsidR="00E80F90">
        <w:rPr>
          <w:rFonts w:ascii="Arial" w:hAnsi="Arial" w:cs="Arial"/>
          <w:noProof/>
        </w:rPr>
        <w:t xml:space="preserve"> For example, </w:t>
      </w:r>
      <w:r w:rsidR="00E80F90">
        <w:rPr>
          <w:rFonts w:ascii="Arial" w:hAnsi="Arial" w:cs="Arial"/>
          <w:color w:val="000000"/>
        </w:rPr>
        <w:t xml:space="preserve">customers’ perception of value is positively influence customers’ on return stay in Gauteng’s hotel industry, South Africa (Ntimane and Tichaawa, 2017). </w:t>
      </w:r>
      <w:r w:rsidR="00E80F90" w:rsidRPr="005658EF">
        <w:rPr>
          <w:rFonts w:ascii="Arial" w:hAnsi="Arial" w:cs="Arial"/>
          <w:color w:val="000000"/>
        </w:rPr>
        <w:t>However, the customers’ perception of value may different as compared to different city even in the same country</w:t>
      </w:r>
      <w:r w:rsidR="005658EF" w:rsidRPr="005658EF">
        <w:rPr>
          <w:rFonts w:ascii="Arial" w:hAnsi="Arial" w:cs="Arial"/>
          <w:color w:val="000000"/>
        </w:rPr>
        <w:t xml:space="preserve"> (Zenker and Beckmann, 2013)</w:t>
      </w:r>
      <w:r w:rsidR="00E80F90" w:rsidRPr="005658EF">
        <w:rPr>
          <w:rFonts w:ascii="Arial" w:hAnsi="Arial" w:cs="Arial"/>
          <w:color w:val="000000"/>
        </w:rPr>
        <w:t>.</w:t>
      </w:r>
    </w:p>
    <w:p w:rsidR="009944C6" w:rsidRDefault="00EB7EC5" w:rsidP="00B1407C">
      <w:pPr>
        <w:spacing w:after="240" w:line="360" w:lineRule="auto"/>
        <w:jc w:val="both"/>
        <w:rPr>
          <w:rFonts w:ascii="Arial" w:hAnsi="Arial" w:cs="Arial"/>
          <w:color w:val="000000"/>
        </w:rPr>
      </w:pPr>
      <w:r>
        <w:rPr>
          <w:rFonts w:ascii="Arial" w:hAnsi="Arial" w:cs="Arial"/>
        </w:rPr>
        <w:t>The</w:t>
      </w:r>
      <w:r w:rsidR="00BF43E7">
        <w:rPr>
          <w:rFonts w:ascii="Arial" w:hAnsi="Arial" w:cs="Arial"/>
          <w:color w:val="000000"/>
        </w:rPr>
        <w:t xml:space="preserve"> customers’ perception of value has</w:t>
      </w:r>
      <w:r w:rsidR="009C1B4C">
        <w:rPr>
          <w:rFonts w:ascii="Arial" w:hAnsi="Arial" w:cs="Arial"/>
          <w:color w:val="000000"/>
        </w:rPr>
        <w:t xml:space="preserve"> </w:t>
      </w:r>
      <w:r w:rsidR="00BF43E7">
        <w:rPr>
          <w:rFonts w:ascii="Arial" w:hAnsi="Arial" w:cs="Arial"/>
          <w:color w:val="000000"/>
        </w:rPr>
        <w:t>significance difference</w:t>
      </w:r>
      <w:r w:rsidR="009C1B4C">
        <w:rPr>
          <w:rFonts w:ascii="Arial" w:hAnsi="Arial" w:cs="Arial"/>
          <w:color w:val="000000"/>
        </w:rPr>
        <w:t>s</w:t>
      </w:r>
      <w:r w:rsidR="00BF43E7">
        <w:rPr>
          <w:rFonts w:ascii="Arial" w:hAnsi="Arial" w:cs="Arial"/>
          <w:color w:val="000000"/>
        </w:rPr>
        <w:t xml:space="preserve"> between public and private banks </w:t>
      </w:r>
      <w:r w:rsidR="009C1B4C">
        <w:rPr>
          <w:rFonts w:ascii="Arial" w:hAnsi="Arial" w:cs="Arial"/>
          <w:color w:val="000000"/>
        </w:rPr>
        <w:t xml:space="preserve">sector </w:t>
      </w:r>
      <w:r w:rsidR="00BF43E7">
        <w:rPr>
          <w:rFonts w:ascii="Arial" w:hAnsi="Arial" w:cs="Arial"/>
          <w:color w:val="000000"/>
        </w:rPr>
        <w:t>in</w:t>
      </w:r>
      <w:r w:rsidR="009C1B4C">
        <w:rPr>
          <w:rFonts w:ascii="Arial" w:hAnsi="Arial" w:cs="Arial"/>
          <w:color w:val="000000"/>
        </w:rPr>
        <w:t xml:space="preserve"> Visakhapatnam,</w:t>
      </w:r>
      <w:r w:rsidR="00BF43E7">
        <w:rPr>
          <w:rFonts w:ascii="Arial" w:hAnsi="Arial" w:cs="Arial"/>
          <w:color w:val="000000"/>
        </w:rPr>
        <w:t xml:space="preserve"> India</w:t>
      </w:r>
      <w:r w:rsidR="009F23F9">
        <w:rPr>
          <w:rFonts w:ascii="Arial" w:hAnsi="Arial" w:cs="Arial"/>
          <w:color w:val="000000"/>
        </w:rPr>
        <w:t xml:space="preserve"> (Fozia, 2013)</w:t>
      </w:r>
      <w:r w:rsidR="00BF43E7">
        <w:rPr>
          <w:rFonts w:ascii="Arial" w:hAnsi="Arial" w:cs="Arial"/>
          <w:color w:val="000000"/>
        </w:rPr>
        <w:t xml:space="preserve">. </w:t>
      </w:r>
      <w:r w:rsidR="00E72E5D">
        <w:rPr>
          <w:rFonts w:ascii="Arial" w:hAnsi="Arial" w:cs="Arial"/>
          <w:color w:val="000000"/>
        </w:rPr>
        <w:t>In Hyderabad city India,</w:t>
      </w:r>
      <w:r w:rsidR="00E72E5D" w:rsidRPr="0043650D">
        <w:rPr>
          <w:rFonts w:ascii="Arial" w:hAnsi="Arial" w:cs="Arial"/>
          <w:b/>
          <w:color w:val="000000"/>
        </w:rPr>
        <w:t xml:space="preserve"> </w:t>
      </w:r>
      <w:r w:rsidR="00AB370E" w:rsidRPr="00E72E5D">
        <w:rPr>
          <w:rFonts w:ascii="Arial" w:hAnsi="Arial" w:cs="Arial"/>
          <w:color w:val="000000"/>
        </w:rPr>
        <w:t xml:space="preserve">customers’ </w:t>
      </w:r>
      <w:r w:rsidR="000E7052" w:rsidRPr="00E72E5D">
        <w:rPr>
          <w:rFonts w:ascii="Arial" w:hAnsi="Arial" w:cs="Arial"/>
          <w:color w:val="000000"/>
        </w:rPr>
        <w:t>perception of value has</w:t>
      </w:r>
      <w:r w:rsidR="00AB370E" w:rsidRPr="00E72E5D">
        <w:rPr>
          <w:rFonts w:ascii="Arial" w:hAnsi="Arial" w:cs="Arial"/>
          <w:color w:val="000000"/>
        </w:rPr>
        <w:t xml:space="preserve"> no significance difference between public and private bank sectors</w:t>
      </w:r>
      <w:r w:rsidR="00E72E5D">
        <w:rPr>
          <w:rFonts w:ascii="Arial" w:hAnsi="Arial" w:cs="Arial"/>
          <w:color w:val="000000"/>
        </w:rPr>
        <w:t xml:space="preserve"> indicate that the public and private banks sectors have no dissimilarity (Lavuri, 2018)</w:t>
      </w:r>
      <w:r w:rsidR="00AB370E" w:rsidRPr="00E72E5D">
        <w:rPr>
          <w:rFonts w:ascii="Arial" w:hAnsi="Arial" w:cs="Arial"/>
          <w:color w:val="000000"/>
        </w:rPr>
        <w:t>.</w:t>
      </w:r>
      <w:r w:rsidR="00AB370E">
        <w:rPr>
          <w:rFonts w:ascii="Arial" w:hAnsi="Arial" w:cs="Arial"/>
          <w:color w:val="000000"/>
        </w:rPr>
        <w:t xml:space="preserve">  </w:t>
      </w:r>
      <w:r w:rsidR="00171F8A" w:rsidRPr="00E72E5D">
        <w:rPr>
          <w:rFonts w:ascii="Arial" w:hAnsi="Arial" w:cs="Arial"/>
          <w:color w:val="000000"/>
        </w:rPr>
        <w:t>Nonetheless, the traditional banking sectors transform into electronic banking sector may provide different perce</w:t>
      </w:r>
      <w:r w:rsidR="00502CD9" w:rsidRPr="00E72E5D">
        <w:rPr>
          <w:rFonts w:ascii="Arial" w:hAnsi="Arial" w:cs="Arial"/>
          <w:color w:val="000000"/>
        </w:rPr>
        <w:t>ption of value</w:t>
      </w:r>
      <w:r w:rsidR="00171F8A" w:rsidRPr="00E72E5D">
        <w:rPr>
          <w:rFonts w:ascii="Arial" w:hAnsi="Arial" w:cs="Arial"/>
          <w:color w:val="000000"/>
        </w:rPr>
        <w:t xml:space="preserve"> for the customers</w:t>
      </w:r>
      <w:r w:rsidR="00022EF8">
        <w:rPr>
          <w:rFonts w:ascii="Arial" w:hAnsi="Arial" w:cs="Arial"/>
          <w:color w:val="000000"/>
        </w:rPr>
        <w:t xml:space="preserve"> (</w:t>
      </w:r>
      <w:r w:rsidR="00E72E5D" w:rsidRPr="00E72E5D">
        <w:rPr>
          <w:rFonts w:ascii="Arial" w:hAnsi="Arial" w:cs="Arial"/>
          <w:color w:val="000000"/>
        </w:rPr>
        <w:t>Ling, Fern and Boo</w:t>
      </w:r>
      <w:r w:rsidR="00E11C87">
        <w:rPr>
          <w:rFonts w:ascii="Arial" w:hAnsi="Arial" w:cs="Arial"/>
          <w:color w:val="000000"/>
        </w:rPr>
        <w:t>n et</w:t>
      </w:r>
      <w:r w:rsidR="00E72E5D" w:rsidRPr="00E72E5D">
        <w:rPr>
          <w:rFonts w:ascii="Arial" w:hAnsi="Arial" w:cs="Arial"/>
          <w:color w:val="000000"/>
        </w:rPr>
        <w:t xml:space="preserve"> al.</w:t>
      </w:r>
      <w:r w:rsidR="00022EF8">
        <w:rPr>
          <w:rFonts w:ascii="Arial" w:hAnsi="Arial" w:cs="Arial"/>
          <w:color w:val="000000"/>
        </w:rPr>
        <w:t>,</w:t>
      </w:r>
      <w:r w:rsidR="00E72E5D" w:rsidRPr="00E72E5D">
        <w:rPr>
          <w:rFonts w:ascii="Arial" w:hAnsi="Arial" w:cs="Arial"/>
          <w:color w:val="000000"/>
        </w:rPr>
        <w:t xml:space="preserve"> 2016)</w:t>
      </w:r>
      <w:r w:rsidR="00171F8A" w:rsidRPr="00E72E5D">
        <w:rPr>
          <w:rFonts w:ascii="Arial" w:hAnsi="Arial" w:cs="Arial"/>
          <w:color w:val="000000"/>
        </w:rPr>
        <w:t>.</w:t>
      </w:r>
      <w:r w:rsidR="00171F8A">
        <w:rPr>
          <w:rFonts w:ascii="Arial" w:hAnsi="Arial" w:cs="Arial"/>
          <w:color w:val="000000"/>
        </w:rPr>
        <w:t xml:space="preserve"> </w:t>
      </w:r>
      <w:r w:rsidR="00502CD9">
        <w:rPr>
          <w:rFonts w:ascii="Arial" w:hAnsi="Arial" w:cs="Arial"/>
          <w:color w:val="000000"/>
        </w:rPr>
        <w:t xml:space="preserve">Fozia (2013) stated that different occupation and age group of customers have different customers’ perception of value toward e-banking sectors in India because of the </w:t>
      </w:r>
      <w:r w:rsidR="00785191">
        <w:rPr>
          <w:rFonts w:ascii="Arial" w:hAnsi="Arial" w:cs="Arial"/>
          <w:color w:val="000000"/>
        </w:rPr>
        <w:t xml:space="preserve">different usage level of the services. </w:t>
      </w:r>
      <w:r w:rsidR="00223E7C">
        <w:rPr>
          <w:rFonts w:ascii="Arial" w:hAnsi="Arial" w:cs="Arial"/>
          <w:color w:val="000000"/>
        </w:rPr>
        <w:t xml:space="preserve">According to </w:t>
      </w:r>
      <w:r w:rsidR="00D24BE4">
        <w:rPr>
          <w:rFonts w:ascii="Arial" w:hAnsi="Arial" w:cs="Arial"/>
          <w:color w:val="000000"/>
        </w:rPr>
        <w:t>Wu</w:t>
      </w:r>
      <w:r w:rsidR="00E11C87">
        <w:rPr>
          <w:rFonts w:ascii="Arial" w:hAnsi="Arial" w:cs="Arial"/>
          <w:color w:val="000000"/>
        </w:rPr>
        <w:t xml:space="preserve"> et</w:t>
      </w:r>
      <w:r w:rsidR="00ED2A16">
        <w:rPr>
          <w:rFonts w:ascii="Arial" w:hAnsi="Arial" w:cs="Arial"/>
          <w:color w:val="000000"/>
        </w:rPr>
        <w:t xml:space="preserve"> al.</w:t>
      </w:r>
      <w:r w:rsidR="00D24BE4">
        <w:rPr>
          <w:rFonts w:ascii="Arial" w:hAnsi="Arial" w:cs="Arial"/>
          <w:color w:val="000000"/>
        </w:rPr>
        <w:t xml:space="preserve"> (2014)</w:t>
      </w:r>
      <w:r w:rsidR="00223E7C">
        <w:rPr>
          <w:rFonts w:ascii="Arial" w:hAnsi="Arial" w:cs="Arial"/>
          <w:color w:val="000000"/>
        </w:rPr>
        <w:t>,</w:t>
      </w:r>
      <w:r w:rsidR="00D24BE4">
        <w:rPr>
          <w:rFonts w:ascii="Arial" w:hAnsi="Arial" w:cs="Arial"/>
          <w:color w:val="000000"/>
        </w:rPr>
        <w:t xml:space="preserve"> customers’ perception of value </w:t>
      </w:r>
      <w:r w:rsidR="0043650D">
        <w:rPr>
          <w:rFonts w:ascii="Arial" w:hAnsi="Arial" w:cs="Arial"/>
          <w:color w:val="000000"/>
        </w:rPr>
        <w:t>has</w:t>
      </w:r>
      <w:r w:rsidR="00D24BE4">
        <w:rPr>
          <w:rFonts w:ascii="Arial" w:hAnsi="Arial" w:cs="Arial"/>
          <w:color w:val="000000"/>
        </w:rPr>
        <w:t xml:space="preserve"> a strong positive relationship with repurchase intentions in e-commerce industry in Taiwan. </w:t>
      </w:r>
      <w:r w:rsidR="00223E7C">
        <w:rPr>
          <w:rFonts w:ascii="Arial" w:hAnsi="Arial" w:cs="Arial"/>
          <w:color w:val="000000"/>
        </w:rPr>
        <w:t xml:space="preserve">The </w:t>
      </w:r>
      <w:r w:rsidR="00E80F90">
        <w:rPr>
          <w:rFonts w:ascii="Arial" w:hAnsi="Arial" w:cs="Arial"/>
          <w:noProof/>
        </w:rPr>
        <w:t>digital advancement is giving pressure to organization to adopt new technologies and some companies are tend to have an existence in digital marketplace</w:t>
      </w:r>
      <w:r w:rsidR="00223E7C">
        <w:rPr>
          <w:rFonts w:ascii="Arial" w:hAnsi="Arial" w:cs="Arial"/>
          <w:noProof/>
        </w:rPr>
        <w:t xml:space="preserve"> (</w:t>
      </w:r>
      <w:r w:rsidR="007417AC">
        <w:rPr>
          <w:rFonts w:ascii="Arial" w:hAnsi="Arial" w:cs="Arial"/>
          <w:noProof/>
        </w:rPr>
        <w:t>Leung, Law</w:t>
      </w:r>
      <w:r w:rsidR="00223E7C" w:rsidRPr="000531E0">
        <w:rPr>
          <w:rFonts w:ascii="Arial" w:hAnsi="Arial" w:cs="Arial"/>
          <w:noProof/>
        </w:rPr>
        <w:t xml:space="preserve"> </w:t>
      </w:r>
      <w:r w:rsidR="007417AC">
        <w:rPr>
          <w:rFonts w:ascii="Arial" w:hAnsi="Arial" w:cs="Arial"/>
          <w:noProof/>
        </w:rPr>
        <w:t>and</w:t>
      </w:r>
      <w:r w:rsidR="00223E7C" w:rsidRPr="000531E0">
        <w:rPr>
          <w:rFonts w:ascii="Arial" w:hAnsi="Arial" w:cs="Arial"/>
          <w:noProof/>
        </w:rPr>
        <w:t xml:space="preserve"> Hoof</w:t>
      </w:r>
      <w:r w:rsidR="00630B66">
        <w:rPr>
          <w:rFonts w:ascii="Arial" w:hAnsi="Arial" w:cs="Arial"/>
          <w:noProof/>
        </w:rPr>
        <w:t xml:space="preserve"> et</w:t>
      </w:r>
      <w:r w:rsidR="00ED2A16">
        <w:rPr>
          <w:rFonts w:ascii="Arial" w:hAnsi="Arial" w:cs="Arial"/>
          <w:noProof/>
        </w:rPr>
        <w:t xml:space="preserve"> al.</w:t>
      </w:r>
      <w:r w:rsidR="00223E7C">
        <w:rPr>
          <w:rFonts w:ascii="Arial" w:hAnsi="Arial" w:cs="Arial"/>
          <w:noProof/>
        </w:rPr>
        <w:t>,</w:t>
      </w:r>
      <w:r w:rsidR="00223E7C" w:rsidRPr="000531E0">
        <w:rPr>
          <w:rFonts w:ascii="Arial" w:hAnsi="Arial" w:cs="Arial"/>
          <w:noProof/>
        </w:rPr>
        <w:t xml:space="preserve"> 2013</w:t>
      </w:r>
      <w:r w:rsidR="00223E7C">
        <w:rPr>
          <w:rFonts w:ascii="Arial" w:hAnsi="Arial" w:cs="Arial"/>
          <w:noProof/>
        </w:rPr>
        <w:t>)</w:t>
      </w:r>
      <w:r w:rsidR="00E80F90">
        <w:rPr>
          <w:rFonts w:ascii="Arial" w:hAnsi="Arial" w:cs="Arial"/>
          <w:noProof/>
        </w:rPr>
        <w:t>.</w:t>
      </w:r>
      <w:r w:rsidR="00967FA1">
        <w:rPr>
          <w:rFonts w:ascii="Arial" w:hAnsi="Arial" w:cs="Arial"/>
          <w:noProof/>
        </w:rPr>
        <w:t xml:space="preserve"> </w:t>
      </w:r>
      <w:r w:rsidR="00967FA1" w:rsidRPr="00A45A68">
        <w:rPr>
          <w:rFonts w:ascii="Arial" w:hAnsi="Arial" w:cs="Arial"/>
          <w:noProof/>
        </w:rPr>
        <w:t>The technology environment may become the key factor to measure in service quality with growing trend of globalization and digitalization</w:t>
      </w:r>
      <w:r w:rsidR="007417AC">
        <w:rPr>
          <w:rFonts w:ascii="Arial" w:hAnsi="Arial" w:cs="Arial"/>
          <w:noProof/>
        </w:rPr>
        <w:t xml:space="preserve"> (Lepmets, Steel</w:t>
      </w:r>
      <w:r w:rsidR="00A45A68" w:rsidRPr="00A45A68">
        <w:rPr>
          <w:rFonts w:ascii="Arial" w:hAnsi="Arial" w:cs="Arial"/>
          <w:noProof/>
        </w:rPr>
        <w:t xml:space="preserve"> and Gacenga et al., 2012)</w:t>
      </w:r>
      <w:r w:rsidR="00967FA1" w:rsidRPr="00A45A68">
        <w:rPr>
          <w:rFonts w:ascii="Arial" w:hAnsi="Arial" w:cs="Arial"/>
          <w:noProof/>
        </w:rPr>
        <w:t xml:space="preserve">. </w:t>
      </w:r>
    </w:p>
    <w:p w:rsidR="00D07719" w:rsidRPr="001B6DED" w:rsidRDefault="0087139F" w:rsidP="00B1407C">
      <w:pPr>
        <w:spacing w:after="240" w:line="360" w:lineRule="auto"/>
        <w:jc w:val="both"/>
        <w:rPr>
          <w:rFonts w:ascii="Arial" w:hAnsi="Arial" w:cs="Arial"/>
          <w:b/>
          <w:color w:val="000000"/>
        </w:rPr>
      </w:pPr>
      <w:r>
        <w:rPr>
          <w:rFonts w:ascii="Arial" w:hAnsi="Arial" w:cs="Arial"/>
          <w:color w:val="000000"/>
        </w:rPr>
        <w:t xml:space="preserve">The </w:t>
      </w:r>
      <w:r w:rsidR="004A427D">
        <w:rPr>
          <w:rFonts w:ascii="Arial" w:hAnsi="Arial" w:cs="Arial"/>
          <w:color w:val="000000"/>
        </w:rPr>
        <w:t xml:space="preserve">customers’ perception of value </w:t>
      </w:r>
      <w:r w:rsidR="001A244F">
        <w:rPr>
          <w:rFonts w:ascii="Arial" w:hAnsi="Arial" w:cs="Arial"/>
          <w:color w:val="000000"/>
        </w:rPr>
        <w:t>in social enterprise has a positive relationship with customers’ satisfaction in South Korea</w:t>
      </w:r>
      <w:r>
        <w:rPr>
          <w:rFonts w:ascii="Arial" w:hAnsi="Arial" w:cs="Arial"/>
          <w:color w:val="000000"/>
        </w:rPr>
        <w:t xml:space="preserve"> but there is no difference between social or non-social enterprise when customers’ perceived negative value of the products or services (Choi and Kim 2013)</w:t>
      </w:r>
      <w:r w:rsidR="001A244F">
        <w:rPr>
          <w:rFonts w:ascii="Arial" w:hAnsi="Arial" w:cs="Arial"/>
          <w:color w:val="000000"/>
        </w:rPr>
        <w:t xml:space="preserve">. </w:t>
      </w:r>
      <w:r w:rsidR="005F0DDB">
        <w:rPr>
          <w:rFonts w:ascii="Arial" w:hAnsi="Arial" w:cs="Arial"/>
          <w:color w:val="000000"/>
        </w:rPr>
        <w:t xml:space="preserve">In </w:t>
      </w:r>
      <w:r w:rsidR="001A244F" w:rsidRPr="005F0DDB">
        <w:rPr>
          <w:rFonts w:ascii="Arial" w:hAnsi="Arial" w:cs="Arial"/>
          <w:color w:val="000000"/>
        </w:rPr>
        <w:t>South Korea</w:t>
      </w:r>
      <w:r w:rsidR="005F0DDB">
        <w:rPr>
          <w:rFonts w:ascii="Arial" w:hAnsi="Arial" w:cs="Arial"/>
          <w:color w:val="000000"/>
        </w:rPr>
        <w:t>,</w:t>
      </w:r>
      <w:r w:rsidR="005F0DDB" w:rsidRPr="005F0DDB">
        <w:rPr>
          <w:rFonts w:ascii="Arial" w:hAnsi="Arial" w:cs="Arial"/>
          <w:color w:val="000000"/>
        </w:rPr>
        <w:t xml:space="preserve"> </w:t>
      </w:r>
      <w:r w:rsidR="005F0DDB">
        <w:rPr>
          <w:rFonts w:ascii="Arial" w:hAnsi="Arial" w:cs="Arial"/>
          <w:color w:val="000000"/>
        </w:rPr>
        <w:t>social enterprises</w:t>
      </w:r>
      <w:r w:rsidR="005F0DDB" w:rsidRPr="005F0DDB">
        <w:rPr>
          <w:rFonts w:ascii="Arial" w:hAnsi="Arial" w:cs="Arial"/>
          <w:color w:val="000000"/>
        </w:rPr>
        <w:t xml:space="preserve"> created a new market in social economy and</w:t>
      </w:r>
      <w:r w:rsidR="001A244F" w:rsidRPr="005F0DDB">
        <w:rPr>
          <w:rFonts w:ascii="Arial" w:hAnsi="Arial" w:cs="Arial"/>
          <w:color w:val="000000"/>
        </w:rPr>
        <w:t xml:space="preserve"> consumers</w:t>
      </w:r>
      <w:r w:rsidRPr="005F0DDB">
        <w:rPr>
          <w:rFonts w:ascii="Arial" w:hAnsi="Arial" w:cs="Arial"/>
          <w:color w:val="000000"/>
        </w:rPr>
        <w:t xml:space="preserve"> believed that buying products or services with social enterprises have different characteristics and behaviours as compared to </w:t>
      </w:r>
      <w:r w:rsidR="004C583B" w:rsidRPr="005F0DDB">
        <w:rPr>
          <w:rFonts w:ascii="Arial" w:hAnsi="Arial" w:cs="Arial"/>
          <w:color w:val="000000"/>
        </w:rPr>
        <w:t xml:space="preserve">non-social </w:t>
      </w:r>
      <w:r w:rsidR="004C583B" w:rsidRPr="005F0DDB">
        <w:rPr>
          <w:rFonts w:ascii="Arial" w:hAnsi="Arial" w:cs="Arial"/>
          <w:color w:val="000000"/>
        </w:rPr>
        <w:lastRenderedPageBreak/>
        <w:t>enterprise</w:t>
      </w:r>
      <w:r w:rsidR="005F0DDB">
        <w:rPr>
          <w:rFonts w:ascii="Arial" w:hAnsi="Arial" w:cs="Arial"/>
          <w:color w:val="000000"/>
        </w:rPr>
        <w:t xml:space="preserve"> (</w:t>
      </w:r>
      <w:r w:rsidR="007417AC">
        <w:rPr>
          <w:rFonts w:ascii="Arial" w:hAnsi="Arial" w:cs="Arial"/>
          <w:color w:val="000000"/>
        </w:rPr>
        <w:t>Hwang, Jang</w:t>
      </w:r>
      <w:r w:rsidR="00630B66">
        <w:rPr>
          <w:rFonts w:ascii="Arial" w:hAnsi="Arial" w:cs="Arial"/>
          <w:color w:val="000000"/>
        </w:rPr>
        <w:t xml:space="preserve"> and Park et</w:t>
      </w:r>
      <w:r w:rsidR="005F0DDB" w:rsidRPr="005F0DDB">
        <w:rPr>
          <w:rFonts w:ascii="Arial" w:hAnsi="Arial" w:cs="Arial"/>
          <w:color w:val="000000"/>
        </w:rPr>
        <w:t xml:space="preserve"> al., 2017</w:t>
      </w:r>
      <w:r w:rsidR="005F0DDB">
        <w:rPr>
          <w:rFonts w:ascii="Arial" w:hAnsi="Arial" w:cs="Arial"/>
          <w:color w:val="000000"/>
        </w:rPr>
        <w:t>)</w:t>
      </w:r>
      <w:r w:rsidR="004C583B" w:rsidRPr="005F0DDB">
        <w:rPr>
          <w:rFonts w:ascii="Arial" w:hAnsi="Arial" w:cs="Arial"/>
          <w:color w:val="000000"/>
        </w:rPr>
        <w:t>.</w:t>
      </w:r>
      <w:r w:rsidR="007D60E1" w:rsidRPr="005F0DDB">
        <w:rPr>
          <w:rFonts w:ascii="Arial" w:hAnsi="Arial" w:cs="Arial"/>
          <w:color w:val="000000"/>
        </w:rPr>
        <w:t xml:space="preserve"> </w:t>
      </w:r>
      <w:r w:rsidR="00E80F90" w:rsidRPr="00547F41">
        <w:rPr>
          <w:rFonts w:ascii="Arial" w:hAnsi="Arial" w:cs="Arial"/>
          <w:color w:val="000000"/>
        </w:rPr>
        <w:t>However, if customers perceived negative value on the products or services, customers’ satisfaction will be decreased regardless social or non-social enterprise</w:t>
      </w:r>
      <w:r w:rsidR="00547F41" w:rsidRPr="00547F41">
        <w:rPr>
          <w:rFonts w:ascii="Arial" w:hAnsi="Arial" w:cs="Arial"/>
          <w:color w:val="000000"/>
        </w:rPr>
        <w:t xml:space="preserve"> (Choi and Kim 2013)</w:t>
      </w:r>
      <w:r w:rsidR="00E80F90" w:rsidRPr="00547F41">
        <w:rPr>
          <w:rFonts w:ascii="Arial" w:hAnsi="Arial" w:cs="Arial"/>
          <w:color w:val="000000"/>
        </w:rPr>
        <w:t>.</w:t>
      </w:r>
      <w:r w:rsidR="00D07719" w:rsidRPr="001B6DED">
        <w:rPr>
          <w:rFonts w:ascii="Arial" w:hAnsi="Arial" w:cs="Arial"/>
          <w:b/>
          <w:color w:val="000000"/>
        </w:rPr>
        <w:t xml:space="preserve"> </w:t>
      </w:r>
      <w:r w:rsidR="00D07719" w:rsidRPr="00547F41">
        <w:rPr>
          <w:rFonts w:ascii="Arial" w:hAnsi="Arial" w:cs="Arial"/>
          <w:color w:val="000000"/>
        </w:rPr>
        <w:t>The perception of value is the factor that indicating customers’ willingness to pay extra on the products or services while the additional features must fit the personal value according to customers’ needs and desires</w:t>
      </w:r>
      <w:r w:rsidR="00067B8A" w:rsidRPr="00547F41">
        <w:rPr>
          <w:rFonts w:ascii="Arial" w:hAnsi="Arial" w:cs="Arial"/>
          <w:color w:val="000000"/>
        </w:rPr>
        <w:t xml:space="preserve"> (Hassan, 2012)</w:t>
      </w:r>
      <w:r w:rsidR="00D07719" w:rsidRPr="00547F41">
        <w:rPr>
          <w:rFonts w:ascii="Arial" w:hAnsi="Arial" w:cs="Arial"/>
          <w:color w:val="000000"/>
        </w:rPr>
        <w:t xml:space="preserve">. </w:t>
      </w:r>
    </w:p>
    <w:p w:rsidR="009944C6" w:rsidRPr="00B1407C" w:rsidRDefault="00E80F90" w:rsidP="00B1407C">
      <w:pPr>
        <w:spacing w:after="240" w:line="360" w:lineRule="auto"/>
        <w:jc w:val="both"/>
        <w:rPr>
          <w:rFonts w:ascii="Arial" w:hAnsi="Arial" w:cs="Arial"/>
          <w:b/>
          <w:color w:val="000000"/>
        </w:rPr>
      </w:pPr>
      <w:r>
        <w:rPr>
          <w:rFonts w:ascii="Arial" w:hAnsi="Arial" w:cs="Arial"/>
          <w:color w:val="000000"/>
        </w:rPr>
        <w:t>According to Vera and Trujillo</w:t>
      </w:r>
      <w:r w:rsidRPr="00DA7D37">
        <w:rPr>
          <w:rFonts w:ascii="Arial" w:hAnsi="Arial" w:cs="Arial"/>
          <w:color w:val="000000"/>
        </w:rPr>
        <w:t xml:space="preserve"> </w:t>
      </w:r>
      <w:r>
        <w:rPr>
          <w:rFonts w:ascii="Arial" w:hAnsi="Arial" w:cs="Arial"/>
          <w:color w:val="000000"/>
        </w:rPr>
        <w:t>(</w:t>
      </w:r>
      <w:r w:rsidRPr="00DA7D37">
        <w:rPr>
          <w:rFonts w:ascii="Arial" w:hAnsi="Arial" w:cs="Arial"/>
          <w:color w:val="000000"/>
        </w:rPr>
        <w:t>2013</w:t>
      </w:r>
      <w:r>
        <w:rPr>
          <w:rFonts w:ascii="Arial" w:hAnsi="Arial" w:cs="Arial"/>
          <w:color w:val="000000"/>
        </w:rPr>
        <w:t>), the relationship between customers’ perception of value and service quality is weak and indicated that customers are not willing to pay extra for better service quality in bank sector, Mexico</w:t>
      </w:r>
      <w:r w:rsidR="00E65AEC">
        <w:rPr>
          <w:rFonts w:ascii="Arial" w:hAnsi="Arial" w:cs="Arial"/>
          <w:color w:val="000000"/>
        </w:rPr>
        <w:t>.</w:t>
      </w:r>
      <w:r w:rsidRPr="00472910">
        <w:rPr>
          <w:rFonts w:ascii="Arial" w:hAnsi="Arial" w:cs="Arial"/>
          <w:b/>
          <w:color w:val="000000"/>
        </w:rPr>
        <w:t xml:space="preserve"> </w:t>
      </w:r>
      <w:r w:rsidR="00E65AEC">
        <w:rPr>
          <w:rFonts w:ascii="Arial" w:hAnsi="Arial" w:cs="Arial"/>
          <w:color w:val="000000"/>
        </w:rPr>
        <w:t>T</w:t>
      </w:r>
      <w:r w:rsidR="00D07719" w:rsidRPr="00E65AEC">
        <w:rPr>
          <w:rFonts w:ascii="Arial" w:hAnsi="Arial" w:cs="Arial"/>
          <w:color w:val="000000"/>
        </w:rPr>
        <w:t>he service quality value does not fit the customers</w:t>
      </w:r>
      <w:r w:rsidR="003B68ED" w:rsidRPr="00E65AEC">
        <w:rPr>
          <w:rFonts w:ascii="Arial" w:hAnsi="Arial" w:cs="Arial"/>
          <w:color w:val="000000"/>
        </w:rPr>
        <w:t>’ personal</w:t>
      </w:r>
      <w:r w:rsidR="00D07719" w:rsidRPr="00E65AEC">
        <w:rPr>
          <w:rFonts w:ascii="Arial" w:hAnsi="Arial" w:cs="Arial"/>
          <w:color w:val="000000"/>
        </w:rPr>
        <w:t xml:space="preserve"> value</w:t>
      </w:r>
      <w:r w:rsidR="003E0FDC" w:rsidRPr="00E65AEC">
        <w:rPr>
          <w:rFonts w:ascii="Arial" w:hAnsi="Arial" w:cs="Arial"/>
          <w:color w:val="000000"/>
        </w:rPr>
        <w:t xml:space="preserve"> indicate that</w:t>
      </w:r>
      <w:r w:rsidR="003B68ED" w:rsidRPr="00E65AEC">
        <w:rPr>
          <w:rFonts w:ascii="Arial" w:hAnsi="Arial" w:cs="Arial"/>
          <w:color w:val="000000"/>
        </w:rPr>
        <w:t xml:space="preserve"> customers are not willing to pay extra for better service quality </w:t>
      </w:r>
      <w:r w:rsidR="00E65AEC" w:rsidRPr="00E65AEC">
        <w:rPr>
          <w:rFonts w:ascii="Arial" w:hAnsi="Arial" w:cs="Arial"/>
          <w:color w:val="000000"/>
        </w:rPr>
        <w:t>(Hassan, 2012)</w:t>
      </w:r>
      <w:r w:rsidR="003B68ED" w:rsidRPr="00E65AEC">
        <w:rPr>
          <w:rFonts w:ascii="Arial" w:hAnsi="Arial" w:cs="Arial"/>
          <w:color w:val="000000"/>
        </w:rPr>
        <w:t xml:space="preserve">. </w:t>
      </w:r>
      <w:r w:rsidR="00AF0993" w:rsidRPr="00EF1E0E">
        <w:rPr>
          <w:rFonts w:ascii="Arial" w:hAnsi="Arial" w:cs="Arial"/>
          <w:color w:val="000000"/>
        </w:rPr>
        <w:t>The customers’ personal value is an attribute that totally fit the individual needs and wants</w:t>
      </w:r>
      <w:r w:rsidR="00EF1E0E">
        <w:rPr>
          <w:rFonts w:ascii="Arial" w:hAnsi="Arial" w:cs="Arial"/>
          <w:color w:val="000000"/>
        </w:rPr>
        <w:t xml:space="preserve"> (</w:t>
      </w:r>
      <w:r w:rsidR="00EF1E0E" w:rsidRPr="00EF1E0E">
        <w:rPr>
          <w:rFonts w:ascii="Arial" w:hAnsi="Arial" w:cs="Arial"/>
          <w:color w:val="000000"/>
        </w:rPr>
        <w:t>Camilleri, 2018</w:t>
      </w:r>
      <w:r w:rsidR="00EF1E0E">
        <w:rPr>
          <w:rFonts w:ascii="Arial" w:hAnsi="Arial" w:cs="Arial"/>
          <w:color w:val="000000"/>
        </w:rPr>
        <w:t>)</w:t>
      </w:r>
      <w:r w:rsidR="00AF0993" w:rsidRPr="00EF1E0E">
        <w:rPr>
          <w:rFonts w:ascii="Arial" w:hAnsi="Arial" w:cs="Arial"/>
          <w:color w:val="000000"/>
        </w:rPr>
        <w:t>.</w:t>
      </w:r>
      <w:r w:rsidR="00AF0993">
        <w:rPr>
          <w:rFonts w:ascii="Arial" w:hAnsi="Arial" w:cs="Arial"/>
          <w:color w:val="000000"/>
        </w:rPr>
        <w:t xml:space="preserve"> For example,</w:t>
      </w:r>
      <w:r w:rsidR="00AA73C2">
        <w:rPr>
          <w:rFonts w:ascii="Arial" w:hAnsi="Arial" w:cs="Arial"/>
          <w:color w:val="000000"/>
        </w:rPr>
        <w:t xml:space="preserve"> satiation is playing an intervene role in the relationship between customers’ perception of value and switching intentions in restaurant industry</w:t>
      </w:r>
      <w:r w:rsidR="00AF0993">
        <w:rPr>
          <w:rFonts w:ascii="Arial" w:hAnsi="Arial" w:cs="Arial"/>
          <w:color w:val="000000"/>
        </w:rPr>
        <w:t>, United States</w:t>
      </w:r>
      <w:r w:rsidR="00AA73C2" w:rsidRPr="00AA73C2">
        <w:rPr>
          <w:rFonts w:ascii="Arial" w:hAnsi="Arial" w:cs="Arial"/>
          <w:color w:val="000000"/>
        </w:rPr>
        <w:t xml:space="preserve"> </w:t>
      </w:r>
      <w:r w:rsidR="00AA73C2">
        <w:rPr>
          <w:rFonts w:ascii="Arial" w:hAnsi="Arial" w:cs="Arial"/>
          <w:color w:val="000000"/>
        </w:rPr>
        <w:t>(</w:t>
      </w:r>
      <w:r w:rsidR="00AA73C2" w:rsidRPr="00AA73C2">
        <w:rPr>
          <w:rFonts w:ascii="Arial" w:hAnsi="Arial" w:cs="Arial"/>
          <w:color w:val="000000"/>
        </w:rPr>
        <w:t>Park and Jang</w:t>
      </w:r>
      <w:r w:rsidR="00AA73C2">
        <w:rPr>
          <w:rFonts w:ascii="Arial" w:hAnsi="Arial" w:cs="Arial"/>
          <w:color w:val="000000"/>
        </w:rPr>
        <w:t>,</w:t>
      </w:r>
      <w:r w:rsidR="00AA73C2" w:rsidRPr="00AA73C2">
        <w:rPr>
          <w:rFonts w:ascii="Arial" w:hAnsi="Arial" w:cs="Arial"/>
          <w:color w:val="000000"/>
        </w:rPr>
        <w:t xml:space="preserve"> 2014</w:t>
      </w:r>
      <w:r w:rsidR="00AA73C2">
        <w:rPr>
          <w:rFonts w:ascii="Arial" w:hAnsi="Arial" w:cs="Arial"/>
          <w:color w:val="000000"/>
        </w:rPr>
        <w:t>).</w:t>
      </w:r>
      <w:r w:rsidR="00AF0993">
        <w:rPr>
          <w:rFonts w:ascii="Arial" w:hAnsi="Arial" w:cs="Arial"/>
          <w:color w:val="000000"/>
        </w:rPr>
        <w:t xml:space="preserve"> </w:t>
      </w:r>
    </w:p>
    <w:p w:rsidR="007C2D9B" w:rsidRDefault="00720BB8" w:rsidP="00A25ADC">
      <w:pPr>
        <w:spacing w:line="360" w:lineRule="auto"/>
        <w:jc w:val="both"/>
        <w:rPr>
          <w:rFonts w:ascii="Arial" w:hAnsi="Arial" w:cs="Arial"/>
          <w:color w:val="000000"/>
        </w:rPr>
      </w:pPr>
      <w:r>
        <w:rPr>
          <w:rFonts w:ascii="Arial" w:hAnsi="Arial" w:cs="Arial"/>
          <w:color w:val="000000"/>
        </w:rPr>
        <w:t xml:space="preserve">According to </w:t>
      </w:r>
      <w:r w:rsidR="007417AC">
        <w:rPr>
          <w:rFonts w:ascii="Arial" w:hAnsi="Arial" w:cs="Arial"/>
          <w:color w:val="000000"/>
        </w:rPr>
        <w:t>Alden, Kelley</w:t>
      </w:r>
      <w:r w:rsidRPr="00720BB8">
        <w:rPr>
          <w:rFonts w:ascii="Arial" w:hAnsi="Arial" w:cs="Arial"/>
          <w:color w:val="000000"/>
        </w:rPr>
        <w:t xml:space="preserve"> </w:t>
      </w:r>
      <w:r w:rsidR="00ED2A16">
        <w:rPr>
          <w:rFonts w:ascii="Arial" w:hAnsi="Arial" w:cs="Arial"/>
          <w:color w:val="000000"/>
        </w:rPr>
        <w:t xml:space="preserve">and </w:t>
      </w:r>
      <w:r w:rsidRPr="00720BB8">
        <w:rPr>
          <w:rFonts w:ascii="Arial" w:hAnsi="Arial" w:cs="Arial"/>
          <w:color w:val="000000"/>
        </w:rPr>
        <w:t>Riefler</w:t>
      </w:r>
      <w:r w:rsidR="00E77F14">
        <w:rPr>
          <w:rFonts w:ascii="Arial" w:hAnsi="Arial" w:cs="Arial"/>
          <w:color w:val="000000"/>
        </w:rPr>
        <w:t xml:space="preserve"> et</w:t>
      </w:r>
      <w:r w:rsidR="00ED2A16">
        <w:rPr>
          <w:rFonts w:ascii="Arial" w:hAnsi="Arial" w:cs="Arial"/>
          <w:color w:val="000000"/>
        </w:rPr>
        <w:t xml:space="preserve"> al.</w:t>
      </w:r>
      <w:r w:rsidRPr="00720BB8">
        <w:rPr>
          <w:rFonts w:ascii="Arial" w:hAnsi="Arial" w:cs="Arial"/>
          <w:color w:val="000000"/>
        </w:rPr>
        <w:t xml:space="preserve"> </w:t>
      </w:r>
      <w:r>
        <w:rPr>
          <w:rFonts w:ascii="Arial" w:hAnsi="Arial" w:cs="Arial"/>
          <w:color w:val="000000"/>
        </w:rPr>
        <w:t>(</w:t>
      </w:r>
      <w:r w:rsidRPr="00720BB8">
        <w:rPr>
          <w:rFonts w:ascii="Arial" w:hAnsi="Arial" w:cs="Arial"/>
          <w:color w:val="000000"/>
        </w:rPr>
        <w:t>2013</w:t>
      </w:r>
      <w:r>
        <w:rPr>
          <w:rFonts w:ascii="Arial" w:hAnsi="Arial" w:cs="Arial"/>
          <w:color w:val="000000"/>
        </w:rPr>
        <w:t xml:space="preserve">), consumers’ perception of value will be decreased due to negative attitudes on globalization and the worst scenario will lead to animosity on global brand </w:t>
      </w:r>
      <w:r w:rsidR="009F328D">
        <w:rPr>
          <w:rFonts w:ascii="Arial" w:hAnsi="Arial" w:cs="Arial"/>
          <w:color w:val="000000"/>
        </w:rPr>
        <w:t>attitudes.</w:t>
      </w:r>
      <w:r w:rsidR="004834E4">
        <w:rPr>
          <w:rFonts w:ascii="Arial" w:hAnsi="Arial" w:cs="Arial"/>
          <w:color w:val="000000"/>
        </w:rPr>
        <w:t xml:space="preserve"> </w:t>
      </w:r>
      <w:r w:rsidR="004834E4" w:rsidRPr="00ED5ED7">
        <w:rPr>
          <w:rFonts w:ascii="Arial" w:hAnsi="Arial" w:cs="Arial"/>
          <w:color w:val="000000"/>
        </w:rPr>
        <w:t>Wongtad</w:t>
      </w:r>
      <w:r w:rsidR="004834E4">
        <w:rPr>
          <w:rFonts w:ascii="Arial" w:hAnsi="Arial" w:cs="Arial"/>
          <w:color w:val="000000"/>
        </w:rPr>
        <w:t xml:space="preserve">a, Rice and Bandyopadhyay (2012) stated that Thais have a negative perception of value on Chinese inferior products due to limited selection on variability in quality perception. </w:t>
      </w:r>
      <w:r w:rsidR="00C450A7">
        <w:rPr>
          <w:rFonts w:ascii="Arial" w:hAnsi="Arial" w:cs="Arial"/>
          <w:color w:val="000000"/>
        </w:rPr>
        <w:t xml:space="preserve">According to Fong, Lee and Du (2014), the local and foreign joint venture company can create the consumers’ perception of value and lead to a positive brand attitude towards an international brand. </w:t>
      </w:r>
      <w:r w:rsidR="00ED2A16">
        <w:rPr>
          <w:rFonts w:ascii="Arial" w:hAnsi="Arial" w:cs="Arial"/>
          <w:color w:val="000000"/>
        </w:rPr>
        <w:t xml:space="preserve">Wongtada et al. </w:t>
      </w:r>
      <w:r w:rsidR="00BC3E2E" w:rsidRPr="00C450A7">
        <w:rPr>
          <w:rFonts w:ascii="Arial" w:hAnsi="Arial" w:cs="Arial"/>
          <w:color w:val="000000"/>
        </w:rPr>
        <w:t>(2012)</w:t>
      </w:r>
      <w:r w:rsidR="00BC3E2E">
        <w:rPr>
          <w:rFonts w:ascii="Arial" w:hAnsi="Arial" w:cs="Arial"/>
          <w:color w:val="000000"/>
        </w:rPr>
        <w:t xml:space="preserve"> state</w:t>
      </w:r>
      <w:r w:rsidR="00ED5ED7">
        <w:rPr>
          <w:rFonts w:ascii="Arial" w:hAnsi="Arial" w:cs="Arial"/>
          <w:color w:val="000000"/>
        </w:rPr>
        <w:t>d</w:t>
      </w:r>
      <w:r w:rsidR="00BC3E2E">
        <w:rPr>
          <w:rFonts w:ascii="Arial" w:hAnsi="Arial" w:cs="Arial"/>
          <w:color w:val="000000"/>
        </w:rPr>
        <w:t xml:space="preserve"> that consumers’ perception of value can be different towards different countries that results to affinity or animosity that might influence consumers’ attitudes on the countries’ brand, products and services. </w:t>
      </w:r>
    </w:p>
    <w:p w:rsidR="00A25ADC" w:rsidRDefault="00A25ADC" w:rsidP="00A25ADC">
      <w:pPr>
        <w:spacing w:line="360" w:lineRule="auto"/>
        <w:jc w:val="both"/>
        <w:rPr>
          <w:rFonts w:ascii="Arial" w:eastAsia="宋体" w:hAnsi="Arial" w:cs="Arial"/>
          <w:color w:val="000000"/>
        </w:rPr>
      </w:pPr>
    </w:p>
    <w:p w:rsidR="00834502" w:rsidRDefault="00834502" w:rsidP="00A25ADC">
      <w:pPr>
        <w:spacing w:line="360" w:lineRule="auto"/>
        <w:jc w:val="both"/>
        <w:rPr>
          <w:rFonts w:ascii="Arial" w:eastAsia="宋体" w:hAnsi="Arial" w:cs="Arial"/>
          <w:color w:val="000000"/>
        </w:rPr>
      </w:pPr>
    </w:p>
    <w:p w:rsidR="00834502" w:rsidRPr="007C2D9B" w:rsidRDefault="00834502" w:rsidP="00A25ADC">
      <w:pPr>
        <w:spacing w:line="360" w:lineRule="auto"/>
        <w:jc w:val="both"/>
        <w:rPr>
          <w:rFonts w:ascii="Arial" w:eastAsia="宋体" w:hAnsi="Arial" w:cs="Arial"/>
          <w:color w:val="000000"/>
        </w:rPr>
      </w:pPr>
    </w:p>
    <w:p w:rsidR="00934DBD" w:rsidRPr="00B1407C" w:rsidRDefault="005E4C3B" w:rsidP="00B1407C">
      <w:pPr>
        <w:spacing w:after="240" w:line="480" w:lineRule="auto"/>
        <w:jc w:val="both"/>
        <w:rPr>
          <w:rFonts w:ascii="Arial" w:hAnsi="Arial" w:cs="Arial"/>
          <w:b/>
          <w:color w:val="000000"/>
        </w:rPr>
      </w:pPr>
      <w:r>
        <w:rPr>
          <w:rFonts w:ascii="Arial" w:hAnsi="Arial" w:cs="Arial"/>
          <w:b/>
          <w:color w:val="000000"/>
        </w:rPr>
        <w:lastRenderedPageBreak/>
        <w:t xml:space="preserve">2.1.2 </w:t>
      </w:r>
      <w:r w:rsidR="0077787F">
        <w:rPr>
          <w:rFonts w:ascii="Arial" w:hAnsi="Arial" w:cs="Arial"/>
          <w:b/>
          <w:color w:val="000000"/>
        </w:rPr>
        <w:t>Malaysia</w:t>
      </w:r>
      <w:r w:rsidR="001C05B4">
        <w:rPr>
          <w:rFonts w:ascii="Arial" w:hAnsi="Arial" w:cs="Arial"/>
          <w:b/>
          <w:color w:val="000000"/>
        </w:rPr>
        <w:t xml:space="preserve"> perspective </w:t>
      </w:r>
      <w:r w:rsidR="004A5BC2">
        <w:rPr>
          <w:rFonts w:ascii="Arial" w:hAnsi="Arial" w:cs="Arial"/>
          <w:b/>
          <w:noProof/>
        </w:rPr>
        <w:tab/>
      </w:r>
    </w:p>
    <w:p w:rsidR="00120A4B" w:rsidRDefault="005B6251" w:rsidP="00B1407C">
      <w:pPr>
        <w:spacing w:after="240" w:line="360" w:lineRule="auto"/>
        <w:jc w:val="both"/>
        <w:rPr>
          <w:rFonts w:ascii="Arial" w:hAnsi="Arial" w:cs="Arial"/>
          <w:noProof/>
        </w:rPr>
      </w:pPr>
      <w:r w:rsidRPr="00154FC9">
        <w:rPr>
          <w:rFonts w:ascii="Arial" w:hAnsi="Arial" w:cs="Arial"/>
          <w:noProof/>
        </w:rPr>
        <w:t xml:space="preserve">Rasheed and Abadi </w:t>
      </w:r>
      <w:r>
        <w:rPr>
          <w:rFonts w:ascii="Arial" w:hAnsi="Arial" w:cs="Arial"/>
          <w:noProof/>
        </w:rPr>
        <w:t>(</w:t>
      </w:r>
      <w:r w:rsidRPr="00154FC9">
        <w:rPr>
          <w:rFonts w:ascii="Arial" w:hAnsi="Arial" w:cs="Arial"/>
          <w:noProof/>
        </w:rPr>
        <w:t>2014</w:t>
      </w:r>
      <w:r>
        <w:rPr>
          <w:rFonts w:ascii="Arial" w:hAnsi="Arial" w:cs="Arial"/>
          <w:noProof/>
        </w:rPr>
        <w:t>) stated that</w:t>
      </w:r>
      <w:r w:rsidRPr="00154FC9">
        <w:rPr>
          <w:rFonts w:ascii="Arial" w:hAnsi="Arial" w:cs="Arial"/>
          <w:noProof/>
        </w:rPr>
        <w:t xml:space="preserve"> </w:t>
      </w:r>
      <w:r>
        <w:rPr>
          <w:rFonts w:ascii="Arial" w:hAnsi="Arial" w:cs="Arial"/>
          <w:noProof/>
        </w:rPr>
        <w:t xml:space="preserve">in overall the customers’ perception of value is low in service industry in Malaysia as compared to other country in Asia such as Singapore and Japan. </w:t>
      </w:r>
      <w:r w:rsidR="00CA0045" w:rsidRPr="00AA43E6">
        <w:rPr>
          <w:rFonts w:ascii="Arial" w:hAnsi="Arial" w:cs="Arial"/>
          <w:noProof/>
        </w:rPr>
        <w:t xml:space="preserve">There are many researchers </w:t>
      </w:r>
      <w:r w:rsidR="00AA43E6" w:rsidRPr="00AA43E6">
        <w:rPr>
          <w:rFonts w:ascii="Arial" w:hAnsi="Arial" w:cs="Arial"/>
          <w:noProof/>
        </w:rPr>
        <w:t>(</w:t>
      </w:r>
      <w:r w:rsidR="00500CAC" w:rsidRPr="001D4657">
        <w:rPr>
          <w:rFonts w:ascii="Arial" w:hAnsi="Arial" w:cs="Arial"/>
          <w:noProof/>
        </w:rPr>
        <w:t>Albattat</w:t>
      </w:r>
      <w:r w:rsidR="00500CAC">
        <w:rPr>
          <w:rFonts w:ascii="Arial" w:hAnsi="Arial" w:cs="Arial"/>
          <w:noProof/>
        </w:rPr>
        <w:t xml:space="preserve"> et al., </w:t>
      </w:r>
      <w:r w:rsidR="00500CAC" w:rsidRPr="001D4657">
        <w:rPr>
          <w:rFonts w:ascii="Arial" w:hAnsi="Arial" w:cs="Arial"/>
          <w:noProof/>
        </w:rPr>
        <w:t>2016</w:t>
      </w:r>
      <w:r w:rsidR="00500CAC">
        <w:rPr>
          <w:rFonts w:ascii="Arial" w:hAnsi="Arial" w:cs="Arial"/>
          <w:noProof/>
        </w:rPr>
        <w:t xml:space="preserve">; </w:t>
      </w:r>
      <w:r w:rsidR="00500CAC" w:rsidRPr="003C21DC">
        <w:rPr>
          <w:rFonts w:ascii="Arial" w:hAnsi="Arial" w:cs="Arial"/>
          <w:noProof/>
        </w:rPr>
        <w:t>Amin, Isa and Fontaine</w:t>
      </w:r>
      <w:r w:rsidR="00500CAC">
        <w:rPr>
          <w:rFonts w:ascii="Arial" w:hAnsi="Arial" w:cs="Arial"/>
          <w:noProof/>
        </w:rPr>
        <w:t>,</w:t>
      </w:r>
      <w:r w:rsidR="00500CAC" w:rsidRPr="003C21DC">
        <w:rPr>
          <w:rFonts w:ascii="Arial" w:hAnsi="Arial" w:cs="Arial"/>
          <w:noProof/>
        </w:rPr>
        <w:t xml:space="preserve"> 2013</w:t>
      </w:r>
      <w:r w:rsidR="00AA43E6">
        <w:rPr>
          <w:rFonts w:ascii="Arial" w:hAnsi="Arial" w:cs="Arial"/>
          <w:color w:val="000000"/>
          <w:lang w:val="en-US"/>
        </w:rPr>
        <w:t xml:space="preserve">; </w:t>
      </w:r>
      <w:r w:rsidR="00AA43E6">
        <w:rPr>
          <w:rFonts w:ascii="Arial" w:hAnsi="Arial" w:cs="Arial"/>
          <w:noProof/>
        </w:rPr>
        <w:t>Haba, Hassan and Dastane, 2017</w:t>
      </w:r>
      <w:r w:rsidR="002A70DC">
        <w:rPr>
          <w:rFonts w:ascii="Arial" w:hAnsi="Arial" w:cs="Arial"/>
          <w:noProof/>
        </w:rPr>
        <w:t xml:space="preserve">; </w:t>
      </w:r>
      <w:r w:rsidR="00500CAC" w:rsidRPr="001D4657">
        <w:rPr>
          <w:rFonts w:ascii="Arial" w:hAnsi="Arial" w:cs="Arial"/>
          <w:color w:val="000000"/>
          <w:lang w:val="en-US"/>
        </w:rPr>
        <w:t>Nikhashemi</w:t>
      </w:r>
      <w:r w:rsidR="00500CAC">
        <w:rPr>
          <w:rFonts w:ascii="Arial" w:hAnsi="Arial" w:cs="Arial"/>
          <w:color w:val="000000"/>
          <w:lang w:val="en-US"/>
        </w:rPr>
        <w:t xml:space="preserve"> et al., 2016</w:t>
      </w:r>
      <w:r w:rsidR="00AA43E6">
        <w:rPr>
          <w:rFonts w:ascii="Arial" w:hAnsi="Arial" w:cs="Arial"/>
          <w:color w:val="000000"/>
          <w:lang w:val="en-US"/>
        </w:rPr>
        <w:t xml:space="preserve">) </w:t>
      </w:r>
      <w:r w:rsidR="00CA0045" w:rsidRPr="00AA43E6">
        <w:rPr>
          <w:rFonts w:ascii="Arial" w:hAnsi="Arial" w:cs="Arial"/>
          <w:noProof/>
        </w:rPr>
        <w:t>studying on the relationship of customers’ perception of value with customers’ satisfaction, purchase intention and loyalty in different sector</w:t>
      </w:r>
      <w:r w:rsidR="00AA43E6">
        <w:rPr>
          <w:rFonts w:ascii="Arial" w:hAnsi="Arial" w:cs="Arial"/>
          <w:noProof/>
        </w:rPr>
        <w:t xml:space="preserve"> in Malaysia</w:t>
      </w:r>
      <w:r w:rsidR="00CA0045" w:rsidRPr="00AA43E6">
        <w:rPr>
          <w:rFonts w:ascii="Arial" w:hAnsi="Arial" w:cs="Arial"/>
          <w:noProof/>
        </w:rPr>
        <w:t>.</w:t>
      </w:r>
      <w:r w:rsidR="00CA0045">
        <w:rPr>
          <w:rFonts w:ascii="Arial" w:hAnsi="Arial" w:cs="Arial"/>
          <w:noProof/>
        </w:rPr>
        <w:t xml:space="preserve"> </w:t>
      </w:r>
      <w:r w:rsidR="006E2205">
        <w:rPr>
          <w:rFonts w:ascii="Arial" w:hAnsi="Arial" w:cs="Arial"/>
          <w:noProof/>
        </w:rPr>
        <w:t xml:space="preserve">For example, </w:t>
      </w:r>
      <w:r w:rsidR="003B2C04">
        <w:rPr>
          <w:rFonts w:ascii="Arial" w:hAnsi="Arial" w:cs="Arial"/>
          <w:noProof/>
        </w:rPr>
        <w:t>customers’ perception of value is high correlated with customer satisfaction in convenience store sector,</w:t>
      </w:r>
      <w:r w:rsidR="00AC5424">
        <w:rPr>
          <w:rFonts w:ascii="Arial" w:hAnsi="Arial" w:cs="Arial"/>
          <w:noProof/>
        </w:rPr>
        <w:t xml:space="preserve"> </w:t>
      </w:r>
      <w:r w:rsidR="003B2C04">
        <w:rPr>
          <w:rFonts w:ascii="Arial" w:hAnsi="Arial" w:cs="Arial"/>
          <w:noProof/>
        </w:rPr>
        <w:t>Malaysia</w:t>
      </w:r>
      <w:r w:rsidR="006E2205">
        <w:rPr>
          <w:rFonts w:ascii="Arial" w:hAnsi="Arial" w:cs="Arial"/>
          <w:noProof/>
        </w:rPr>
        <w:t xml:space="preserve"> (</w:t>
      </w:r>
      <w:r w:rsidR="006E2205" w:rsidRPr="003B2C04">
        <w:rPr>
          <w:rFonts w:ascii="Arial" w:hAnsi="Arial" w:cs="Arial"/>
          <w:noProof/>
        </w:rPr>
        <w:t>Animasha</w:t>
      </w:r>
      <w:r w:rsidR="006E2205">
        <w:rPr>
          <w:rFonts w:ascii="Arial" w:hAnsi="Arial" w:cs="Arial"/>
          <w:noProof/>
        </w:rPr>
        <w:t>u</w:t>
      </w:r>
      <w:r w:rsidR="00EB7EC5">
        <w:rPr>
          <w:rFonts w:ascii="Arial" w:hAnsi="Arial" w:cs="Arial"/>
          <w:noProof/>
        </w:rPr>
        <w:t>n, Tunkarimu and Dastane, 2016)</w:t>
      </w:r>
      <w:r w:rsidR="003B2C04">
        <w:rPr>
          <w:rFonts w:ascii="Arial" w:hAnsi="Arial" w:cs="Arial"/>
          <w:noProof/>
        </w:rPr>
        <w:t>.</w:t>
      </w:r>
      <w:r w:rsidR="003B2C04" w:rsidRPr="003B2C04">
        <w:rPr>
          <w:rFonts w:ascii="Arial" w:hAnsi="Arial" w:cs="Arial"/>
          <w:noProof/>
        </w:rPr>
        <w:t xml:space="preserve"> </w:t>
      </w:r>
      <w:r w:rsidR="006E2205" w:rsidRPr="001D4657">
        <w:rPr>
          <w:rFonts w:ascii="Arial" w:hAnsi="Arial" w:cs="Arial"/>
          <w:color w:val="000000"/>
          <w:lang w:val="en-US"/>
        </w:rPr>
        <w:t>Nikhashemi</w:t>
      </w:r>
      <w:r w:rsidR="00F768B1">
        <w:rPr>
          <w:rFonts w:ascii="Arial" w:hAnsi="Arial" w:cs="Arial"/>
          <w:color w:val="000000"/>
          <w:lang w:val="en-US"/>
        </w:rPr>
        <w:t xml:space="preserve"> et</w:t>
      </w:r>
      <w:r w:rsidR="00BD18F5">
        <w:rPr>
          <w:rFonts w:ascii="Arial" w:hAnsi="Arial" w:cs="Arial"/>
          <w:color w:val="000000"/>
          <w:lang w:val="en-US"/>
        </w:rPr>
        <w:t xml:space="preserve"> al. </w:t>
      </w:r>
      <w:r w:rsidR="006E2205">
        <w:rPr>
          <w:rFonts w:ascii="Arial" w:hAnsi="Arial" w:cs="Arial"/>
          <w:color w:val="000000"/>
          <w:lang w:val="en-US"/>
        </w:rPr>
        <w:t xml:space="preserve">(2016) stated that customers’ perception of value has predictability on customers’ brand loyalty in retail store industry, Malaysia. Besides that, </w:t>
      </w:r>
      <w:r w:rsidR="00E97E96">
        <w:rPr>
          <w:rFonts w:ascii="Arial" w:hAnsi="Arial" w:cs="Arial"/>
          <w:noProof/>
        </w:rPr>
        <w:t>the purchase intention of working professiona</w:t>
      </w:r>
      <w:r w:rsidR="003A406F">
        <w:rPr>
          <w:rFonts w:ascii="Arial" w:hAnsi="Arial" w:cs="Arial"/>
          <w:noProof/>
        </w:rPr>
        <w:t xml:space="preserve">ls in </w:t>
      </w:r>
      <w:r w:rsidR="00AA43E6">
        <w:rPr>
          <w:rFonts w:ascii="Arial" w:hAnsi="Arial" w:cs="Arial"/>
          <w:noProof/>
        </w:rPr>
        <w:t xml:space="preserve">Malaysia’s </w:t>
      </w:r>
      <w:r w:rsidR="006E2205">
        <w:rPr>
          <w:rFonts w:ascii="Arial" w:hAnsi="Arial" w:cs="Arial"/>
          <w:noProof/>
        </w:rPr>
        <w:t>smartphone industry</w:t>
      </w:r>
      <w:r w:rsidR="00AA43E6">
        <w:rPr>
          <w:rFonts w:ascii="Arial" w:hAnsi="Arial" w:cs="Arial"/>
          <w:noProof/>
        </w:rPr>
        <w:t xml:space="preserve"> </w:t>
      </w:r>
      <w:r w:rsidR="003A406F">
        <w:rPr>
          <w:rFonts w:ascii="Arial" w:hAnsi="Arial" w:cs="Arial"/>
          <w:noProof/>
        </w:rPr>
        <w:t>is directly infl</w:t>
      </w:r>
      <w:r w:rsidR="00E97E96">
        <w:rPr>
          <w:rFonts w:ascii="Arial" w:hAnsi="Arial" w:cs="Arial"/>
          <w:noProof/>
        </w:rPr>
        <w:t>u</w:t>
      </w:r>
      <w:r w:rsidR="003A406F">
        <w:rPr>
          <w:rFonts w:ascii="Arial" w:hAnsi="Arial" w:cs="Arial"/>
          <w:noProof/>
        </w:rPr>
        <w:t>e</w:t>
      </w:r>
      <w:r w:rsidR="00E97E96">
        <w:rPr>
          <w:rFonts w:ascii="Arial" w:hAnsi="Arial" w:cs="Arial"/>
          <w:noProof/>
        </w:rPr>
        <w:t xml:space="preserve">nced </w:t>
      </w:r>
      <w:r w:rsidR="0028377C">
        <w:rPr>
          <w:rFonts w:ascii="Arial" w:hAnsi="Arial" w:cs="Arial"/>
          <w:noProof/>
        </w:rPr>
        <w:t xml:space="preserve">by the customers’ perception of value </w:t>
      </w:r>
      <w:r w:rsidR="00E60895">
        <w:rPr>
          <w:rFonts w:ascii="Arial" w:hAnsi="Arial" w:cs="Arial"/>
          <w:noProof/>
        </w:rPr>
        <w:t>(Hab</w:t>
      </w:r>
      <w:r w:rsidR="00F768B1">
        <w:rPr>
          <w:rFonts w:ascii="Arial" w:hAnsi="Arial" w:cs="Arial"/>
          <w:noProof/>
        </w:rPr>
        <w:t>a et</w:t>
      </w:r>
      <w:r w:rsidR="00E60895">
        <w:rPr>
          <w:rFonts w:ascii="Arial" w:hAnsi="Arial" w:cs="Arial"/>
          <w:noProof/>
        </w:rPr>
        <w:t xml:space="preserve"> al.</w:t>
      </w:r>
      <w:r w:rsidR="006E2205">
        <w:rPr>
          <w:rFonts w:ascii="Arial" w:hAnsi="Arial" w:cs="Arial"/>
          <w:noProof/>
        </w:rPr>
        <w:t>, 2017). Moreover, the customers’ perception value is directly influenced customer loyalty towards customers’ satisfaction in mobile commerce fashion industry</w:t>
      </w:r>
      <w:r w:rsidR="00424B27">
        <w:rPr>
          <w:rFonts w:ascii="Arial" w:hAnsi="Arial" w:cs="Arial"/>
          <w:noProof/>
        </w:rPr>
        <w:t>, Malaysia</w:t>
      </w:r>
      <w:r w:rsidR="006E2205">
        <w:rPr>
          <w:rFonts w:ascii="Arial" w:hAnsi="Arial" w:cs="Arial"/>
          <w:noProof/>
        </w:rPr>
        <w:t xml:space="preserve"> (</w:t>
      </w:r>
      <w:r w:rsidR="006E2205" w:rsidRPr="003C21DC">
        <w:rPr>
          <w:rFonts w:ascii="Arial" w:hAnsi="Arial" w:cs="Arial"/>
          <w:noProof/>
        </w:rPr>
        <w:t>Amin</w:t>
      </w:r>
      <w:r w:rsidR="0008204A">
        <w:rPr>
          <w:rFonts w:ascii="Arial" w:hAnsi="Arial" w:cs="Arial"/>
          <w:noProof/>
        </w:rPr>
        <w:t xml:space="preserve"> et al.</w:t>
      </w:r>
      <w:r w:rsidR="006E2205" w:rsidRPr="003C21DC">
        <w:rPr>
          <w:rFonts w:ascii="Arial" w:hAnsi="Arial" w:cs="Arial"/>
          <w:noProof/>
        </w:rPr>
        <w:t>, 2013</w:t>
      </w:r>
      <w:r w:rsidR="006E2205">
        <w:rPr>
          <w:rFonts w:ascii="Arial" w:hAnsi="Arial" w:cs="Arial"/>
          <w:noProof/>
        </w:rPr>
        <w:t xml:space="preserve">). </w:t>
      </w:r>
      <w:r w:rsidR="003A60BE">
        <w:rPr>
          <w:rFonts w:ascii="Arial" w:hAnsi="Arial" w:cs="Arial"/>
          <w:noProof/>
        </w:rPr>
        <w:t>Furthermore,</w:t>
      </w:r>
      <w:r w:rsidR="006E2205">
        <w:rPr>
          <w:rFonts w:ascii="Arial" w:hAnsi="Arial" w:cs="Arial"/>
          <w:noProof/>
        </w:rPr>
        <w:t xml:space="preserve"> customers’ perception of value is directly influenced customers’ satisfaction in budget hotel industry</w:t>
      </w:r>
      <w:r w:rsidR="00C03285">
        <w:rPr>
          <w:rFonts w:ascii="Arial" w:hAnsi="Arial" w:cs="Arial"/>
          <w:noProof/>
        </w:rPr>
        <w:t xml:space="preserve"> </w:t>
      </w:r>
      <w:r w:rsidR="001C2565">
        <w:rPr>
          <w:rFonts w:ascii="Arial" w:hAnsi="Arial" w:cs="Arial"/>
          <w:noProof/>
        </w:rPr>
        <w:t>(</w:t>
      </w:r>
      <w:r w:rsidR="00C03285" w:rsidRPr="001D4657">
        <w:rPr>
          <w:rFonts w:ascii="Arial" w:hAnsi="Arial" w:cs="Arial"/>
          <w:noProof/>
        </w:rPr>
        <w:t>Albattat</w:t>
      </w:r>
      <w:r w:rsidR="005B7CD8">
        <w:rPr>
          <w:rFonts w:ascii="Arial" w:hAnsi="Arial" w:cs="Arial"/>
          <w:noProof/>
        </w:rPr>
        <w:t xml:space="preserve"> et al.</w:t>
      </w:r>
      <w:r w:rsidR="001C2565">
        <w:rPr>
          <w:rFonts w:ascii="Arial" w:hAnsi="Arial" w:cs="Arial"/>
          <w:noProof/>
        </w:rPr>
        <w:t>,</w:t>
      </w:r>
      <w:r w:rsidR="00C03285">
        <w:rPr>
          <w:rFonts w:ascii="Arial" w:hAnsi="Arial" w:cs="Arial"/>
          <w:noProof/>
        </w:rPr>
        <w:t xml:space="preserve"> </w:t>
      </w:r>
      <w:r w:rsidR="00C03285" w:rsidRPr="001D4657">
        <w:rPr>
          <w:rFonts w:ascii="Arial" w:hAnsi="Arial" w:cs="Arial"/>
          <w:noProof/>
        </w:rPr>
        <w:t>2016</w:t>
      </w:r>
      <w:r w:rsidR="00C03285">
        <w:rPr>
          <w:rFonts w:ascii="Arial" w:hAnsi="Arial" w:cs="Arial"/>
          <w:noProof/>
        </w:rPr>
        <w:t>)</w:t>
      </w:r>
      <w:r w:rsidR="006E2205">
        <w:rPr>
          <w:rFonts w:ascii="Arial" w:hAnsi="Arial" w:cs="Arial"/>
          <w:noProof/>
        </w:rPr>
        <w:t>.</w:t>
      </w:r>
      <w:r w:rsidR="00CA0045">
        <w:rPr>
          <w:rFonts w:ascii="Arial" w:hAnsi="Arial" w:cs="Arial"/>
          <w:noProof/>
        </w:rPr>
        <w:t xml:space="preserve"> </w:t>
      </w:r>
      <w:r w:rsidR="00120A4B" w:rsidRPr="008607C8">
        <w:rPr>
          <w:rFonts w:ascii="Arial" w:hAnsi="Arial" w:cs="Arial"/>
          <w:noProof/>
        </w:rPr>
        <w:t>Besides that, the customers’ perception of value can be indirectly generate profit for the company</w:t>
      </w:r>
      <w:r w:rsidR="00724405">
        <w:rPr>
          <w:rFonts w:ascii="Arial" w:hAnsi="Arial" w:cs="Arial"/>
          <w:noProof/>
        </w:rPr>
        <w:t xml:space="preserve"> (Ghotbabadi et al., </w:t>
      </w:r>
      <w:r w:rsidR="008607C8" w:rsidRPr="008607C8">
        <w:rPr>
          <w:rFonts w:ascii="Arial" w:hAnsi="Arial" w:cs="Arial"/>
          <w:noProof/>
        </w:rPr>
        <w:t>2012)</w:t>
      </w:r>
      <w:r w:rsidR="00120A4B" w:rsidRPr="008607C8">
        <w:rPr>
          <w:rFonts w:ascii="Arial" w:hAnsi="Arial" w:cs="Arial"/>
          <w:noProof/>
        </w:rPr>
        <w:t>.</w:t>
      </w:r>
      <w:r w:rsidR="00120A4B">
        <w:rPr>
          <w:rFonts w:ascii="Arial" w:hAnsi="Arial" w:cs="Arial"/>
          <w:noProof/>
        </w:rPr>
        <w:t xml:space="preserve"> </w:t>
      </w:r>
    </w:p>
    <w:p w:rsidR="00AC5424" w:rsidRPr="00B1407C" w:rsidRDefault="00120A4B" w:rsidP="00B1407C">
      <w:pPr>
        <w:pStyle w:val="NoSpacing"/>
        <w:spacing w:after="240" w:line="360" w:lineRule="auto"/>
        <w:rPr>
          <w:rFonts w:ascii="Arial" w:hAnsi="Arial" w:cs="Arial"/>
          <w:noProof/>
          <w:szCs w:val="24"/>
        </w:rPr>
      </w:pPr>
      <w:r>
        <w:rPr>
          <w:rFonts w:ascii="Arial" w:hAnsi="Arial" w:cs="Arial"/>
          <w:noProof/>
          <w:szCs w:val="24"/>
          <w:lang w:val="en-MY"/>
        </w:rPr>
        <w:t>Liat</w:t>
      </w:r>
      <w:r w:rsidR="00A65530">
        <w:rPr>
          <w:rFonts w:ascii="Arial" w:hAnsi="Arial" w:cs="Arial"/>
          <w:noProof/>
        </w:rPr>
        <w:t xml:space="preserve"> et al. </w:t>
      </w:r>
      <w:r>
        <w:rPr>
          <w:rFonts w:ascii="Arial" w:hAnsi="Arial" w:cs="Arial"/>
          <w:noProof/>
          <w:szCs w:val="24"/>
          <w:lang w:val="en-MY"/>
        </w:rPr>
        <w:t>(2014) stated that customers’ perception of value is indirectly influence customers’ loyatly through customer satisfaction. Nonetheless, the customers’ perception of value has positive relationship with customer satisfaction while the result show that most of the malaysian hotel guest have positive customers’ perception of value in hotel industry in Malaysia (</w:t>
      </w:r>
      <w:r w:rsidRPr="000B58AD">
        <w:rPr>
          <w:rFonts w:ascii="Arial" w:hAnsi="Arial" w:cs="Arial"/>
          <w:noProof/>
          <w:szCs w:val="24"/>
          <w:lang w:val="en-MY"/>
        </w:rPr>
        <w:t>Amin</w:t>
      </w:r>
      <w:r w:rsidR="00FA5AF8">
        <w:rPr>
          <w:rFonts w:ascii="Arial" w:hAnsi="Arial" w:cs="Arial"/>
          <w:noProof/>
          <w:szCs w:val="24"/>
          <w:lang w:val="en-MY"/>
        </w:rPr>
        <w:t xml:space="preserve"> et al.</w:t>
      </w:r>
      <w:r w:rsidRPr="000B58AD">
        <w:rPr>
          <w:rFonts w:ascii="Arial" w:hAnsi="Arial" w:cs="Arial"/>
          <w:noProof/>
          <w:szCs w:val="24"/>
          <w:lang w:val="en-MY"/>
        </w:rPr>
        <w:t>, 2013</w:t>
      </w:r>
      <w:r>
        <w:rPr>
          <w:rFonts w:ascii="Arial" w:hAnsi="Arial" w:cs="Arial"/>
          <w:noProof/>
          <w:szCs w:val="24"/>
          <w:lang w:val="en-MY"/>
        </w:rPr>
        <w:t>). The positive customers’ perception of value can generate profit to the hotel and increase customers’ loyatly that build a solid customers base to stay competitive in the hotel industry in Malaysia (</w:t>
      </w:r>
      <w:r w:rsidR="00FA5AF8">
        <w:rPr>
          <w:rFonts w:ascii="Arial" w:hAnsi="Arial" w:cs="Arial"/>
          <w:noProof/>
          <w:szCs w:val="24"/>
          <w:lang w:val="en-MY"/>
        </w:rPr>
        <w:t>Liat</w:t>
      </w:r>
      <w:r w:rsidRPr="00180065">
        <w:rPr>
          <w:rFonts w:ascii="Arial" w:hAnsi="Arial" w:cs="Arial"/>
          <w:noProof/>
          <w:szCs w:val="24"/>
          <w:lang w:val="en-MY"/>
        </w:rPr>
        <w:t xml:space="preserve"> </w:t>
      </w:r>
      <w:r w:rsidR="001F4B95">
        <w:rPr>
          <w:rFonts w:ascii="Arial" w:hAnsi="Arial" w:cs="Arial"/>
          <w:noProof/>
          <w:szCs w:val="24"/>
          <w:lang w:val="en-MY"/>
        </w:rPr>
        <w:t>et al.</w:t>
      </w:r>
      <w:r w:rsidRPr="00180065">
        <w:rPr>
          <w:rFonts w:ascii="Arial" w:hAnsi="Arial" w:cs="Arial"/>
          <w:noProof/>
          <w:szCs w:val="24"/>
          <w:lang w:val="en-MY"/>
        </w:rPr>
        <w:t>, 2014</w:t>
      </w:r>
      <w:r>
        <w:rPr>
          <w:rFonts w:ascii="Arial" w:hAnsi="Arial" w:cs="Arial"/>
          <w:noProof/>
          <w:szCs w:val="24"/>
          <w:lang w:val="en-MY"/>
        </w:rPr>
        <w:t xml:space="preserve">). Moreover, customers’ perception of value is high corelated with customer loyalty as compared to </w:t>
      </w:r>
      <w:r w:rsidR="009B1984">
        <w:rPr>
          <w:rFonts w:ascii="Arial" w:hAnsi="Arial" w:cs="Arial"/>
          <w:noProof/>
          <w:szCs w:val="24"/>
          <w:lang w:val="en-MY"/>
        </w:rPr>
        <w:t xml:space="preserve">customers’ trust, supported by </w:t>
      </w:r>
      <w:r w:rsidRPr="0094766C">
        <w:rPr>
          <w:rFonts w:ascii="Arial" w:hAnsi="Arial" w:cs="Arial"/>
          <w:noProof/>
          <w:szCs w:val="24"/>
          <w:lang w:val="en-MY"/>
        </w:rPr>
        <w:t xml:space="preserve">Rasheed and Abadi </w:t>
      </w:r>
      <w:r w:rsidR="009B1984">
        <w:rPr>
          <w:rFonts w:ascii="Arial" w:hAnsi="Arial" w:cs="Arial"/>
          <w:noProof/>
          <w:szCs w:val="24"/>
          <w:lang w:val="en-MY"/>
        </w:rPr>
        <w:t>(</w:t>
      </w:r>
      <w:r w:rsidRPr="0094766C">
        <w:rPr>
          <w:rFonts w:ascii="Arial" w:hAnsi="Arial" w:cs="Arial"/>
          <w:noProof/>
          <w:szCs w:val="24"/>
          <w:lang w:val="en-MY"/>
        </w:rPr>
        <w:t>2014</w:t>
      </w:r>
      <w:r>
        <w:rPr>
          <w:rFonts w:ascii="Arial" w:hAnsi="Arial" w:cs="Arial"/>
          <w:noProof/>
          <w:szCs w:val="24"/>
          <w:lang w:val="en-MY"/>
        </w:rPr>
        <w:t xml:space="preserve">). </w:t>
      </w:r>
      <w:r w:rsidR="00500CAC" w:rsidRPr="00500CAC">
        <w:rPr>
          <w:rFonts w:ascii="Arial" w:hAnsi="Arial" w:cs="Arial"/>
          <w:noProof/>
        </w:rPr>
        <w:t>The</w:t>
      </w:r>
      <w:r w:rsidR="00CA0045" w:rsidRPr="00500CAC">
        <w:rPr>
          <w:rFonts w:ascii="Arial" w:hAnsi="Arial" w:cs="Arial"/>
          <w:noProof/>
          <w:szCs w:val="24"/>
          <w:lang w:val="en-MY"/>
        </w:rPr>
        <w:t xml:space="preserve"> customers’ perception of value are important to improve customers’ satisfaction, purchase intention and loyalty in different sector either products </w:t>
      </w:r>
      <w:r w:rsidR="00CA0045" w:rsidRPr="00500CAC">
        <w:rPr>
          <w:rFonts w:ascii="Arial" w:hAnsi="Arial" w:cs="Arial"/>
          <w:noProof/>
          <w:szCs w:val="24"/>
          <w:lang w:val="en-MY"/>
        </w:rPr>
        <w:lastRenderedPageBreak/>
        <w:t>or services in Malaysia</w:t>
      </w:r>
      <w:r w:rsidR="00500CAC" w:rsidRPr="00500CAC">
        <w:rPr>
          <w:rFonts w:ascii="Arial" w:hAnsi="Arial" w:cs="Arial"/>
          <w:noProof/>
          <w:szCs w:val="24"/>
          <w:lang w:val="en-MY"/>
        </w:rPr>
        <w:t xml:space="preserve"> (</w:t>
      </w:r>
      <w:r w:rsidR="0009192D">
        <w:rPr>
          <w:rFonts w:ascii="Arial" w:hAnsi="Arial" w:cs="Arial"/>
          <w:noProof/>
          <w:szCs w:val="24"/>
          <w:lang w:val="en-MY"/>
        </w:rPr>
        <w:t xml:space="preserve">Amin </w:t>
      </w:r>
      <w:r w:rsidR="00500CAC">
        <w:rPr>
          <w:rFonts w:ascii="Arial" w:hAnsi="Arial" w:cs="Arial"/>
          <w:noProof/>
          <w:szCs w:val="24"/>
          <w:lang w:val="en-MY"/>
        </w:rPr>
        <w:t>et al.</w:t>
      </w:r>
      <w:r w:rsidR="00500CAC" w:rsidRPr="000B58AD">
        <w:rPr>
          <w:rFonts w:ascii="Arial" w:hAnsi="Arial" w:cs="Arial"/>
          <w:noProof/>
          <w:szCs w:val="24"/>
          <w:lang w:val="en-MY"/>
        </w:rPr>
        <w:t>, 2013</w:t>
      </w:r>
      <w:r w:rsidR="00500CAC">
        <w:rPr>
          <w:rFonts w:ascii="Arial" w:hAnsi="Arial" w:cs="Arial"/>
          <w:noProof/>
          <w:szCs w:val="24"/>
          <w:lang w:val="en-MY"/>
        </w:rPr>
        <w:t xml:space="preserve">; </w:t>
      </w:r>
      <w:r w:rsidR="00500CAC">
        <w:rPr>
          <w:rFonts w:ascii="Arial" w:hAnsi="Arial" w:cs="Arial"/>
          <w:noProof/>
        </w:rPr>
        <w:t>Haba</w:t>
      </w:r>
      <w:r w:rsidR="0009192D">
        <w:rPr>
          <w:rFonts w:ascii="Arial" w:hAnsi="Arial" w:cs="Arial"/>
          <w:noProof/>
        </w:rPr>
        <w:t xml:space="preserve"> et al.</w:t>
      </w:r>
      <w:r w:rsidR="00500CAC">
        <w:rPr>
          <w:rFonts w:ascii="Arial" w:hAnsi="Arial" w:cs="Arial"/>
          <w:noProof/>
        </w:rPr>
        <w:t xml:space="preserve">, 2017; </w:t>
      </w:r>
      <w:r w:rsidR="00500CAC">
        <w:rPr>
          <w:rFonts w:ascii="Arial" w:hAnsi="Arial" w:cs="Arial"/>
          <w:noProof/>
          <w:szCs w:val="24"/>
          <w:lang w:val="en-MY"/>
        </w:rPr>
        <w:t>Liat</w:t>
      </w:r>
      <w:r w:rsidR="0009192D">
        <w:rPr>
          <w:rFonts w:ascii="Arial" w:hAnsi="Arial" w:cs="Arial"/>
          <w:noProof/>
          <w:szCs w:val="24"/>
          <w:lang w:val="en-MY"/>
        </w:rPr>
        <w:t xml:space="preserve"> et al.</w:t>
      </w:r>
      <w:r w:rsidR="00500CAC">
        <w:rPr>
          <w:rFonts w:ascii="Arial" w:hAnsi="Arial" w:cs="Arial"/>
          <w:noProof/>
          <w:szCs w:val="24"/>
          <w:lang w:val="en-MY"/>
        </w:rPr>
        <w:t>, 2014)</w:t>
      </w:r>
      <w:r w:rsidR="00CA0045" w:rsidRPr="0009192D">
        <w:rPr>
          <w:rFonts w:ascii="Arial" w:hAnsi="Arial" w:cs="Arial"/>
          <w:noProof/>
          <w:szCs w:val="24"/>
          <w:lang w:val="en-MY"/>
        </w:rPr>
        <w:t>.</w:t>
      </w:r>
      <w:r w:rsidR="00CA0045">
        <w:rPr>
          <w:rFonts w:ascii="Arial" w:hAnsi="Arial" w:cs="Arial"/>
          <w:noProof/>
        </w:rPr>
        <w:t xml:space="preserve"> </w:t>
      </w:r>
      <w:r w:rsidR="00CA0045" w:rsidRPr="00D32F0E">
        <w:rPr>
          <w:rFonts w:ascii="Arial" w:hAnsi="Arial" w:cs="Arial"/>
          <w:noProof/>
        </w:rPr>
        <w:t xml:space="preserve">Malaysia is a multi-cultural country and majority customers are Muslim, there are some researchers </w:t>
      </w:r>
      <w:r w:rsidR="00D32F0E">
        <w:rPr>
          <w:rFonts w:ascii="Arial" w:hAnsi="Arial" w:cs="Arial"/>
          <w:noProof/>
          <w:szCs w:val="24"/>
          <w:lang w:val="en-MY"/>
        </w:rPr>
        <w:t xml:space="preserve">(Abdullah, Sidek and Adnan, 2012; </w:t>
      </w:r>
      <w:r w:rsidR="00D32F0E" w:rsidRPr="00AE2001">
        <w:rPr>
          <w:rFonts w:ascii="Arial" w:hAnsi="Arial" w:cs="Arial"/>
          <w:noProof/>
          <w:szCs w:val="24"/>
          <w:lang w:val="en-MY"/>
        </w:rPr>
        <w:t>Amin</w:t>
      </w:r>
      <w:r w:rsidR="00171206">
        <w:rPr>
          <w:rFonts w:ascii="Arial" w:hAnsi="Arial" w:cs="Arial"/>
          <w:noProof/>
          <w:szCs w:val="24"/>
          <w:lang w:val="en-MY"/>
        </w:rPr>
        <w:t xml:space="preserve"> et al.</w:t>
      </w:r>
      <w:r w:rsidR="00D32F0E">
        <w:rPr>
          <w:rFonts w:ascii="Arial" w:hAnsi="Arial" w:cs="Arial"/>
          <w:noProof/>
          <w:szCs w:val="24"/>
          <w:lang w:val="en-MY"/>
        </w:rPr>
        <w:t>,</w:t>
      </w:r>
      <w:r w:rsidR="00D32F0E" w:rsidRPr="00AE2001">
        <w:rPr>
          <w:rFonts w:ascii="Arial" w:hAnsi="Arial" w:cs="Arial"/>
          <w:noProof/>
          <w:szCs w:val="24"/>
          <w:lang w:val="en-MY"/>
        </w:rPr>
        <w:t xml:space="preserve"> 2013</w:t>
      </w:r>
      <w:r w:rsidR="00D32F0E">
        <w:rPr>
          <w:rFonts w:ascii="Arial" w:hAnsi="Arial" w:cs="Arial"/>
          <w:noProof/>
          <w:szCs w:val="24"/>
          <w:lang w:val="en-MY"/>
        </w:rPr>
        <w:t xml:space="preserve">) </w:t>
      </w:r>
      <w:r w:rsidR="00CA0045" w:rsidRPr="00D32F0E">
        <w:rPr>
          <w:rFonts w:ascii="Arial" w:hAnsi="Arial" w:cs="Arial"/>
          <w:noProof/>
        </w:rPr>
        <w:t xml:space="preserve">trying to find out the differences between islamic and conventional company. </w:t>
      </w:r>
    </w:p>
    <w:p w:rsidR="006F4CFE" w:rsidRPr="00B1407C" w:rsidRDefault="00AC5424" w:rsidP="00B1407C">
      <w:pPr>
        <w:pStyle w:val="NoSpacing"/>
        <w:spacing w:after="240" w:line="360" w:lineRule="auto"/>
        <w:rPr>
          <w:rFonts w:ascii="Arial" w:hAnsi="Arial" w:cs="Arial"/>
          <w:noProof/>
          <w:szCs w:val="24"/>
          <w:lang w:val="en-MY"/>
        </w:rPr>
      </w:pPr>
      <w:r>
        <w:rPr>
          <w:rFonts w:ascii="Arial" w:hAnsi="Arial" w:cs="Arial"/>
          <w:noProof/>
          <w:szCs w:val="24"/>
          <w:lang w:val="en-MY"/>
        </w:rPr>
        <w:t xml:space="preserve">According to Aziz (2018), </w:t>
      </w:r>
      <w:r w:rsidR="008B53BD">
        <w:rPr>
          <w:rFonts w:ascii="Arial" w:hAnsi="Arial" w:cs="Arial"/>
          <w:noProof/>
          <w:szCs w:val="24"/>
          <w:lang w:val="en-MY"/>
        </w:rPr>
        <w:t>the customer</w:t>
      </w:r>
      <w:r w:rsidR="002C6248">
        <w:rPr>
          <w:rFonts w:ascii="Arial" w:hAnsi="Arial" w:cs="Arial"/>
          <w:noProof/>
          <w:szCs w:val="24"/>
          <w:lang w:val="en-MY"/>
        </w:rPr>
        <w:t xml:space="preserve">s’ perception of value has no significant different between Islamic financial and conventional financial bank in Malaysia </w:t>
      </w:r>
      <w:r w:rsidR="00B23E86">
        <w:rPr>
          <w:rFonts w:ascii="Arial" w:hAnsi="Arial" w:cs="Arial"/>
          <w:noProof/>
          <w:szCs w:val="24"/>
          <w:lang w:val="en-MY"/>
        </w:rPr>
        <w:t>beca</w:t>
      </w:r>
      <w:r w:rsidR="008D6A18">
        <w:rPr>
          <w:rFonts w:ascii="Arial" w:hAnsi="Arial" w:cs="Arial"/>
          <w:noProof/>
          <w:szCs w:val="24"/>
          <w:lang w:val="en-MY"/>
        </w:rPr>
        <w:t>u</w:t>
      </w:r>
      <w:r w:rsidR="00B23E86">
        <w:rPr>
          <w:rFonts w:ascii="Arial" w:hAnsi="Arial" w:cs="Arial"/>
          <w:noProof/>
          <w:szCs w:val="24"/>
          <w:lang w:val="en-MY"/>
        </w:rPr>
        <w:t>se the</w:t>
      </w:r>
      <w:r w:rsidR="00266D76" w:rsidRPr="00CB269D">
        <w:rPr>
          <w:rFonts w:ascii="Arial" w:hAnsi="Arial" w:cs="Arial"/>
          <w:b/>
          <w:noProof/>
          <w:szCs w:val="24"/>
          <w:lang w:val="en-MY"/>
        </w:rPr>
        <w:t xml:space="preserve"> </w:t>
      </w:r>
      <w:r w:rsidR="00266D76" w:rsidRPr="00B23E86">
        <w:rPr>
          <w:rFonts w:ascii="Arial" w:hAnsi="Arial" w:cs="Arial"/>
          <w:noProof/>
          <w:szCs w:val="24"/>
          <w:lang w:val="en-MY"/>
        </w:rPr>
        <w:t>Islamic finacial and conventional financial bank are offering s</w:t>
      </w:r>
      <w:r w:rsidR="00B23E86">
        <w:rPr>
          <w:rFonts w:ascii="Arial" w:hAnsi="Arial" w:cs="Arial"/>
          <w:noProof/>
          <w:szCs w:val="24"/>
          <w:lang w:val="en-MY"/>
        </w:rPr>
        <w:t>imilar</w:t>
      </w:r>
      <w:r w:rsidR="00266D76" w:rsidRPr="00B23E86">
        <w:rPr>
          <w:rFonts w:ascii="Arial" w:hAnsi="Arial" w:cs="Arial"/>
          <w:noProof/>
          <w:szCs w:val="24"/>
          <w:lang w:val="en-MY"/>
        </w:rPr>
        <w:t xml:space="preserve"> products and services</w:t>
      </w:r>
      <w:r w:rsidR="000F4E59" w:rsidRPr="00B23E86">
        <w:rPr>
          <w:rFonts w:ascii="Arial" w:hAnsi="Arial" w:cs="Arial"/>
          <w:noProof/>
          <w:szCs w:val="24"/>
          <w:lang w:val="en-MY"/>
        </w:rPr>
        <w:t>.</w:t>
      </w:r>
      <w:r w:rsidR="00266D76">
        <w:rPr>
          <w:rFonts w:ascii="Arial" w:hAnsi="Arial" w:cs="Arial"/>
          <w:noProof/>
          <w:szCs w:val="24"/>
          <w:lang w:val="en-MY"/>
        </w:rPr>
        <w:t xml:space="preserve"> </w:t>
      </w:r>
      <w:r w:rsidR="00A90E2C">
        <w:rPr>
          <w:rFonts w:ascii="Arial" w:hAnsi="Arial" w:cs="Arial"/>
          <w:noProof/>
          <w:szCs w:val="24"/>
          <w:lang w:val="en-MY"/>
        </w:rPr>
        <w:t>However, non muslim customers do not perceived the value of islamic bank because the unpredictable value on the future vision such as target to be the world Is</w:t>
      </w:r>
      <w:r w:rsidR="003C21DC">
        <w:rPr>
          <w:rFonts w:ascii="Arial" w:hAnsi="Arial" w:cs="Arial"/>
          <w:noProof/>
          <w:szCs w:val="24"/>
          <w:lang w:val="en-MY"/>
        </w:rPr>
        <w:t>lamic financial hub in Malaysia, supp</w:t>
      </w:r>
      <w:r w:rsidR="009C1794">
        <w:rPr>
          <w:rFonts w:ascii="Arial" w:hAnsi="Arial" w:cs="Arial"/>
          <w:noProof/>
          <w:szCs w:val="24"/>
          <w:lang w:val="en-MY"/>
        </w:rPr>
        <w:t>o</w:t>
      </w:r>
      <w:r w:rsidR="003C21DC">
        <w:rPr>
          <w:rFonts w:ascii="Arial" w:hAnsi="Arial" w:cs="Arial"/>
          <w:noProof/>
          <w:szCs w:val="24"/>
          <w:lang w:val="en-MY"/>
        </w:rPr>
        <w:t>rted by Abdullah</w:t>
      </w:r>
      <w:r w:rsidR="00171206">
        <w:rPr>
          <w:rFonts w:ascii="Arial" w:hAnsi="Arial" w:cs="Arial"/>
          <w:noProof/>
          <w:szCs w:val="24"/>
          <w:lang w:val="en-MY"/>
        </w:rPr>
        <w:t xml:space="preserve"> et al.</w:t>
      </w:r>
      <w:r w:rsidR="003C21DC">
        <w:rPr>
          <w:rFonts w:ascii="Arial" w:hAnsi="Arial" w:cs="Arial"/>
          <w:noProof/>
          <w:szCs w:val="24"/>
          <w:lang w:val="en-MY"/>
        </w:rPr>
        <w:t xml:space="preserve"> (2012).</w:t>
      </w:r>
      <w:r w:rsidR="00A90E2C">
        <w:rPr>
          <w:rFonts w:ascii="Arial" w:hAnsi="Arial" w:cs="Arial"/>
          <w:noProof/>
          <w:szCs w:val="24"/>
          <w:lang w:val="en-MY"/>
        </w:rPr>
        <w:t xml:space="preserve"> </w:t>
      </w:r>
      <w:r w:rsidR="00BA1931">
        <w:rPr>
          <w:rFonts w:ascii="Arial" w:hAnsi="Arial" w:cs="Arial"/>
          <w:noProof/>
          <w:szCs w:val="24"/>
          <w:lang w:val="en-MY"/>
        </w:rPr>
        <w:t xml:space="preserve">Islamic financial banking services are contrated on creating new banking behavior in terms of image, loyalty and trust towards customers (Aziz, 2018). </w:t>
      </w:r>
      <w:r w:rsidR="00BC5830">
        <w:rPr>
          <w:rFonts w:ascii="Arial" w:hAnsi="Arial" w:cs="Arial"/>
          <w:noProof/>
          <w:szCs w:val="24"/>
          <w:lang w:val="en-MY"/>
        </w:rPr>
        <w:t xml:space="preserve">Therefore, the customers’ perception of value on Islamic financial banking services may different in future because of the new strategy plan. </w:t>
      </w:r>
      <w:r w:rsidR="00AE2001" w:rsidRPr="00AE2001">
        <w:rPr>
          <w:rFonts w:ascii="Arial" w:hAnsi="Arial" w:cs="Arial"/>
          <w:noProof/>
          <w:szCs w:val="24"/>
          <w:lang w:val="en-MY"/>
        </w:rPr>
        <w:t>Amin</w:t>
      </w:r>
      <w:r w:rsidR="00344B2D">
        <w:rPr>
          <w:rFonts w:ascii="Arial" w:hAnsi="Arial" w:cs="Arial"/>
          <w:noProof/>
          <w:szCs w:val="24"/>
          <w:lang w:val="en-MY"/>
        </w:rPr>
        <w:t xml:space="preserve"> et al.</w:t>
      </w:r>
      <w:r w:rsidR="00AE2001" w:rsidRPr="00AE2001">
        <w:rPr>
          <w:rFonts w:ascii="Arial" w:hAnsi="Arial" w:cs="Arial"/>
          <w:noProof/>
          <w:szCs w:val="24"/>
          <w:lang w:val="en-MY"/>
        </w:rPr>
        <w:t xml:space="preserve"> </w:t>
      </w:r>
      <w:r w:rsidR="00AE2001">
        <w:rPr>
          <w:rFonts w:ascii="Arial" w:hAnsi="Arial" w:cs="Arial"/>
          <w:noProof/>
          <w:szCs w:val="24"/>
          <w:lang w:val="en-MY"/>
        </w:rPr>
        <w:t>(</w:t>
      </w:r>
      <w:r w:rsidR="00AE2001" w:rsidRPr="00AE2001">
        <w:rPr>
          <w:rFonts w:ascii="Arial" w:hAnsi="Arial" w:cs="Arial"/>
          <w:noProof/>
          <w:szCs w:val="24"/>
          <w:lang w:val="en-MY"/>
        </w:rPr>
        <w:t>2013</w:t>
      </w:r>
      <w:r w:rsidR="00AE2001">
        <w:rPr>
          <w:rFonts w:ascii="Arial" w:hAnsi="Arial" w:cs="Arial"/>
          <w:noProof/>
          <w:szCs w:val="24"/>
          <w:lang w:val="en-MY"/>
        </w:rPr>
        <w:t>) stated that the customers’ perception of value is the most important aspect to influence the customers’ relationship with Islamic bank and become the referral to other customers.</w:t>
      </w:r>
      <w:r w:rsidR="00120A4B">
        <w:rPr>
          <w:rFonts w:ascii="Arial" w:hAnsi="Arial" w:cs="Arial"/>
          <w:noProof/>
          <w:szCs w:val="24"/>
          <w:lang w:val="en-MY"/>
        </w:rPr>
        <w:t xml:space="preserve"> </w:t>
      </w:r>
    </w:p>
    <w:p w:rsidR="001D4657" w:rsidRDefault="001D4657" w:rsidP="00633356">
      <w:pPr>
        <w:pStyle w:val="NoSpacing"/>
        <w:spacing w:line="360" w:lineRule="auto"/>
        <w:rPr>
          <w:rFonts w:ascii="Arial" w:hAnsi="Arial" w:cs="Arial"/>
          <w:color w:val="000000"/>
        </w:rPr>
      </w:pPr>
      <w:r>
        <w:rPr>
          <w:rFonts w:ascii="Arial" w:hAnsi="Arial" w:cs="Arial"/>
          <w:noProof/>
        </w:rPr>
        <w:t>According to</w:t>
      </w:r>
      <w:r w:rsidR="008F0E66" w:rsidRPr="008F0E66">
        <w:t xml:space="preserve"> </w:t>
      </w:r>
      <w:r w:rsidR="008F0E66" w:rsidRPr="008F0E66">
        <w:rPr>
          <w:rFonts w:ascii="Arial" w:hAnsi="Arial" w:cs="Arial"/>
          <w:noProof/>
        </w:rPr>
        <w:t xml:space="preserve">Bekhet, Alak and Refae </w:t>
      </w:r>
      <w:r w:rsidR="008F0E66">
        <w:rPr>
          <w:rFonts w:ascii="Arial" w:hAnsi="Arial" w:cs="Arial"/>
          <w:noProof/>
        </w:rPr>
        <w:t>(</w:t>
      </w:r>
      <w:r w:rsidR="008F0E66" w:rsidRPr="008F0E66">
        <w:rPr>
          <w:rFonts w:ascii="Arial" w:hAnsi="Arial" w:cs="Arial"/>
          <w:noProof/>
        </w:rPr>
        <w:t>2014</w:t>
      </w:r>
      <w:r w:rsidR="008F0E66">
        <w:rPr>
          <w:rFonts w:ascii="Arial" w:hAnsi="Arial" w:cs="Arial"/>
          <w:noProof/>
        </w:rPr>
        <w:t>),</w:t>
      </w:r>
      <w:r w:rsidR="008F0E66" w:rsidRPr="008F0E66">
        <w:rPr>
          <w:rFonts w:ascii="Arial" w:hAnsi="Arial" w:cs="Arial"/>
          <w:noProof/>
        </w:rPr>
        <w:t xml:space="preserve"> </w:t>
      </w:r>
      <w:r>
        <w:rPr>
          <w:rFonts w:ascii="Arial" w:hAnsi="Arial" w:cs="Arial"/>
          <w:color w:val="000000"/>
        </w:rPr>
        <w:t>the customers’ perception of value is different between private and public high education institutions</w:t>
      </w:r>
      <w:r w:rsidR="008F0E66">
        <w:rPr>
          <w:rFonts w:ascii="Arial" w:hAnsi="Arial" w:cs="Arial"/>
          <w:color w:val="000000"/>
        </w:rPr>
        <w:t xml:space="preserve"> in Malaysia</w:t>
      </w:r>
      <w:r>
        <w:rPr>
          <w:rFonts w:ascii="Arial" w:hAnsi="Arial" w:cs="Arial"/>
          <w:color w:val="000000"/>
        </w:rPr>
        <w:t xml:space="preserve">. </w:t>
      </w:r>
      <w:r w:rsidR="004013D4">
        <w:rPr>
          <w:rFonts w:ascii="Arial" w:hAnsi="Arial" w:cs="Arial"/>
          <w:color w:val="000000"/>
        </w:rPr>
        <w:t>The research reputation of the high education institution is the main factor that influences customers’ perception of value (</w:t>
      </w:r>
      <w:r w:rsidR="004013D4" w:rsidRPr="004013D4">
        <w:rPr>
          <w:rFonts w:ascii="Arial" w:hAnsi="Arial" w:cs="Arial"/>
          <w:color w:val="000000"/>
        </w:rPr>
        <w:t>Naidu and Derani, 2016</w:t>
      </w:r>
      <w:r w:rsidR="004013D4">
        <w:rPr>
          <w:rFonts w:ascii="Arial" w:hAnsi="Arial" w:cs="Arial"/>
          <w:color w:val="000000"/>
        </w:rPr>
        <w:t xml:space="preserve">). </w:t>
      </w:r>
      <w:r w:rsidR="009C1794" w:rsidRPr="004013D4">
        <w:rPr>
          <w:rFonts w:ascii="Arial" w:hAnsi="Arial" w:cs="Arial"/>
          <w:color w:val="000000"/>
        </w:rPr>
        <w:t>The customers’ perceptions of value are difference between private and public high education institutions because of the customers’ exp</w:t>
      </w:r>
      <w:r w:rsidR="009A67C9" w:rsidRPr="004013D4">
        <w:rPr>
          <w:rFonts w:ascii="Arial" w:hAnsi="Arial" w:cs="Arial"/>
          <w:color w:val="000000"/>
        </w:rPr>
        <w:t>ectation</w:t>
      </w:r>
      <w:r w:rsidR="00BB27F5">
        <w:rPr>
          <w:rFonts w:ascii="Arial" w:hAnsi="Arial" w:cs="Arial"/>
          <w:color w:val="000000"/>
        </w:rPr>
        <w:t xml:space="preserve"> </w:t>
      </w:r>
      <w:r w:rsidR="00BB27F5" w:rsidRPr="008F0E66">
        <w:rPr>
          <w:rFonts w:ascii="Arial" w:hAnsi="Arial" w:cs="Arial"/>
          <w:color w:val="000000"/>
        </w:rPr>
        <w:t>(</w:t>
      </w:r>
      <w:r w:rsidR="007417AC">
        <w:rPr>
          <w:rFonts w:ascii="Arial" w:hAnsi="Arial" w:cs="Arial"/>
          <w:color w:val="000000"/>
        </w:rPr>
        <w:t>Abdul, Rahman</w:t>
      </w:r>
      <w:r w:rsidR="00BB27F5" w:rsidRPr="001D4657">
        <w:rPr>
          <w:rFonts w:ascii="Arial" w:hAnsi="Arial" w:cs="Arial"/>
          <w:color w:val="000000"/>
        </w:rPr>
        <w:t xml:space="preserve"> </w:t>
      </w:r>
      <w:r w:rsidR="00BB27F5">
        <w:rPr>
          <w:rFonts w:ascii="Arial" w:hAnsi="Arial" w:cs="Arial"/>
          <w:color w:val="000000"/>
        </w:rPr>
        <w:t xml:space="preserve">and </w:t>
      </w:r>
      <w:r w:rsidR="00BB27F5" w:rsidRPr="001D4657">
        <w:rPr>
          <w:rFonts w:ascii="Arial" w:hAnsi="Arial" w:cs="Arial"/>
          <w:color w:val="000000"/>
        </w:rPr>
        <w:t>Bularafa</w:t>
      </w:r>
      <w:r w:rsidR="00BB27F5">
        <w:rPr>
          <w:rFonts w:ascii="Arial" w:hAnsi="Arial" w:cs="Arial"/>
          <w:color w:val="000000"/>
        </w:rPr>
        <w:t xml:space="preserve"> et al.</w:t>
      </w:r>
      <w:r w:rsidR="00BB27F5" w:rsidRPr="001D4657">
        <w:rPr>
          <w:rFonts w:ascii="Arial" w:hAnsi="Arial" w:cs="Arial"/>
          <w:color w:val="000000"/>
        </w:rPr>
        <w:t xml:space="preserve"> 2016</w:t>
      </w:r>
      <w:r w:rsidR="00BB27F5">
        <w:rPr>
          <w:rFonts w:ascii="Arial" w:hAnsi="Arial" w:cs="Arial"/>
          <w:color w:val="000000"/>
        </w:rPr>
        <w:t>)</w:t>
      </w:r>
      <w:r w:rsidR="00BB27F5" w:rsidRPr="008F0E66">
        <w:rPr>
          <w:rFonts w:ascii="Arial" w:hAnsi="Arial" w:cs="Arial"/>
          <w:color w:val="000000"/>
        </w:rPr>
        <w:t>.</w:t>
      </w:r>
    </w:p>
    <w:p w:rsidR="00633356" w:rsidRPr="00CB269D" w:rsidRDefault="00633356" w:rsidP="00D55785">
      <w:pPr>
        <w:pStyle w:val="NoSpacing"/>
        <w:spacing w:after="240" w:line="360" w:lineRule="auto"/>
        <w:rPr>
          <w:rFonts w:ascii="Arial" w:hAnsi="Arial" w:cs="Arial"/>
          <w:b/>
          <w:color w:val="000000"/>
        </w:rPr>
      </w:pPr>
    </w:p>
    <w:p w:rsidR="009955D3" w:rsidRDefault="0017407D" w:rsidP="00B1407C">
      <w:pPr>
        <w:pStyle w:val="NoSpacing"/>
        <w:spacing w:after="240" w:line="480" w:lineRule="auto"/>
        <w:rPr>
          <w:rFonts w:ascii="Arial" w:hAnsi="Arial" w:cs="Arial"/>
          <w:b/>
          <w:noProof/>
        </w:rPr>
      </w:pPr>
      <w:r>
        <w:rPr>
          <w:rFonts w:ascii="Arial" w:hAnsi="Arial" w:cs="Arial"/>
          <w:b/>
          <w:noProof/>
        </w:rPr>
        <w:t>2.2</w:t>
      </w:r>
      <w:r w:rsidR="005E4C3B">
        <w:rPr>
          <w:rFonts w:ascii="Arial" w:hAnsi="Arial" w:cs="Arial"/>
          <w:b/>
          <w:noProof/>
        </w:rPr>
        <w:t xml:space="preserve"> </w:t>
      </w:r>
      <w:r w:rsidR="00977351">
        <w:rPr>
          <w:rFonts w:ascii="Arial" w:hAnsi="Arial" w:cs="Arial"/>
          <w:b/>
          <w:noProof/>
        </w:rPr>
        <w:t>Service quality model (</w:t>
      </w:r>
      <w:r>
        <w:rPr>
          <w:rFonts w:ascii="Arial" w:hAnsi="Arial" w:cs="Arial"/>
          <w:b/>
          <w:noProof/>
        </w:rPr>
        <w:t>SERVQUAL</w:t>
      </w:r>
      <w:r w:rsidR="00977351">
        <w:rPr>
          <w:rFonts w:ascii="Arial" w:hAnsi="Arial" w:cs="Arial"/>
          <w:b/>
          <w:noProof/>
        </w:rPr>
        <w:t>)</w:t>
      </w:r>
      <w:r>
        <w:rPr>
          <w:rFonts w:ascii="Arial" w:hAnsi="Arial" w:cs="Arial"/>
          <w:b/>
          <w:noProof/>
        </w:rPr>
        <w:t xml:space="preserve"> </w:t>
      </w:r>
    </w:p>
    <w:p w:rsidR="009944C6" w:rsidRPr="00B1407C" w:rsidRDefault="00AF6C2F" w:rsidP="00B1407C">
      <w:pPr>
        <w:pStyle w:val="NoSpacing"/>
        <w:spacing w:after="240" w:line="480" w:lineRule="auto"/>
        <w:rPr>
          <w:rFonts w:ascii="Arial" w:hAnsi="Arial" w:cs="Arial"/>
          <w:b/>
          <w:noProof/>
          <w:szCs w:val="24"/>
        </w:rPr>
      </w:pPr>
      <w:r>
        <w:rPr>
          <w:rFonts w:ascii="Arial" w:hAnsi="Arial" w:cs="Arial"/>
          <w:b/>
          <w:noProof/>
          <w:szCs w:val="24"/>
        </w:rPr>
        <w:t xml:space="preserve">2.2.1 </w:t>
      </w:r>
      <w:r w:rsidR="00C61E17">
        <w:rPr>
          <w:rFonts w:ascii="Arial" w:hAnsi="Arial" w:cs="Arial"/>
          <w:b/>
          <w:noProof/>
          <w:szCs w:val="24"/>
        </w:rPr>
        <w:t xml:space="preserve">The definiton of SERVQUAL </w:t>
      </w:r>
    </w:p>
    <w:p w:rsidR="00107B35" w:rsidRDefault="008D7550" w:rsidP="00D55785">
      <w:pPr>
        <w:spacing w:line="360" w:lineRule="auto"/>
        <w:jc w:val="both"/>
        <w:rPr>
          <w:rFonts w:ascii="Arial" w:hAnsi="Arial" w:cs="Arial"/>
          <w:color w:val="000000"/>
          <w:lang w:val="en-US"/>
        </w:rPr>
      </w:pPr>
      <w:r>
        <w:rPr>
          <w:rFonts w:ascii="Arial" w:hAnsi="Arial" w:cs="Arial"/>
          <w:color w:val="000000"/>
          <w:lang w:val="en-US"/>
        </w:rPr>
        <w:t>Parasuraman</w:t>
      </w:r>
      <w:r w:rsidR="00724405">
        <w:rPr>
          <w:rFonts w:ascii="Arial" w:hAnsi="Arial" w:cs="Arial"/>
          <w:color w:val="000000"/>
          <w:lang w:val="en-US"/>
        </w:rPr>
        <w:t xml:space="preserve"> et al.</w:t>
      </w:r>
      <w:r>
        <w:rPr>
          <w:rFonts w:ascii="Arial" w:hAnsi="Arial" w:cs="Arial"/>
          <w:color w:val="000000"/>
          <w:lang w:val="en-US"/>
        </w:rPr>
        <w:t xml:space="preserve"> (1985) developed </w:t>
      </w:r>
      <w:r w:rsidR="00864FE9">
        <w:rPr>
          <w:rFonts w:ascii="Arial" w:hAnsi="Arial" w:cs="Arial"/>
          <w:color w:val="000000"/>
          <w:lang w:val="en-US"/>
        </w:rPr>
        <w:t>SERVQUAL model and combined with GAP model that contributed an important framework to measure service quality (</w:t>
      </w:r>
      <w:r w:rsidR="00864FE9" w:rsidRPr="00864FE9">
        <w:rPr>
          <w:rFonts w:ascii="Arial" w:hAnsi="Arial" w:cs="Arial"/>
          <w:color w:val="000000"/>
          <w:lang w:val="en-US"/>
        </w:rPr>
        <w:t>Yarimoglu, 2014</w:t>
      </w:r>
      <w:r w:rsidR="00864FE9">
        <w:rPr>
          <w:rFonts w:ascii="Arial" w:hAnsi="Arial" w:cs="Arial"/>
          <w:color w:val="000000"/>
          <w:lang w:val="en-US"/>
        </w:rPr>
        <w:t xml:space="preserve">). </w:t>
      </w:r>
      <w:r w:rsidR="00107B35" w:rsidRPr="00583C76">
        <w:rPr>
          <w:rFonts w:ascii="Arial" w:hAnsi="Arial" w:cs="Arial"/>
          <w:color w:val="000000"/>
          <w:lang w:val="en-US"/>
        </w:rPr>
        <w:t>Parasuraman</w:t>
      </w:r>
      <w:r w:rsidR="00864FE9" w:rsidRPr="00583C76">
        <w:rPr>
          <w:rFonts w:ascii="Arial" w:hAnsi="Arial" w:cs="Arial"/>
          <w:color w:val="000000"/>
          <w:lang w:val="en-US"/>
        </w:rPr>
        <w:t xml:space="preserve"> et al.</w:t>
      </w:r>
      <w:r w:rsidR="00107B35" w:rsidRPr="00583C76">
        <w:rPr>
          <w:rFonts w:ascii="Arial" w:hAnsi="Arial" w:cs="Arial"/>
          <w:color w:val="000000"/>
          <w:lang w:val="en-US"/>
        </w:rPr>
        <w:t xml:space="preserve"> (1985) proposed SERVQUAL </w:t>
      </w:r>
      <w:r w:rsidR="00107B35" w:rsidRPr="00583C76">
        <w:rPr>
          <w:rFonts w:ascii="Arial" w:hAnsi="Arial" w:cs="Arial"/>
          <w:color w:val="000000"/>
          <w:lang w:val="en-US"/>
        </w:rPr>
        <w:lastRenderedPageBreak/>
        <w:t>model and further enhancement on the model for the following eight years</w:t>
      </w:r>
      <w:r w:rsidR="007417AC">
        <w:rPr>
          <w:rFonts w:ascii="Arial" w:hAnsi="Arial" w:cs="Arial"/>
          <w:color w:val="000000"/>
          <w:lang w:val="en-US"/>
        </w:rPr>
        <w:t xml:space="preserve"> (Adil, Ghaswyneh</w:t>
      </w:r>
      <w:r w:rsidR="00583C76" w:rsidRPr="00583C76">
        <w:rPr>
          <w:rFonts w:ascii="Arial" w:hAnsi="Arial" w:cs="Arial"/>
          <w:color w:val="000000"/>
          <w:lang w:val="en-US"/>
        </w:rPr>
        <w:t xml:space="preserve"> and Albkour, 2013).</w:t>
      </w:r>
      <w:r w:rsidR="00583C76">
        <w:rPr>
          <w:rFonts w:ascii="Arial" w:hAnsi="Arial" w:cs="Arial"/>
          <w:b/>
          <w:color w:val="000000"/>
          <w:lang w:val="en-US"/>
        </w:rPr>
        <w:t xml:space="preserve"> </w:t>
      </w:r>
      <w:r w:rsidR="00655993">
        <w:rPr>
          <w:rFonts w:ascii="Arial" w:hAnsi="Arial" w:cs="Arial"/>
          <w:color w:val="000000"/>
          <w:lang w:val="en-US"/>
        </w:rPr>
        <w:t>The original SERVQUAL model introduced by Parasuraman et al. (1985) is measuring ten</w:t>
      </w:r>
      <w:r w:rsidR="00BB5E96">
        <w:rPr>
          <w:rFonts w:ascii="Arial" w:hAnsi="Arial" w:cs="Arial"/>
          <w:color w:val="000000"/>
          <w:lang w:val="en-US"/>
        </w:rPr>
        <w:t xml:space="preserve"> dimensions including access, credibility, communication, competence, courtesy, reliability, responsiveness, tangibles and understanding the customers (Wu and Cheng, 2013). </w:t>
      </w:r>
    </w:p>
    <w:p w:rsidR="00633356" w:rsidRDefault="00633356" w:rsidP="00D55785">
      <w:pPr>
        <w:spacing w:after="240" w:line="360" w:lineRule="auto"/>
        <w:jc w:val="both"/>
        <w:rPr>
          <w:rFonts w:ascii="Arial" w:hAnsi="Arial" w:cs="Arial"/>
          <w:color w:val="000000"/>
          <w:lang w:val="en-US"/>
        </w:rPr>
      </w:pPr>
    </w:p>
    <w:p w:rsidR="00F65667" w:rsidRDefault="00AF6C2F" w:rsidP="00B1407C">
      <w:pPr>
        <w:spacing w:after="240" w:line="480" w:lineRule="auto"/>
        <w:rPr>
          <w:rFonts w:ascii="Arial" w:hAnsi="Arial" w:cs="Arial"/>
          <w:b/>
          <w:color w:val="000000"/>
          <w:lang w:val="en-US"/>
        </w:rPr>
      </w:pPr>
      <w:r>
        <w:rPr>
          <w:rFonts w:ascii="Arial" w:hAnsi="Arial" w:cs="Arial"/>
          <w:b/>
          <w:color w:val="000000"/>
          <w:lang w:val="en-US"/>
        </w:rPr>
        <w:t>2.2.</w:t>
      </w:r>
      <w:r w:rsidR="00977351">
        <w:rPr>
          <w:rFonts w:ascii="Arial" w:hAnsi="Arial" w:cs="Arial"/>
          <w:b/>
          <w:color w:val="000000"/>
          <w:lang w:val="en-US"/>
        </w:rPr>
        <w:t xml:space="preserve">2 </w:t>
      </w:r>
      <w:r w:rsidR="00F65667">
        <w:rPr>
          <w:rFonts w:ascii="Arial" w:hAnsi="Arial" w:cs="Arial"/>
          <w:b/>
          <w:color w:val="000000"/>
          <w:lang w:val="en-US"/>
        </w:rPr>
        <w:t>The important of SERVQUAL</w:t>
      </w:r>
    </w:p>
    <w:p w:rsidR="00C43FD6" w:rsidRDefault="00A24A09" w:rsidP="00B1407C">
      <w:pPr>
        <w:spacing w:after="240" w:line="360" w:lineRule="auto"/>
        <w:jc w:val="both"/>
        <w:rPr>
          <w:rFonts w:ascii="Arial" w:hAnsi="Arial" w:cs="Arial"/>
          <w:color w:val="000000"/>
          <w:lang w:val="en-US"/>
        </w:rPr>
      </w:pPr>
      <w:r>
        <w:rPr>
          <w:rFonts w:ascii="Arial" w:hAnsi="Arial" w:cs="Arial"/>
          <w:color w:val="000000"/>
          <w:lang w:val="en-US"/>
        </w:rPr>
        <w:t xml:space="preserve">Service quality is an importance strategic for the management to keep organizational growth and success </w:t>
      </w:r>
      <w:r w:rsidR="00D270F8">
        <w:rPr>
          <w:rFonts w:ascii="Arial" w:hAnsi="Arial" w:cs="Arial"/>
          <w:color w:val="000000"/>
          <w:lang w:val="en-US"/>
        </w:rPr>
        <w:t>(</w:t>
      </w:r>
      <w:r w:rsidR="007417AC">
        <w:rPr>
          <w:rFonts w:ascii="Arial" w:hAnsi="Arial" w:cs="Arial"/>
          <w:color w:val="000000"/>
          <w:lang w:val="en-US"/>
        </w:rPr>
        <w:t>Hashim, Jaini</w:t>
      </w:r>
      <w:r w:rsidR="00822095">
        <w:rPr>
          <w:rFonts w:ascii="Arial" w:hAnsi="Arial" w:cs="Arial"/>
          <w:color w:val="000000"/>
          <w:lang w:val="en-US"/>
        </w:rPr>
        <w:t xml:space="preserve"> and</w:t>
      </w:r>
      <w:r w:rsidRPr="001A61E3">
        <w:rPr>
          <w:rFonts w:ascii="Arial" w:hAnsi="Arial" w:cs="Arial"/>
          <w:color w:val="000000"/>
          <w:lang w:val="en-US"/>
        </w:rPr>
        <w:t xml:space="preserve"> Jamaluddin</w:t>
      </w:r>
      <w:r w:rsidR="00822095">
        <w:rPr>
          <w:rFonts w:ascii="Arial" w:hAnsi="Arial" w:cs="Arial"/>
          <w:color w:val="000000"/>
          <w:lang w:val="en-US"/>
        </w:rPr>
        <w:t xml:space="preserve"> et al.</w:t>
      </w:r>
      <w:r w:rsidR="00D270F8">
        <w:rPr>
          <w:rFonts w:ascii="Arial" w:hAnsi="Arial" w:cs="Arial"/>
          <w:color w:val="000000"/>
          <w:lang w:val="en-US"/>
        </w:rPr>
        <w:t>,</w:t>
      </w:r>
      <w:r w:rsidRPr="001A61E3">
        <w:rPr>
          <w:rFonts w:ascii="Arial" w:hAnsi="Arial" w:cs="Arial"/>
          <w:color w:val="000000"/>
          <w:lang w:val="en-US"/>
        </w:rPr>
        <w:t xml:space="preserve"> 2017)</w:t>
      </w:r>
      <w:r>
        <w:rPr>
          <w:rFonts w:ascii="Arial" w:hAnsi="Arial" w:cs="Arial"/>
          <w:color w:val="000000"/>
          <w:lang w:val="en-US"/>
        </w:rPr>
        <w:t>.</w:t>
      </w:r>
      <w:r w:rsidR="00970933">
        <w:rPr>
          <w:rFonts w:ascii="Arial" w:hAnsi="Arial" w:cs="Arial"/>
          <w:color w:val="000000"/>
          <w:lang w:val="en-US"/>
        </w:rPr>
        <w:t xml:space="preserve"> According to </w:t>
      </w:r>
      <w:r w:rsidR="00970933" w:rsidRPr="00970933">
        <w:rPr>
          <w:rFonts w:ascii="Arial" w:hAnsi="Arial" w:cs="Arial"/>
          <w:color w:val="000000"/>
          <w:lang w:val="en-US"/>
        </w:rPr>
        <w:t>Ghotba</w:t>
      </w:r>
      <w:r w:rsidR="00970933">
        <w:rPr>
          <w:rFonts w:ascii="Arial" w:hAnsi="Arial" w:cs="Arial"/>
          <w:color w:val="000000"/>
          <w:lang w:val="en-US"/>
        </w:rPr>
        <w:t>badi</w:t>
      </w:r>
      <w:r w:rsidR="005D73A4">
        <w:rPr>
          <w:rFonts w:ascii="Arial" w:hAnsi="Arial" w:cs="Arial"/>
          <w:color w:val="000000"/>
          <w:lang w:val="en-US"/>
        </w:rPr>
        <w:t xml:space="preserve"> et al. </w:t>
      </w:r>
      <w:r w:rsidR="00970933">
        <w:rPr>
          <w:rFonts w:ascii="Arial" w:hAnsi="Arial" w:cs="Arial"/>
          <w:color w:val="000000"/>
          <w:lang w:val="en-US"/>
        </w:rPr>
        <w:t xml:space="preserve">(2012), SERVQUAL model is the best analytical tools for the management to find out what are the customers’ needs, wants and perception of value. </w:t>
      </w:r>
      <w:r w:rsidR="009D5506" w:rsidRPr="009D5506">
        <w:rPr>
          <w:rFonts w:ascii="Arial" w:hAnsi="Arial" w:cs="Arial"/>
          <w:color w:val="000000"/>
          <w:lang w:val="en-US"/>
        </w:rPr>
        <w:t xml:space="preserve">Yarimoglu </w:t>
      </w:r>
      <w:r w:rsidR="009D5506">
        <w:rPr>
          <w:rFonts w:ascii="Arial" w:hAnsi="Arial" w:cs="Arial"/>
          <w:color w:val="000000"/>
          <w:lang w:val="en-US"/>
        </w:rPr>
        <w:t>(</w:t>
      </w:r>
      <w:r w:rsidR="009D5506" w:rsidRPr="009D5506">
        <w:rPr>
          <w:rFonts w:ascii="Arial" w:hAnsi="Arial" w:cs="Arial"/>
          <w:color w:val="000000"/>
          <w:lang w:val="en-US"/>
        </w:rPr>
        <w:t>2014</w:t>
      </w:r>
      <w:r w:rsidR="009D5506">
        <w:rPr>
          <w:rFonts w:ascii="Arial" w:hAnsi="Arial" w:cs="Arial"/>
          <w:color w:val="000000"/>
          <w:lang w:val="en-US"/>
        </w:rPr>
        <w:t xml:space="preserve">) stated that Parasuraman et al. (1988) developed the advance version of SERVQUAL model to measure service quality. </w:t>
      </w:r>
      <w:r w:rsidR="00F65667">
        <w:rPr>
          <w:rFonts w:ascii="Arial" w:hAnsi="Arial" w:cs="Arial"/>
          <w:color w:val="000000"/>
          <w:lang w:val="en-US"/>
        </w:rPr>
        <w:t>Besides that, Parasuraman et al. (1988) proposed that SERVQUAL model can be used to comparing branches within the company, comparing with competitors, performance tracking and categorize customers’ into different group based on the customers’ perception of value (</w:t>
      </w:r>
      <w:r w:rsidR="00F65667" w:rsidRPr="00F65667">
        <w:rPr>
          <w:rFonts w:ascii="Arial" w:hAnsi="Arial" w:cs="Arial"/>
          <w:color w:val="000000"/>
          <w:lang w:val="en-US"/>
        </w:rPr>
        <w:t>Adil</w:t>
      </w:r>
      <w:r w:rsidR="00BA0F40">
        <w:rPr>
          <w:rFonts w:ascii="Arial" w:hAnsi="Arial" w:cs="Arial"/>
          <w:color w:val="000000"/>
          <w:lang w:val="en-US"/>
        </w:rPr>
        <w:t xml:space="preserve"> et al.</w:t>
      </w:r>
      <w:r w:rsidR="00F65667" w:rsidRPr="00F65667">
        <w:rPr>
          <w:rFonts w:ascii="Arial" w:hAnsi="Arial" w:cs="Arial"/>
          <w:color w:val="000000"/>
          <w:lang w:val="en-US"/>
        </w:rPr>
        <w:t>, 2013</w:t>
      </w:r>
      <w:r w:rsidR="00F65667">
        <w:rPr>
          <w:rFonts w:ascii="Arial" w:hAnsi="Arial" w:cs="Arial"/>
          <w:color w:val="000000"/>
          <w:lang w:val="en-US"/>
        </w:rPr>
        <w:t xml:space="preserve">). </w:t>
      </w:r>
      <w:r w:rsidR="00C43FD6">
        <w:rPr>
          <w:rFonts w:ascii="Arial" w:hAnsi="Arial" w:cs="Arial"/>
          <w:color w:val="000000"/>
          <w:lang w:val="en-US"/>
        </w:rPr>
        <w:t>The output is valuable for management to identify problems and decide on strategic plans to overcome the problem, improve efficiency and effectiveness to make the organization profitability (</w:t>
      </w:r>
      <w:r w:rsidR="00C43FD6" w:rsidRPr="00C43FD6">
        <w:rPr>
          <w:rFonts w:ascii="Arial" w:hAnsi="Arial" w:cs="Arial"/>
          <w:color w:val="000000"/>
          <w:lang w:val="en-US"/>
        </w:rPr>
        <w:t>Ghotbabadi</w:t>
      </w:r>
      <w:r w:rsidR="00971DB4">
        <w:rPr>
          <w:rFonts w:ascii="Arial" w:hAnsi="Arial" w:cs="Arial"/>
          <w:color w:val="000000"/>
          <w:lang w:val="en-US"/>
        </w:rPr>
        <w:t xml:space="preserve"> et al.</w:t>
      </w:r>
      <w:r w:rsidR="00C43FD6" w:rsidRPr="00C43FD6">
        <w:rPr>
          <w:rFonts w:ascii="Arial" w:hAnsi="Arial" w:cs="Arial"/>
          <w:color w:val="000000"/>
          <w:lang w:val="en-US"/>
        </w:rPr>
        <w:t>, 2012</w:t>
      </w:r>
      <w:r w:rsidR="00C43FD6">
        <w:rPr>
          <w:rFonts w:ascii="Arial" w:hAnsi="Arial" w:cs="Arial"/>
          <w:color w:val="000000"/>
          <w:lang w:val="en-US"/>
        </w:rPr>
        <w:t xml:space="preserve">). </w:t>
      </w:r>
    </w:p>
    <w:p w:rsidR="00B30FE5" w:rsidRDefault="00455D5E" w:rsidP="00B1407C">
      <w:pPr>
        <w:spacing w:after="240" w:line="360" w:lineRule="auto"/>
        <w:jc w:val="both"/>
        <w:rPr>
          <w:rFonts w:ascii="Arial" w:hAnsi="Arial" w:cs="Arial"/>
          <w:color w:val="000000"/>
          <w:lang w:val="en-US"/>
        </w:rPr>
      </w:pPr>
      <w:r>
        <w:rPr>
          <w:rFonts w:ascii="Arial" w:hAnsi="Arial" w:cs="Arial"/>
          <w:color w:val="000000"/>
          <w:lang w:val="en-US"/>
        </w:rPr>
        <w:t xml:space="preserve">The </w:t>
      </w:r>
      <w:r w:rsidR="00655993">
        <w:rPr>
          <w:rFonts w:ascii="Arial" w:hAnsi="Arial" w:cs="Arial"/>
          <w:color w:val="000000"/>
          <w:lang w:val="en-US"/>
        </w:rPr>
        <w:t>SERVQUAL</w:t>
      </w:r>
      <w:r>
        <w:rPr>
          <w:rFonts w:ascii="Arial" w:hAnsi="Arial" w:cs="Arial"/>
          <w:color w:val="000000"/>
          <w:lang w:val="en-US"/>
        </w:rPr>
        <w:t xml:space="preserve"> model was identified as measuring service quality with five components which are reliability, tangibility, empathy, assurance and responsiveness (</w:t>
      </w:r>
      <w:r w:rsidRPr="00AD2E6E">
        <w:rPr>
          <w:rFonts w:ascii="Arial" w:hAnsi="Arial" w:cs="Arial"/>
          <w:color w:val="000000"/>
          <w:lang w:val="en-US"/>
        </w:rPr>
        <w:t>Rahman, Khan and Haque, 2012</w:t>
      </w:r>
      <w:r>
        <w:rPr>
          <w:rFonts w:ascii="Arial" w:hAnsi="Arial" w:cs="Arial"/>
          <w:color w:val="000000"/>
          <w:lang w:val="en-US"/>
        </w:rPr>
        <w:t xml:space="preserve">). </w:t>
      </w:r>
      <w:r w:rsidR="0039201F">
        <w:rPr>
          <w:rFonts w:ascii="Arial" w:hAnsi="Arial" w:cs="Arial"/>
          <w:color w:val="000000"/>
          <w:lang w:val="en-US"/>
        </w:rPr>
        <w:t>The</w:t>
      </w:r>
      <w:r w:rsidR="009D5506">
        <w:rPr>
          <w:rFonts w:ascii="Arial" w:hAnsi="Arial" w:cs="Arial"/>
          <w:color w:val="000000"/>
          <w:lang w:val="en-US"/>
        </w:rPr>
        <w:t xml:space="preserve"> 5 dimensions and 22 items in SERVQUAL model is presented in seven-point Likert scale (</w:t>
      </w:r>
      <w:r w:rsidR="009D5506" w:rsidRPr="009D5506">
        <w:rPr>
          <w:rFonts w:ascii="Arial" w:hAnsi="Arial" w:cs="Arial"/>
          <w:color w:val="000000"/>
          <w:lang w:val="en-US"/>
        </w:rPr>
        <w:t>Yarimoglu</w:t>
      </w:r>
      <w:r w:rsidR="003A0956">
        <w:rPr>
          <w:rFonts w:ascii="Arial" w:hAnsi="Arial" w:cs="Arial"/>
          <w:color w:val="000000"/>
          <w:lang w:val="en-US"/>
        </w:rPr>
        <w:t>,</w:t>
      </w:r>
      <w:r w:rsidR="009D5506" w:rsidRPr="009D5506">
        <w:rPr>
          <w:rFonts w:ascii="Arial" w:hAnsi="Arial" w:cs="Arial"/>
          <w:color w:val="000000"/>
          <w:lang w:val="en-US"/>
        </w:rPr>
        <w:t xml:space="preserve"> 2014</w:t>
      </w:r>
      <w:r w:rsidR="009D5506">
        <w:rPr>
          <w:rFonts w:ascii="Arial" w:hAnsi="Arial" w:cs="Arial"/>
          <w:color w:val="000000"/>
          <w:lang w:val="en-US"/>
        </w:rPr>
        <w:t>).</w:t>
      </w:r>
      <w:r w:rsidR="00B30FE5">
        <w:rPr>
          <w:rFonts w:ascii="Arial" w:hAnsi="Arial" w:cs="Arial"/>
          <w:color w:val="000000"/>
          <w:lang w:val="en-US"/>
        </w:rPr>
        <w:t xml:space="preserve"> </w:t>
      </w:r>
      <w:r w:rsidR="008C2ECD">
        <w:rPr>
          <w:rFonts w:ascii="Arial" w:hAnsi="Arial" w:cs="Arial"/>
          <w:color w:val="000000"/>
          <w:lang w:val="en-US"/>
        </w:rPr>
        <w:t xml:space="preserve">The most challenging parts for Likert scale which are respondents do not understand the question or without a proper answer that lead to majority of neutral results that does not contribute or provide a significant </w:t>
      </w:r>
      <w:r w:rsidR="008C2ECD" w:rsidRPr="0039201F">
        <w:rPr>
          <w:rFonts w:ascii="Arial" w:hAnsi="Arial" w:cs="Arial"/>
          <w:color w:val="000000"/>
          <w:lang w:val="en-US"/>
        </w:rPr>
        <w:t xml:space="preserve">direction (Mauri, Minazzi and Muccio, 2013). </w:t>
      </w:r>
      <w:r w:rsidR="0039201F">
        <w:rPr>
          <w:rFonts w:ascii="Arial" w:hAnsi="Arial" w:cs="Arial"/>
          <w:color w:val="000000"/>
          <w:lang w:val="en-US"/>
        </w:rPr>
        <w:t xml:space="preserve">Besides that, the quality of intangible services is hard to justify as compared to physical products because the expectation of customers’ might be different, supported </w:t>
      </w:r>
      <w:r w:rsidR="0039201F">
        <w:rPr>
          <w:rFonts w:ascii="Arial" w:hAnsi="Arial" w:cs="Arial"/>
          <w:color w:val="000000"/>
          <w:lang w:val="en-US"/>
        </w:rPr>
        <w:lastRenderedPageBreak/>
        <w:t>by AbuKhalifeh and Som</w:t>
      </w:r>
      <w:r w:rsidR="0039201F" w:rsidRPr="00387999">
        <w:rPr>
          <w:rFonts w:ascii="Arial" w:hAnsi="Arial" w:cs="Arial"/>
          <w:color w:val="000000"/>
          <w:lang w:val="en-US"/>
        </w:rPr>
        <w:t xml:space="preserve"> </w:t>
      </w:r>
      <w:r w:rsidR="0039201F">
        <w:rPr>
          <w:rFonts w:ascii="Arial" w:hAnsi="Arial" w:cs="Arial"/>
          <w:color w:val="000000"/>
          <w:lang w:val="en-US"/>
        </w:rPr>
        <w:t>(</w:t>
      </w:r>
      <w:r w:rsidR="0039201F" w:rsidRPr="00387999">
        <w:rPr>
          <w:rFonts w:ascii="Arial" w:hAnsi="Arial" w:cs="Arial"/>
          <w:color w:val="000000"/>
          <w:lang w:val="en-US"/>
        </w:rPr>
        <w:t>2012</w:t>
      </w:r>
      <w:r w:rsidR="0039201F">
        <w:rPr>
          <w:rFonts w:ascii="Arial" w:hAnsi="Arial" w:cs="Arial"/>
          <w:color w:val="000000"/>
          <w:lang w:val="en-US"/>
        </w:rPr>
        <w:t>)</w:t>
      </w:r>
      <w:r w:rsidR="0039201F" w:rsidRPr="00387999">
        <w:rPr>
          <w:rFonts w:ascii="Arial" w:hAnsi="Arial" w:cs="Arial"/>
          <w:color w:val="000000"/>
          <w:lang w:val="en-US"/>
        </w:rPr>
        <w:t>.</w:t>
      </w:r>
      <w:r w:rsidR="00CE5E2A">
        <w:rPr>
          <w:rFonts w:ascii="Arial" w:hAnsi="Arial" w:cs="Arial"/>
          <w:color w:val="000000"/>
          <w:lang w:val="en-US"/>
        </w:rPr>
        <w:t xml:space="preserve"> </w:t>
      </w:r>
      <w:r w:rsidR="00B30FE5">
        <w:rPr>
          <w:rFonts w:ascii="Arial" w:hAnsi="Arial" w:cs="Arial"/>
          <w:color w:val="000000"/>
          <w:lang w:val="en-US"/>
        </w:rPr>
        <w:t xml:space="preserve">According to </w:t>
      </w:r>
      <w:r w:rsidR="008415A7">
        <w:rPr>
          <w:rFonts w:ascii="Arial" w:hAnsi="Arial" w:cs="Arial"/>
          <w:color w:val="000000"/>
          <w:lang w:val="en-US"/>
        </w:rPr>
        <w:t>Mauri</w:t>
      </w:r>
      <w:r w:rsidR="00B30FE5" w:rsidRPr="0039201F">
        <w:rPr>
          <w:rFonts w:ascii="Arial" w:hAnsi="Arial" w:cs="Arial"/>
          <w:color w:val="000000"/>
          <w:lang w:val="en-US"/>
        </w:rPr>
        <w:t xml:space="preserve"> </w:t>
      </w:r>
      <w:r w:rsidR="001F4B95">
        <w:rPr>
          <w:rFonts w:ascii="Arial" w:hAnsi="Arial" w:cs="Arial"/>
          <w:color w:val="000000"/>
          <w:lang w:val="en-US"/>
        </w:rPr>
        <w:t>et al.</w:t>
      </w:r>
      <w:r w:rsidR="00B30FE5" w:rsidRPr="0039201F">
        <w:rPr>
          <w:rFonts w:ascii="Arial" w:hAnsi="Arial" w:cs="Arial"/>
          <w:color w:val="000000"/>
          <w:lang w:val="en-US"/>
        </w:rPr>
        <w:t xml:space="preserve"> (2013)</w:t>
      </w:r>
      <w:r w:rsidR="00B30FE5" w:rsidRPr="007C2E50">
        <w:rPr>
          <w:rFonts w:ascii="Arial" w:hAnsi="Arial" w:cs="Arial"/>
          <w:color w:val="000000"/>
          <w:lang w:val="en-US"/>
        </w:rPr>
        <w:t>,</w:t>
      </w:r>
      <w:r w:rsidR="00B30FE5">
        <w:rPr>
          <w:rFonts w:ascii="Arial" w:hAnsi="Arial" w:cs="Arial"/>
          <w:color w:val="000000"/>
          <w:lang w:val="en-US"/>
        </w:rPr>
        <w:t xml:space="preserve"> SERVQUAL model is collecting data from the sample or who experienced the service within three months for data analysis of service quality assessment</w:t>
      </w:r>
      <w:r w:rsidR="00D21E93">
        <w:rPr>
          <w:rFonts w:ascii="Arial" w:hAnsi="Arial" w:cs="Arial"/>
          <w:b/>
          <w:color w:val="000000"/>
          <w:lang w:val="en-US"/>
        </w:rPr>
        <w:t xml:space="preserve"> </w:t>
      </w:r>
      <w:r w:rsidR="00D21E93" w:rsidRPr="00D21E93">
        <w:rPr>
          <w:rFonts w:ascii="Arial" w:hAnsi="Arial" w:cs="Arial"/>
          <w:color w:val="000000"/>
          <w:lang w:val="en-US"/>
        </w:rPr>
        <w:t>and</w:t>
      </w:r>
      <w:r w:rsidR="00B30FE5" w:rsidRPr="00D21E93">
        <w:rPr>
          <w:rFonts w:ascii="Arial" w:hAnsi="Arial" w:cs="Arial"/>
          <w:color w:val="000000"/>
          <w:lang w:val="en-US"/>
        </w:rPr>
        <w:t xml:space="preserve"> </w:t>
      </w:r>
      <w:r w:rsidR="00D21E93" w:rsidRPr="00D21E93">
        <w:rPr>
          <w:rFonts w:ascii="Arial" w:hAnsi="Arial" w:cs="Arial"/>
          <w:color w:val="000000"/>
          <w:lang w:val="en-US"/>
        </w:rPr>
        <w:t>t</w:t>
      </w:r>
      <w:r w:rsidR="00853387" w:rsidRPr="00D21E93">
        <w:rPr>
          <w:rFonts w:ascii="Arial" w:hAnsi="Arial" w:cs="Arial"/>
          <w:color w:val="000000"/>
          <w:lang w:val="en-US"/>
        </w:rPr>
        <w:t>he customers’ perception of value and expectation is simultaneously evaluated after perceived the services.</w:t>
      </w:r>
    </w:p>
    <w:p w:rsidR="001B1E1E" w:rsidRPr="00B1407C" w:rsidRDefault="00B30FE5" w:rsidP="00B1407C">
      <w:pPr>
        <w:spacing w:after="240" w:line="360" w:lineRule="auto"/>
        <w:jc w:val="both"/>
        <w:rPr>
          <w:rFonts w:ascii="Arial" w:eastAsia="宋体" w:hAnsi="Arial" w:cs="Arial"/>
          <w:color w:val="000000"/>
          <w:lang w:val="en-US"/>
        </w:rPr>
      </w:pPr>
      <w:r>
        <w:rPr>
          <w:rFonts w:ascii="Arial" w:hAnsi="Arial" w:cs="Arial"/>
          <w:color w:val="000000"/>
          <w:lang w:val="en-US"/>
        </w:rPr>
        <w:t>SERVQUAL is an analytical tool that assists management level to identify the gaps between the factors and service quality (</w:t>
      </w:r>
      <w:r w:rsidR="00C43FD6">
        <w:rPr>
          <w:rFonts w:ascii="Arial" w:hAnsi="Arial" w:cs="Arial"/>
          <w:color w:val="000000"/>
          <w:lang w:val="en-US"/>
        </w:rPr>
        <w:t>Ghotbabadi</w:t>
      </w:r>
      <w:r w:rsidR="007E5782">
        <w:rPr>
          <w:rFonts w:ascii="Arial" w:hAnsi="Arial" w:cs="Arial"/>
          <w:color w:val="000000"/>
          <w:lang w:val="en-US"/>
        </w:rPr>
        <w:t xml:space="preserve"> et al.</w:t>
      </w:r>
      <w:r w:rsidRPr="00B30FE5">
        <w:rPr>
          <w:rFonts w:ascii="Arial" w:hAnsi="Arial" w:cs="Arial"/>
          <w:color w:val="000000"/>
          <w:lang w:val="en-US"/>
        </w:rPr>
        <w:t>, 2012</w:t>
      </w:r>
      <w:r>
        <w:rPr>
          <w:rFonts w:ascii="Arial" w:hAnsi="Arial" w:cs="Arial"/>
          <w:color w:val="000000"/>
          <w:lang w:val="en-US"/>
        </w:rPr>
        <w:t xml:space="preserve">). </w:t>
      </w:r>
      <w:r w:rsidR="00455D5E">
        <w:rPr>
          <w:rFonts w:ascii="Arial" w:hAnsi="Arial" w:cs="Arial"/>
          <w:color w:val="000000"/>
          <w:lang w:val="en-US"/>
        </w:rPr>
        <w:t>Muyeed (2012) state that service quality model is identifying the gap between service expectations compared with actual service delivery. There are five gaps between the service expectations with the actual which is the customers’ expectation of service, the customer’s expectation for standard of service, specification of the service, service delivery and perceived service (</w:t>
      </w:r>
      <w:r w:rsidR="00455D5E" w:rsidRPr="00832064">
        <w:rPr>
          <w:rFonts w:ascii="Arial" w:hAnsi="Arial" w:cs="Arial"/>
          <w:color w:val="000000"/>
          <w:lang w:val="en-US"/>
        </w:rPr>
        <w:t>Rahman</w:t>
      </w:r>
      <w:r w:rsidR="008415A7">
        <w:rPr>
          <w:rFonts w:ascii="Arial" w:hAnsi="Arial" w:cs="Arial"/>
          <w:color w:val="000000"/>
          <w:lang w:val="en-US"/>
        </w:rPr>
        <w:t xml:space="preserve"> et al.,</w:t>
      </w:r>
      <w:r w:rsidR="00455D5E" w:rsidRPr="00832064">
        <w:rPr>
          <w:rFonts w:ascii="Arial" w:hAnsi="Arial" w:cs="Arial"/>
          <w:color w:val="000000"/>
          <w:lang w:val="en-US"/>
        </w:rPr>
        <w:t xml:space="preserve"> 2012</w:t>
      </w:r>
      <w:r w:rsidR="00455D5E">
        <w:rPr>
          <w:rFonts w:ascii="Arial" w:hAnsi="Arial" w:cs="Arial"/>
          <w:color w:val="000000"/>
          <w:lang w:val="en-US"/>
        </w:rPr>
        <w:t xml:space="preserve">). </w:t>
      </w:r>
    </w:p>
    <w:p w:rsidR="00C61E17" w:rsidRPr="00B1407C" w:rsidRDefault="001B1E1E" w:rsidP="00B1407C">
      <w:pPr>
        <w:spacing w:after="240" w:line="360" w:lineRule="auto"/>
        <w:jc w:val="both"/>
        <w:rPr>
          <w:rFonts w:ascii="Arial" w:hAnsi="Arial" w:cs="Arial"/>
          <w:color w:val="000000"/>
          <w:lang w:val="en-US"/>
        </w:rPr>
      </w:pPr>
      <w:r w:rsidRPr="001B1E1E">
        <w:rPr>
          <w:rFonts w:ascii="Arial" w:hAnsi="Arial" w:cs="Arial"/>
          <w:color w:val="000000"/>
          <w:lang w:val="en-US"/>
        </w:rPr>
        <w:t>Adil</w:t>
      </w:r>
      <w:r w:rsidR="00903060">
        <w:rPr>
          <w:rFonts w:ascii="Arial" w:hAnsi="Arial" w:cs="Arial"/>
          <w:color w:val="000000"/>
          <w:lang w:val="en-US"/>
        </w:rPr>
        <w:t xml:space="preserve"> et al.</w:t>
      </w:r>
      <w:r>
        <w:rPr>
          <w:rFonts w:ascii="Arial" w:hAnsi="Arial" w:cs="Arial"/>
          <w:color w:val="000000"/>
          <w:lang w:val="en-US"/>
        </w:rPr>
        <w:t xml:space="preserve"> (2013) stated that the quality gap (Q) is the range between customers’ perception (P) and customers’ expectation (E) while the equation is P – E = Q.</w:t>
      </w:r>
      <w:r w:rsidR="004F7806">
        <w:rPr>
          <w:rFonts w:ascii="Arial" w:hAnsi="Arial" w:cs="Arial"/>
          <w:color w:val="000000"/>
          <w:lang w:val="en-US"/>
        </w:rPr>
        <w:t xml:space="preserve"> The service quality gap</w:t>
      </w:r>
      <w:r>
        <w:rPr>
          <w:rFonts w:ascii="Arial" w:hAnsi="Arial" w:cs="Arial"/>
          <w:color w:val="000000"/>
          <w:lang w:val="en-US"/>
        </w:rPr>
        <w:t xml:space="preserve"> </w:t>
      </w:r>
      <w:r w:rsidR="004F7806">
        <w:rPr>
          <w:rFonts w:ascii="Arial" w:hAnsi="Arial" w:cs="Arial"/>
          <w:color w:val="000000"/>
          <w:lang w:val="en-US"/>
        </w:rPr>
        <w:t xml:space="preserve">in each dimension is closer </w:t>
      </w:r>
      <w:r w:rsidR="001A61E3">
        <w:rPr>
          <w:rFonts w:ascii="Arial" w:hAnsi="Arial" w:cs="Arial"/>
          <w:color w:val="000000"/>
          <w:lang w:val="en-US"/>
        </w:rPr>
        <w:t>indicating</w:t>
      </w:r>
      <w:r w:rsidR="004F7806">
        <w:rPr>
          <w:rFonts w:ascii="Arial" w:hAnsi="Arial" w:cs="Arial"/>
          <w:color w:val="000000"/>
          <w:lang w:val="en-US"/>
        </w:rPr>
        <w:t xml:space="preserve"> that customers’ perception of service quality is higher and lead to high customers’ satisfaction</w:t>
      </w:r>
      <w:r w:rsidR="001A61E3">
        <w:rPr>
          <w:rFonts w:ascii="Arial" w:hAnsi="Arial" w:cs="Arial"/>
          <w:color w:val="000000"/>
          <w:lang w:val="en-US"/>
        </w:rPr>
        <w:t xml:space="preserve"> (</w:t>
      </w:r>
      <w:r w:rsidR="007417AC">
        <w:rPr>
          <w:rFonts w:ascii="Arial" w:hAnsi="Arial" w:cs="Arial"/>
          <w:color w:val="000000"/>
          <w:lang w:val="en-US"/>
        </w:rPr>
        <w:t>Herstein, Gilboa</w:t>
      </w:r>
      <w:r w:rsidR="001A61E3" w:rsidRPr="001A61E3">
        <w:rPr>
          <w:rFonts w:ascii="Arial" w:hAnsi="Arial" w:cs="Arial"/>
          <w:color w:val="000000"/>
          <w:lang w:val="en-US"/>
        </w:rPr>
        <w:t xml:space="preserve"> </w:t>
      </w:r>
      <w:r w:rsidR="00822095">
        <w:rPr>
          <w:rFonts w:ascii="Arial" w:hAnsi="Arial" w:cs="Arial"/>
          <w:color w:val="000000"/>
          <w:lang w:val="en-US"/>
        </w:rPr>
        <w:t xml:space="preserve">and </w:t>
      </w:r>
      <w:r w:rsidR="001A61E3" w:rsidRPr="001A61E3">
        <w:rPr>
          <w:rFonts w:ascii="Arial" w:hAnsi="Arial" w:cs="Arial"/>
          <w:color w:val="000000"/>
          <w:lang w:val="en-US"/>
        </w:rPr>
        <w:t>Gamliel</w:t>
      </w:r>
      <w:r w:rsidR="00822095">
        <w:rPr>
          <w:rFonts w:ascii="Arial" w:hAnsi="Arial" w:cs="Arial"/>
          <w:color w:val="000000"/>
          <w:lang w:val="en-US"/>
        </w:rPr>
        <w:t xml:space="preserve"> et al.,</w:t>
      </w:r>
      <w:r w:rsidR="001A61E3" w:rsidRPr="001A61E3">
        <w:rPr>
          <w:rFonts w:ascii="Arial" w:hAnsi="Arial" w:cs="Arial"/>
          <w:color w:val="000000"/>
          <w:lang w:val="en-US"/>
        </w:rPr>
        <w:t xml:space="preserve"> 2018</w:t>
      </w:r>
      <w:r w:rsidR="001A61E3">
        <w:rPr>
          <w:rFonts w:ascii="Arial" w:hAnsi="Arial" w:cs="Arial"/>
          <w:color w:val="000000"/>
          <w:lang w:val="en-US"/>
        </w:rPr>
        <w:t>)</w:t>
      </w:r>
      <w:r w:rsidR="004F7806">
        <w:rPr>
          <w:rFonts w:ascii="Arial" w:hAnsi="Arial" w:cs="Arial"/>
          <w:color w:val="000000"/>
          <w:lang w:val="en-US"/>
        </w:rPr>
        <w:t xml:space="preserve">. </w:t>
      </w:r>
      <w:r w:rsidR="008B1683">
        <w:rPr>
          <w:rFonts w:ascii="Arial" w:hAnsi="Arial" w:cs="Arial"/>
          <w:color w:val="000000"/>
          <w:lang w:val="en-US"/>
        </w:rPr>
        <w:t xml:space="preserve">According to </w:t>
      </w:r>
      <w:r w:rsidR="00822095">
        <w:rPr>
          <w:rFonts w:ascii="Arial" w:hAnsi="Arial" w:cs="Arial"/>
          <w:color w:val="000000"/>
          <w:lang w:val="en-US"/>
        </w:rPr>
        <w:t>Hashim et al.</w:t>
      </w:r>
      <w:r w:rsidR="008B1683" w:rsidRPr="008B1683">
        <w:rPr>
          <w:rFonts w:ascii="Arial" w:hAnsi="Arial" w:cs="Arial"/>
          <w:color w:val="000000"/>
          <w:lang w:val="en-US"/>
        </w:rPr>
        <w:t xml:space="preserve"> (2017)</w:t>
      </w:r>
      <w:r w:rsidR="008B1683">
        <w:rPr>
          <w:rFonts w:ascii="Arial" w:hAnsi="Arial" w:cs="Arial"/>
          <w:color w:val="000000"/>
          <w:lang w:val="en-US"/>
        </w:rPr>
        <w:t xml:space="preserve">, customers’ satisfaction is reflecting that service quality achieved customers’ expectation and these results will lead to repeat purchase on products or services and become loyalty customers. </w:t>
      </w:r>
      <w:r w:rsidR="009A7D3E" w:rsidRPr="00523874">
        <w:rPr>
          <w:rFonts w:ascii="Arial" w:hAnsi="Arial" w:cs="Arial"/>
          <w:color w:val="000000"/>
          <w:lang w:val="en-US"/>
        </w:rPr>
        <w:t>The total Q value of 5 dimensions are indicating the overall quality level that influencing customers’ perception of value</w:t>
      </w:r>
      <w:r w:rsidR="00523874">
        <w:rPr>
          <w:rFonts w:ascii="Arial" w:hAnsi="Arial" w:cs="Arial"/>
          <w:b/>
          <w:color w:val="000000"/>
          <w:lang w:val="en-US"/>
        </w:rPr>
        <w:t xml:space="preserve"> </w:t>
      </w:r>
      <w:r w:rsidR="00523874">
        <w:rPr>
          <w:rFonts w:ascii="Arial" w:hAnsi="Arial" w:cs="Arial"/>
          <w:color w:val="000000"/>
          <w:lang w:val="en-US"/>
        </w:rPr>
        <w:t>(</w:t>
      </w:r>
      <w:r w:rsidR="00523874" w:rsidRPr="001B1E1E">
        <w:rPr>
          <w:rFonts w:ascii="Arial" w:hAnsi="Arial" w:cs="Arial"/>
          <w:color w:val="000000"/>
          <w:lang w:val="en-US"/>
        </w:rPr>
        <w:t>Adil</w:t>
      </w:r>
      <w:r w:rsidR="00004969">
        <w:rPr>
          <w:rFonts w:ascii="Arial" w:hAnsi="Arial" w:cs="Arial"/>
          <w:color w:val="000000"/>
          <w:lang w:val="en-US"/>
        </w:rPr>
        <w:t xml:space="preserve"> et al.</w:t>
      </w:r>
      <w:r w:rsidR="00523874">
        <w:rPr>
          <w:rFonts w:ascii="Arial" w:hAnsi="Arial" w:cs="Arial"/>
          <w:color w:val="000000"/>
          <w:lang w:val="en-US"/>
        </w:rPr>
        <w:t>, 2013)</w:t>
      </w:r>
      <w:r w:rsidR="00B1407C">
        <w:rPr>
          <w:rFonts w:ascii="Arial" w:hAnsi="Arial" w:cs="Arial"/>
          <w:color w:val="000000"/>
          <w:lang w:val="en-US"/>
        </w:rPr>
        <w:t>.</w:t>
      </w:r>
      <w:r w:rsidR="00C61E17">
        <w:rPr>
          <w:rFonts w:ascii="Arial" w:hAnsi="Arial" w:cs="Arial"/>
          <w:color w:val="000000"/>
        </w:rPr>
        <w:tab/>
      </w:r>
    </w:p>
    <w:p w:rsidR="00691674" w:rsidRPr="00B1407C" w:rsidRDefault="00C61E17" w:rsidP="00B1407C">
      <w:pPr>
        <w:spacing w:after="240" w:line="360" w:lineRule="auto"/>
        <w:jc w:val="both"/>
        <w:rPr>
          <w:rFonts w:ascii="Arial" w:hAnsi="Arial" w:cs="Arial"/>
          <w:color w:val="000000"/>
          <w:lang w:val="en-US"/>
        </w:rPr>
      </w:pPr>
      <w:r>
        <w:rPr>
          <w:rFonts w:ascii="Arial" w:hAnsi="Arial" w:cs="Arial"/>
          <w:noProof/>
        </w:rPr>
        <w:t xml:space="preserve">According to </w:t>
      </w:r>
      <w:r w:rsidRPr="00536043">
        <w:rPr>
          <w:rFonts w:ascii="Arial" w:hAnsi="Arial" w:cs="Arial"/>
          <w:color w:val="000000"/>
        </w:rPr>
        <w:t xml:space="preserve">Marković </w:t>
      </w:r>
      <w:r>
        <w:rPr>
          <w:rFonts w:ascii="Arial" w:hAnsi="Arial" w:cs="Arial"/>
          <w:color w:val="000000"/>
        </w:rPr>
        <w:t>and Janković</w:t>
      </w:r>
      <w:r w:rsidRPr="00536043">
        <w:rPr>
          <w:rFonts w:ascii="Arial" w:hAnsi="Arial" w:cs="Arial"/>
          <w:color w:val="000000"/>
        </w:rPr>
        <w:t xml:space="preserve"> </w:t>
      </w:r>
      <w:r>
        <w:rPr>
          <w:rFonts w:ascii="Arial" w:hAnsi="Arial" w:cs="Arial"/>
          <w:color w:val="000000"/>
        </w:rPr>
        <w:t>(</w:t>
      </w:r>
      <w:r w:rsidRPr="00536043">
        <w:rPr>
          <w:rFonts w:ascii="Arial" w:hAnsi="Arial" w:cs="Arial"/>
          <w:color w:val="000000"/>
        </w:rPr>
        <w:t>2013</w:t>
      </w:r>
      <w:r>
        <w:rPr>
          <w:rFonts w:ascii="Arial" w:hAnsi="Arial" w:cs="Arial"/>
          <w:noProof/>
        </w:rPr>
        <w:t xml:space="preserve">), there are five factors there have a positivie relationship with customer perception of value that lead to customers’ satisfaction which is reliability, tangibles, </w:t>
      </w:r>
      <w:r w:rsidR="00DA1CA1">
        <w:rPr>
          <w:rFonts w:ascii="Arial" w:hAnsi="Arial" w:cs="Arial"/>
          <w:lang w:val="en-US"/>
        </w:rPr>
        <w:t>assurance</w:t>
      </w:r>
      <w:r>
        <w:rPr>
          <w:rFonts w:ascii="Arial" w:hAnsi="Arial" w:cs="Arial"/>
          <w:noProof/>
        </w:rPr>
        <w:t xml:space="preserve">, empathy and competence of staff. </w:t>
      </w:r>
      <w:r w:rsidRPr="008629D3">
        <w:rPr>
          <w:rFonts w:ascii="Arial" w:hAnsi="Arial" w:cs="Arial"/>
          <w:noProof/>
        </w:rPr>
        <w:t>These are the factors identified by Parasuraman</w:t>
      </w:r>
      <w:r w:rsidR="00C56357" w:rsidRPr="008629D3">
        <w:rPr>
          <w:rFonts w:ascii="Arial" w:hAnsi="Arial" w:cs="Arial"/>
          <w:noProof/>
        </w:rPr>
        <w:t xml:space="preserve"> et al. </w:t>
      </w:r>
      <w:r w:rsidR="0052361F" w:rsidRPr="008629D3">
        <w:rPr>
          <w:rFonts w:ascii="Arial" w:hAnsi="Arial" w:cs="Arial"/>
          <w:noProof/>
        </w:rPr>
        <w:t xml:space="preserve">(1988) </w:t>
      </w:r>
      <w:r w:rsidR="00C56357" w:rsidRPr="008629D3">
        <w:rPr>
          <w:rFonts w:ascii="Arial" w:hAnsi="Arial" w:cs="Arial"/>
          <w:noProof/>
        </w:rPr>
        <w:t>SERVQUAL</w:t>
      </w:r>
      <w:r w:rsidRPr="008629D3">
        <w:rPr>
          <w:rFonts w:ascii="Arial" w:hAnsi="Arial" w:cs="Arial"/>
          <w:noProof/>
        </w:rPr>
        <w:t xml:space="preserve"> model</w:t>
      </w:r>
      <w:r w:rsidR="00C56357" w:rsidRPr="008629D3">
        <w:rPr>
          <w:rFonts w:ascii="Arial" w:hAnsi="Arial" w:cs="Arial"/>
          <w:noProof/>
        </w:rPr>
        <w:t xml:space="preserve"> </w:t>
      </w:r>
      <w:r w:rsidRPr="008629D3">
        <w:rPr>
          <w:rFonts w:ascii="Arial" w:hAnsi="Arial" w:cs="Arial"/>
          <w:noProof/>
        </w:rPr>
        <w:t>to measure the functional service dimensions</w:t>
      </w:r>
      <w:r w:rsidR="008629D3">
        <w:rPr>
          <w:rFonts w:ascii="Arial" w:hAnsi="Arial" w:cs="Arial"/>
          <w:b/>
          <w:noProof/>
        </w:rPr>
        <w:t xml:space="preserve"> </w:t>
      </w:r>
      <w:r w:rsidR="008629D3" w:rsidRPr="00197A54">
        <w:rPr>
          <w:rFonts w:ascii="Arial" w:hAnsi="Arial" w:cs="Arial"/>
          <w:noProof/>
        </w:rPr>
        <w:t>(</w:t>
      </w:r>
      <w:r w:rsidR="008629D3" w:rsidRPr="008629D3">
        <w:rPr>
          <w:rFonts w:ascii="Arial" w:hAnsi="Arial" w:cs="Arial"/>
          <w:color w:val="000000"/>
          <w:lang w:val="en-US"/>
        </w:rPr>
        <w:t>Rahman</w:t>
      </w:r>
      <w:r w:rsidR="00DD6E78">
        <w:rPr>
          <w:rFonts w:ascii="Arial" w:hAnsi="Arial" w:cs="Arial"/>
          <w:color w:val="000000"/>
          <w:lang w:val="en-US"/>
        </w:rPr>
        <w:t xml:space="preserve"> et al., </w:t>
      </w:r>
      <w:r w:rsidR="008629D3" w:rsidRPr="008629D3">
        <w:rPr>
          <w:rFonts w:ascii="Arial" w:hAnsi="Arial" w:cs="Arial"/>
          <w:color w:val="000000"/>
          <w:lang w:val="en-US"/>
        </w:rPr>
        <w:t>2012</w:t>
      </w:r>
      <w:r w:rsidR="008629D3">
        <w:rPr>
          <w:rFonts w:ascii="Arial" w:hAnsi="Arial" w:cs="Arial"/>
          <w:color w:val="000000"/>
          <w:lang w:val="en-US"/>
        </w:rPr>
        <w:t>)</w:t>
      </w:r>
      <w:r w:rsidR="00DD6E78">
        <w:rPr>
          <w:rFonts w:ascii="Arial" w:hAnsi="Arial" w:cs="Arial"/>
          <w:color w:val="000000"/>
          <w:lang w:val="en-US"/>
        </w:rPr>
        <w:t>.</w:t>
      </w:r>
      <w:r>
        <w:rPr>
          <w:rFonts w:ascii="Arial" w:hAnsi="Arial" w:cs="Arial"/>
          <w:noProof/>
        </w:rPr>
        <w:t xml:space="preserve"> </w:t>
      </w:r>
      <w:r w:rsidR="00B00C93">
        <w:rPr>
          <w:rFonts w:ascii="Arial" w:hAnsi="Arial" w:cs="Arial"/>
          <w:noProof/>
        </w:rPr>
        <w:t xml:space="preserve">According to </w:t>
      </w:r>
      <w:r w:rsidR="00B00C93" w:rsidRPr="00B00C93">
        <w:rPr>
          <w:rFonts w:ascii="Arial" w:hAnsi="Arial" w:cs="Arial"/>
          <w:noProof/>
        </w:rPr>
        <w:t xml:space="preserve">Yarimoglu </w:t>
      </w:r>
      <w:r w:rsidR="00B00C93">
        <w:rPr>
          <w:rFonts w:ascii="Arial" w:hAnsi="Arial" w:cs="Arial"/>
          <w:noProof/>
        </w:rPr>
        <w:t>(</w:t>
      </w:r>
      <w:r w:rsidR="00B00C93" w:rsidRPr="00B00C93">
        <w:rPr>
          <w:rFonts w:ascii="Arial" w:hAnsi="Arial" w:cs="Arial"/>
          <w:noProof/>
        </w:rPr>
        <w:t>2014</w:t>
      </w:r>
      <w:r w:rsidR="00B00C93">
        <w:rPr>
          <w:rFonts w:ascii="Arial" w:hAnsi="Arial" w:cs="Arial"/>
          <w:noProof/>
        </w:rPr>
        <w:t xml:space="preserve">), the </w:t>
      </w:r>
      <w:r w:rsidR="00AE3086">
        <w:rPr>
          <w:rFonts w:ascii="Arial" w:hAnsi="Arial" w:cs="Arial"/>
          <w:noProof/>
        </w:rPr>
        <w:t xml:space="preserve">dimensions of the </w:t>
      </w:r>
      <w:r w:rsidR="00B00C93">
        <w:rPr>
          <w:rFonts w:ascii="Arial" w:hAnsi="Arial" w:cs="Arial"/>
          <w:noProof/>
        </w:rPr>
        <w:t>SERVQUAL model</w:t>
      </w:r>
      <w:r w:rsidR="00051019">
        <w:rPr>
          <w:rFonts w:ascii="Arial" w:hAnsi="Arial" w:cs="Arial"/>
          <w:noProof/>
        </w:rPr>
        <w:t>s</w:t>
      </w:r>
      <w:r w:rsidR="00B00C93">
        <w:rPr>
          <w:rFonts w:ascii="Arial" w:hAnsi="Arial" w:cs="Arial"/>
          <w:noProof/>
        </w:rPr>
        <w:t xml:space="preserve"> </w:t>
      </w:r>
      <w:r w:rsidR="00AE3086">
        <w:rPr>
          <w:rFonts w:ascii="Arial" w:hAnsi="Arial" w:cs="Arial"/>
          <w:noProof/>
        </w:rPr>
        <w:t xml:space="preserve">including SERVQUAL, RSQS, Brady and Cronin service quality model </w:t>
      </w:r>
      <w:r w:rsidR="00B00C93">
        <w:rPr>
          <w:rFonts w:ascii="Arial" w:hAnsi="Arial" w:cs="Arial"/>
          <w:noProof/>
        </w:rPr>
        <w:t xml:space="preserve">can be </w:t>
      </w:r>
      <w:r w:rsidR="00AE3086">
        <w:rPr>
          <w:rFonts w:ascii="Arial" w:hAnsi="Arial" w:cs="Arial"/>
          <w:noProof/>
        </w:rPr>
        <w:t xml:space="preserve">categorized into three </w:t>
      </w:r>
      <w:r w:rsidR="00B00C93">
        <w:rPr>
          <w:rFonts w:ascii="Arial" w:hAnsi="Arial" w:cs="Arial"/>
          <w:noProof/>
        </w:rPr>
        <w:t xml:space="preserve">elements </w:t>
      </w:r>
      <w:r w:rsidR="00AE3086">
        <w:rPr>
          <w:rFonts w:ascii="Arial" w:hAnsi="Arial" w:cs="Arial"/>
          <w:noProof/>
        </w:rPr>
        <w:t>which is</w:t>
      </w:r>
      <w:r w:rsidR="00B00C93">
        <w:rPr>
          <w:rFonts w:ascii="Arial" w:hAnsi="Arial" w:cs="Arial"/>
          <w:noProof/>
        </w:rPr>
        <w:t xml:space="preserve"> physical </w:t>
      </w:r>
      <w:r w:rsidR="00B00C93">
        <w:rPr>
          <w:rFonts w:ascii="Arial" w:hAnsi="Arial" w:cs="Arial"/>
          <w:noProof/>
        </w:rPr>
        <w:lastRenderedPageBreak/>
        <w:t>e</w:t>
      </w:r>
      <w:r w:rsidR="001A61E3">
        <w:rPr>
          <w:rFonts w:ascii="Arial" w:hAnsi="Arial" w:cs="Arial"/>
          <w:noProof/>
        </w:rPr>
        <w:t>lement</w:t>
      </w:r>
      <w:r w:rsidR="00B00C93">
        <w:rPr>
          <w:rFonts w:ascii="Arial" w:hAnsi="Arial" w:cs="Arial"/>
          <w:noProof/>
        </w:rPr>
        <w:t xml:space="preserve"> (tangibles and physical aspect), people element (assurance, empathy and responsiveness) and  </w:t>
      </w:r>
      <w:r w:rsidR="008629D3">
        <w:rPr>
          <w:rFonts w:ascii="Arial" w:hAnsi="Arial" w:cs="Arial"/>
          <w:noProof/>
        </w:rPr>
        <w:t xml:space="preserve">process element </w:t>
      </w:r>
      <w:r w:rsidR="00B00C93">
        <w:rPr>
          <w:rFonts w:ascii="Arial" w:hAnsi="Arial" w:cs="Arial"/>
          <w:noProof/>
        </w:rPr>
        <w:t xml:space="preserve">(reliability and problem solving).  </w:t>
      </w:r>
    </w:p>
    <w:p w:rsidR="00691674" w:rsidRPr="00B1407C" w:rsidRDefault="00691674" w:rsidP="00B1407C">
      <w:pPr>
        <w:spacing w:after="240" w:line="360" w:lineRule="auto"/>
        <w:jc w:val="both"/>
        <w:rPr>
          <w:rFonts w:ascii="Arial" w:hAnsi="Arial" w:cs="Arial"/>
          <w:color w:val="000000"/>
          <w:lang w:val="en-US"/>
        </w:rPr>
      </w:pPr>
      <w:r w:rsidRPr="00F21202">
        <w:rPr>
          <w:rFonts w:ascii="Arial" w:hAnsi="Arial" w:cs="Arial"/>
          <w:color w:val="000000"/>
          <w:lang w:val="en-US"/>
        </w:rPr>
        <w:t>Adil</w:t>
      </w:r>
      <w:r w:rsidR="007C3DCE">
        <w:rPr>
          <w:rFonts w:ascii="Arial" w:hAnsi="Arial" w:cs="Arial"/>
          <w:color w:val="000000"/>
          <w:lang w:val="en-US"/>
        </w:rPr>
        <w:t xml:space="preserve"> et al.</w:t>
      </w:r>
      <w:r>
        <w:rPr>
          <w:rFonts w:ascii="Arial" w:hAnsi="Arial" w:cs="Arial"/>
          <w:color w:val="000000"/>
          <w:lang w:val="en-US"/>
        </w:rPr>
        <w:t xml:space="preserve"> (2013) stated that many researchers had applied SERVQUAL model in banking industry</w:t>
      </w:r>
      <w:r w:rsidR="00E825F5">
        <w:rPr>
          <w:rFonts w:ascii="Arial" w:hAnsi="Arial" w:cs="Arial"/>
          <w:color w:val="000000"/>
          <w:lang w:val="en-US"/>
        </w:rPr>
        <w:t>.</w:t>
      </w:r>
      <w:r>
        <w:rPr>
          <w:rFonts w:ascii="Arial" w:hAnsi="Arial" w:cs="Arial"/>
          <w:color w:val="000000"/>
          <w:lang w:val="en-US"/>
        </w:rPr>
        <w:t xml:space="preserve"> SERVQUAL model is an exploratory study that commonly used by market researchers and scientists while SERVQUAL model could not have a clear measurement between gaps </w:t>
      </w:r>
      <w:r w:rsidR="003F35B2">
        <w:rPr>
          <w:rFonts w:ascii="Arial" w:hAnsi="Arial" w:cs="Arial"/>
          <w:color w:val="000000"/>
          <w:lang w:val="en-US"/>
        </w:rPr>
        <w:t>at different levels (Ghotbabadi et al.,</w:t>
      </w:r>
      <w:r w:rsidRPr="00635B86">
        <w:rPr>
          <w:rFonts w:ascii="Arial" w:hAnsi="Arial" w:cs="Arial"/>
          <w:color w:val="000000"/>
          <w:lang w:val="en-US"/>
        </w:rPr>
        <w:t xml:space="preserve"> 2012</w:t>
      </w:r>
      <w:r>
        <w:rPr>
          <w:rFonts w:ascii="Arial" w:hAnsi="Arial" w:cs="Arial"/>
          <w:color w:val="000000"/>
          <w:lang w:val="en-US"/>
        </w:rPr>
        <w:t>). Nonetheless, researchers must aware to the environment changes such as technology advancement and fast changing nature of services that required researchers to keep updated and include the crucial factors into the model in order to adapt to uncertainty and competitive environment (Mauri</w:t>
      </w:r>
      <w:r w:rsidRPr="0041047E">
        <w:rPr>
          <w:rFonts w:ascii="Arial" w:hAnsi="Arial" w:cs="Arial"/>
          <w:color w:val="000000"/>
          <w:lang w:val="en-US"/>
        </w:rPr>
        <w:t xml:space="preserve"> </w:t>
      </w:r>
      <w:r>
        <w:rPr>
          <w:rFonts w:ascii="Arial" w:hAnsi="Arial" w:cs="Arial"/>
          <w:color w:val="000000"/>
          <w:lang w:val="en-US"/>
        </w:rPr>
        <w:t>et al.</w:t>
      </w:r>
      <w:r w:rsidRPr="0041047E">
        <w:rPr>
          <w:rFonts w:ascii="Arial" w:hAnsi="Arial" w:cs="Arial"/>
          <w:color w:val="000000"/>
          <w:lang w:val="en-US"/>
        </w:rPr>
        <w:t>, 2013</w:t>
      </w:r>
      <w:r>
        <w:rPr>
          <w:rFonts w:ascii="Arial" w:hAnsi="Arial" w:cs="Arial"/>
          <w:color w:val="000000"/>
          <w:lang w:val="en-US"/>
        </w:rPr>
        <w:t xml:space="preserve">). According to </w:t>
      </w:r>
      <w:r w:rsidRPr="00114E93">
        <w:rPr>
          <w:rFonts w:ascii="Arial" w:hAnsi="Arial" w:cs="Arial"/>
          <w:color w:val="000000"/>
          <w:lang w:val="en-US"/>
        </w:rPr>
        <w:t>Herstein</w:t>
      </w:r>
      <w:r w:rsidR="00522852">
        <w:rPr>
          <w:rFonts w:ascii="Arial" w:hAnsi="Arial" w:cs="Arial"/>
          <w:color w:val="000000"/>
          <w:lang w:val="en-US"/>
        </w:rPr>
        <w:t xml:space="preserve"> et</w:t>
      </w:r>
      <w:r>
        <w:rPr>
          <w:rFonts w:ascii="Arial" w:hAnsi="Arial" w:cs="Arial"/>
          <w:color w:val="000000"/>
          <w:lang w:val="en-US"/>
        </w:rPr>
        <w:t xml:space="preserve"> al.</w:t>
      </w:r>
      <w:r w:rsidRPr="00114E93">
        <w:rPr>
          <w:rFonts w:ascii="Arial" w:hAnsi="Arial" w:cs="Arial"/>
          <w:color w:val="000000"/>
          <w:lang w:val="en-US"/>
        </w:rPr>
        <w:t xml:space="preserve"> </w:t>
      </w:r>
      <w:r>
        <w:rPr>
          <w:rFonts w:ascii="Arial" w:hAnsi="Arial" w:cs="Arial"/>
          <w:color w:val="000000"/>
          <w:lang w:val="en-US"/>
        </w:rPr>
        <w:t>(</w:t>
      </w:r>
      <w:r w:rsidRPr="00114E93">
        <w:rPr>
          <w:rFonts w:ascii="Arial" w:hAnsi="Arial" w:cs="Arial"/>
          <w:color w:val="000000"/>
          <w:lang w:val="en-US"/>
        </w:rPr>
        <w:t>2018</w:t>
      </w:r>
      <w:r>
        <w:rPr>
          <w:rFonts w:ascii="Arial" w:hAnsi="Arial" w:cs="Arial"/>
          <w:color w:val="000000"/>
          <w:lang w:val="en-US"/>
        </w:rPr>
        <w:t xml:space="preserve">), there </w:t>
      </w:r>
      <w:r w:rsidR="00C00EAF">
        <w:rPr>
          <w:rFonts w:ascii="Arial" w:hAnsi="Arial" w:cs="Arial"/>
          <w:color w:val="000000"/>
          <w:lang w:val="en-US"/>
        </w:rPr>
        <w:t>is</w:t>
      </w:r>
      <w:r>
        <w:rPr>
          <w:rFonts w:ascii="Arial" w:hAnsi="Arial" w:cs="Arial"/>
          <w:color w:val="000000"/>
          <w:lang w:val="en-US"/>
        </w:rPr>
        <w:t xml:space="preserve"> some researchers comment on SERVQUAL model about the representation of score, poor reliability and variance restriction while SERVQUAL model still remains dominant and become a guideline in researching services and other industries. </w:t>
      </w:r>
    </w:p>
    <w:p w:rsidR="00691674" w:rsidRDefault="00691674" w:rsidP="00633356">
      <w:pPr>
        <w:pStyle w:val="NoSpacing"/>
        <w:spacing w:line="360" w:lineRule="auto"/>
        <w:rPr>
          <w:rFonts w:ascii="Arial" w:hAnsi="Arial" w:cs="Arial"/>
          <w:noProof/>
        </w:rPr>
      </w:pPr>
      <w:r>
        <w:rPr>
          <w:rFonts w:ascii="Arial" w:hAnsi="Arial" w:cs="Arial"/>
          <w:noProof/>
        </w:rPr>
        <w:t xml:space="preserve">According to </w:t>
      </w:r>
      <w:r w:rsidRPr="009D5506">
        <w:rPr>
          <w:rFonts w:ascii="Arial" w:hAnsi="Arial" w:cs="Arial"/>
          <w:noProof/>
        </w:rPr>
        <w:t>Adil</w:t>
      </w:r>
      <w:r w:rsidR="00522852">
        <w:rPr>
          <w:rFonts w:ascii="Arial" w:hAnsi="Arial" w:cs="Arial"/>
          <w:noProof/>
        </w:rPr>
        <w:t xml:space="preserve"> et</w:t>
      </w:r>
      <w:r w:rsidR="000D152B">
        <w:rPr>
          <w:rFonts w:ascii="Arial" w:hAnsi="Arial" w:cs="Arial"/>
          <w:noProof/>
        </w:rPr>
        <w:t xml:space="preserve"> al.</w:t>
      </w:r>
      <w:r>
        <w:rPr>
          <w:rFonts w:ascii="Arial" w:hAnsi="Arial" w:cs="Arial"/>
          <w:noProof/>
        </w:rPr>
        <w:t xml:space="preserve"> (2013), SERVQUAL model is a practical framework and researchers tend to use SERVQUAL dimension as a guidline to create a modified SERVQUAL model on specific industry. </w:t>
      </w:r>
      <w:r w:rsidRPr="00685753">
        <w:rPr>
          <w:rFonts w:ascii="Arial" w:hAnsi="Arial" w:cs="Arial"/>
          <w:noProof/>
        </w:rPr>
        <w:t>However, researchers must know what is the nature of services in order to measure service quality effectively</w:t>
      </w:r>
      <w:r w:rsidR="00685753">
        <w:rPr>
          <w:rFonts w:ascii="Arial" w:hAnsi="Arial" w:cs="Arial"/>
          <w:b/>
          <w:noProof/>
        </w:rPr>
        <w:t xml:space="preserve"> </w:t>
      </w:r>
      <w:r w:rsidR="00685753" w:rsidRPr="00685753">
        <w:rPr>
          <w:rFonts w:ascii="Arial" w:hAnsi="Arial" w:cs="Arial"/>
          <w:noProof/>
        </w:rPr>
        <w:t>(</w:t>
      </w:r>
      <w:r w:rsidR="00685753" w:rsidRPr="009D5506">
        <w:rPr>
          <w:rFonts w:ascii="Arial" w:hAnsi="Arial" w:cs="Arial"/>
          <w:color w:val="000000"/>
        </w:rPr>
        <w:t>Yarimoglu</w:t>
      </w:r>
      <w:r w:rsidR="00685753">
        <w:rPr>
          <w:rFonts w:ascii="Arial" w:hAnsi="Arial" w:cs="Arial"/>
          <w:color w:val="000000"/>
        </w:rPr>
        <w:t>,</w:t>
      </w:r>
      <w:r w:rsidR="00685753" w:rsidRPr="009D5506">
        <w:rPr>
          <w:rFonts w:ascii="Arial" w:hAnsi="Arial" w:cs="Arial"/>
          <w:color w:val="000000"/>
        </w:rPr>
        <w:t xml:space="preserve"> 2014</w:t>
      </w:r>
      <w:r w:rsidR="00685753">
        <w:rPr>
          <w:rFonts w:ascii="Arial" w:hAnsi="Arial" w:cs="Arial"/>
          <w:color w:val="000000"/>
        </w:rPr>
        <w:t>)</w:t>
      </w:r>
      <w:r w:rsidRPr="004C69C2">
        <w:rPr>
          <w:rFonts w:ascii="Arial" w:hAnsi="Arial" w:cs="Arial"/>
          <w:noProof/>
        </w:rPr>
        <w:t>.</w:t>
      </w:r>
    </w:p>
    <w:p w:rsidR="00D4777C" w:rsidRDefault="00D4777C" w:rsidP="00633356">
      <w:pPr>
        <w:pStyle w:val="NoSpacing"/>
        <w:spacing w:line="360" w:lineRule="auto"/>
        <w:rPr>
          <w:rFonts w:ascii="Arial" w:hAnsi="Arial" w:cs="Arial"/>
          <w:noProof/>
        </w:rPr>
      </w:pPr>
    </w:p>
    <w:p w:rsidR="00D4777C" w:rsidRDefault="00D4777C" w:rsidP="00633356">
      <w:pPr>
        <w:pStyle w:val="NoSpacing"/>
        <w:spacing w:line="360" w:lineRule="auto"/>
        <w:rPr>
          <w:rFonts w:ascii="Arial" w:hAnsi="Arial" w:cs="Arial"/>
          <w:noProof/>
        </w:rPr>
      </w:pPr>
    </w:p>
    <w:p w:rsidR="00C02BBD" w:rsidRDefault="00977351" w:rsidP="00C02BBD">
      <w:pPr>
        <w:pStyle w:val="NoSpacing"/>
        <w:spacing w:after="240" w:line="480" w:lineRule="auto"/>
        <w:rPr>
          <w:rFonts w:ascii="Arial" w:hAnsi="Arial" w:cs="Arial"/>
          <w:b/>
          <w:noProof/>
          <w:szCs w:val="24"/>
        </w:rPr>
      </w:pPr>
      <w:r>
        <w:rPr>
          <w:rFonts w:ascii="Arial" w:hAnsi="Arial" w:cs="Arial"/>
          <w:b/>
          <w:noProof/>
          <w:szCs w:val="24"/>
        </w:rPr>
        <w:t xml:space="preserve">2.2.3 </w:t>
      </w:r>
      <w:r w:rsidR="00C02BBD">
        <w:rPr>
          <w:rFonts w:ascii="Arial" w:hAnsi="Arial" w:cs="Arial"/>
          <w:b/>
          <w:noProof/>
          <w:szCs w:val="24"/>
        </w:rPr>
        <w:t>Factors that influencing customers’ perception of value in hotel industry</w:t>
      </w:r>
    </w:p>
    <w:p w:rsidR="00C02BBD" w:rsidRDefault="00C02BBD" w:rsidP="00C02BBD">
      <w:pPr>
        <w:pStyle w:val="NoSpacing"/>
        <w:spacing w:after="240" w:line="480" w:lineRule="auto"/>
        <w:rPr>
          <w:rFonts w:ascii="Arial" w:hAnsi="Arial" w:cs="Arial"/>
          <w:b/>
          <w:noProof/>
        </w:rPr>
      </w:pPr>
      <w:r>
        <w:rPr>
          <w:rFonts w:ascii="Arial" w:hAnsi="Arial" w:cs="Arial"/>
          <w:b/>
          <w:noProof/>
        </w:rPr>
        <w:t xml:space="preserve">2.2.3.1 Tangible dimension </w:t>
      </w:r>
    </w:p>
    <w:p w:rsidR="00C02BBD" w:rsidRDefault="00C02BBD" w:rsidP="00C02BBD">
      <w:pPr>
        <w:pStyle w:val="NoSpacing"/>
        <w:spacing w:line="360" w:lineRule="auto"/>
        <w:rPr>
          <w:rFonts w:ascii="Arial" w:hAnsi="Arial" w:cs="Arial"/>
          <w:b/>
          <w:noProof/>
        </w:rPr>
      </w:pPr>
      <w:r>
        <w:rPr>
          <w:rFonts w:ascii="Arial" w:hAnsi="Arial" w:cs="Arial"/>
          <w:noProof/>
        </w:rPr>
        <w:t>Tangible factors are defined as visual or physical environment and this factor is more likely to influence the customers’ perception value and emotion (</w:t>
      </w:r>
      <w:r w:rsidRPr="00990ECD">
        <w:rPr>
          <w:rFonts w:ascii="Arial" w:hAnsi="Arial" w:cs="Arial"/>
          <w:noProof/>
        </w:rPr>
        <w:t>Ali and Amin, 2014</w:t>
      </w:r>
      <w:r>
        <w:rPr>
          <w:rFonts w:ascii="Arial" w:hAnsi="Arial" w:cs="Arial"/>
          <w:noProof/>
        </w:rPr>
        <w:t>).</w:t>
      </w:r>
      <w:r w:rsidRPr="00DE6E2C">
        <w:rPr>
          <w:rFonts w:ascii="Arial" w:hAnsi="Arial" w:cs="Arial"/>
          <w:b/>
          <w:noProof/>
        </w:rPr>
        <w:t xml:space="preserve">  </w:t>
      </w:r>
      <w:r w:rsidRPr="00310FF0">
        <w:rPr>
          <w:rFonts w:ascii="Arial" w:hAnsi="Arial" w:cs="Arial"/>
          <w:noProof/>
        </w:rPr>
        <w:t xml:space="preserve">The SERVQUAL model dimensions are generic and </w:t>
      </w:r>
      <w:r>
        <w:rPr>
          <w:rFonts w:ascii="Arial" w:hAnsi="Arial" w:cs="Arial"/>
          <w:noProof/>
        </w:rPr>
        <w:t xml:space="preserve">researchers are required to </w:t>
      </w:r>
      <w:r w:rsidRPr="00310FF0">
        <w:rPr>
          <w:rFonts w:ascii="Arial" w:hAnsi="Arial" w:cs="Arial"/>
          <w:noProof/>
        </w:rPr>
        <w:t>measur</w:t>
      </w:r>
      <w:r>
        <w:rPr>
          <w:rFonts w:ascii="Arial" w:hAnsi="Arial" w:cs="Arial"/>
          <w:noProof/>
        </w:rPr>
        <w:t>e</w:t>
      </w:r>
      <w:r w:rsidRPr="00310FF0">
        <w:rPr>
          <w:rFonts w:ascii="Arial" w:hAnsi="Arial" w:cs="Arial"/>
          <w:noProof/>
        </w:rPr>
        <w:t xml:space="preserve"> different item when applying into different sectors that specifically fit with the target customers expected value </w:t>
      </w:r>
      <w:r w:rsidRPr="00310FF0">
        <w:rPr>
          <w:rFonts w:ascii="Arial" w:hAnsi="Arial" w:cs="Arial"/>
          <w:noProof/>
        </w:rPr>
        <w:lastRenderedPageBreak/>
        <w:t>(Prud’homme and Raymond,</w:t>
      </w:r>
      <w:r>
        <w:rPr>
          <w:rFonts w:ascii="Arial" w:hAnsi="Arial" w:cs="Arial"/>
          <w:noProof/>
        </w:rPr>
        <w:t xml:space="preserve"> </w:t>
      </w:r>
      <w:r w:rsidRPr="00310FF0">
        <w:rPr>
          <w:rFonts w:ascii="Arial" w:hAnsi="Arial" w:cs="Arial"/>
          <w:noProof/>
        </w:rPr>
        <w:t xml:space="preserve">2013). </w:t>
      </w:r>
      <w:r>
        <w:rPr>
          <w:rFonts w:ascii="Arial" w:hAnsi="Arial" w:cs="Arial"/>
          <w:noProof/>
        </w:rPr>
        <w:t>For example, banking industry is measuring on the modern looking equipment, visually appeareance and the materials such as pamphlets or statements (</w:t>
      </w:r>
      <w:r w:rsidRPr="006A122D">
        <w:rPr>
          <w:rFonts w:ascii="Arial" w:hAnsi="Arial" w:cs="Arial"/>
          <w:noProof/>
        </w:rPr>
        <w:t>Corneliu, 2012</w:t>
      </w:r>
      <w:r>
        <w:rPr>
          <w:rFonts w:ascii="Arial" w:hAnsi="Arial" w:cs="Arial"/>
          <w:noProof/>
        </w:rPr>
        <w:t>). Airline industry is measuring on the in-flight meal and facilities, check-in and boarding progress and the mechanism of baggage handling system (</w:t>
      </w:r>
      <w:r w:rsidRPr="00AF7B22">
        <w:rPr>
          <w:rFonts w:ascii="Arial" w:hAnsi="Arial" w:cs="Arial"/>
          <w:noProof/>
        </w:rPr>
        <w:t>Chikwendu, Ejem and Ezenwa, 2012</w:t>
      </w:r>
      <w:r>
        <w:rPr>
          <w:rFonts w:ascii="Arial" w:hAnsi="Arial" w:cs="Arial"/>
          <w:noProof/>
        </w:rPr>
        <w:t>). Information technology (IT) services industry is measuring on the professionalism of written communication in hosting services (</w:t>
      </w:r>
      <w:r w:rsidRPr="006A122D">
        <w:rPr>
          <w:rFonts w:ascii="Arial" w:hAnsi="Arial" w:cs="Arial"/>
          <w:noProof/>
        </w:rPr>
        <w:t>Bayoumi, 2012</w:t>
      </w:r>
      <w:r>
        <w:rPr>
          <w:rFonts w:ascii="Arial" w:hAnsi="Arial" w:cs="Arial"/>
          <w:noProof/>
        </w:rPr>
        <w:t xml:space="preserve">). </w:t>
      </w:r>
      <w:r w:rsidRPr="00310FF0">
        <w:rPr>
          <w:rFonts w:ascii="Arial" w:hAnsi="Arial" w:cs="Arial"/>
          <w:noProof/>
        </w:rPr>
        <w:t>The comparison between different sectors are clearly i</w:t>
      </w:r>
      <w:r>
        <w:rPr>
          <w:rFonts w:ascii="Arial" w:hAnsi="Arial" w:cs="Arial"/>
          <w:noProof/>
        </w:rPr>
        <w:t>ndictating the different of custo</w:t>
      </w:r>
      <w:r w:rsidRPr="00310FF0">
        <w:rPr>
          <w:rFonts w:ascii="Arial" w:hAnsi="Arial" w:cs="Arial"/>
          <w:noProof/>
        </w:rPr>
        <w:t>mers’ need and desires in different industry and researchers must know who are the target customers and based on the customers value to measure on the service quality (Amin</w:t>
      </w:r>
      <w:r>
        <w:rPr>
          <w:rFonts w:ascii="Arial" w:hAnsi="Arial" w:cs="Arial"/>
          <w:noProof/>
        </w:rPr>
        <w:t xml:space="preserve"> et al.</w:t>
      </w:r>
      <w:r w:rsidRPr="00310FF0">
        <w:rPr>
          <w:rFonts w:ascii="Arial" w:hAnsi="Arial" w:cs="Arial"/>
          <w:noProof/>
        </w:rPr>
        <w:t>, 2013).</w:t>
      </w:r>
      <w:r w:rsidRPr="00DE6E2C">
        <w:rPr>
          <w:rFonts w:ascii="Arial" w:hAnsi="Arial" w:cs="Arial"/>
          <w:b/>
          <w:noProof/>
        </w:rPr>
        <w:t xml:space="preserve"> </w:t>
      </w:r>
    </w:p>
    <w:p w:rsidR="00C02BBD" w:rsidRDefault="00C02BBD" w:rsidP="00C02BBD">
      <w:pPr>
        <w:pStyle w:val="NoSpacing"/>
        <w:spacing w:line="360" w:lineRule="auto"/>
        <w:rPr>
          <w:rFonts w:ascii="Arial" w:hAnsi="Arial" w:cs="Arial"/>
          <w:b/>
          <w:noProof/>
        </w:rPr>
      </w:pPr>
    </w:p>
    <w:p w:rsidR="00C02BBD" w:rsidRDefault="00C02BBD" w:rsidP="00C02BBD">
      <w:pPr>
        <w:pStyle w:val="NoSpacing"/>
        <w:spacing w:after="240" w:line="360" w:lineRule="auto"/>
        <w:rPr>
          <w:rFonts w:ascii="Arial" w:hAnsi="Arial" w:cs="Arial"/>
          <w:noProof/>
        </w:rPr>
      </w:pPr>
      <w:r w:rsidRPr="00872CFB">
        <w:rPr>
          <w:rFonts w:ascii="Arial" w:hAnsi="Arial" w:cs="Arial"/>
          <w:noProof/>
        </w:rPr>
        <w:t xml:space="preserve">In hotel industry, </w:t>
      </w:r>
      <w:r>
        <w:rPr>
          <w:rFonts w:ascii="Arial" w:hAnsi="Arial" w:cs="Arial"/>
          <w:noProof/>
        </w:rPr>
        <w:t xml:space="preserve">the tangible factors are included the accessibility of the hotel location, </w:t>
      </w:r>
      <w:r w:rsidRPr="009F4738">
        <w:rPr>
          <w:rFonts w:ascii="Arial" w:hAnsi="Arial" w:cs="Arial"/>
          <w:noProof/>
        </w:rPr>
        <w:t>brand image</w:t>
      </w:r>
      <w:r>
        <w:rPr>
          <w:rFonts w:ascii="Arial" w:hAnsi="Arial" w:cs="Arial"/>
          <w:noProof/>
        </w:rPr>
        <w:t xml:space="preserve"> and facilities while the intangible factors are included hospitability, reliability services such as prevention on uncertain mistake and the employees’ competences to solve customers’ problem effectively (</w:t>
      </w:r>
      <w:r w:rsidRPr="00536043">
        <w:rPr>
          <w:rFonts w:ascii="Arial" w:hAnsi="Arial" w:cs="Arial"/>
          <w:color w:val="000000"/>
        </w:rPr>
        <w:t xml:space="preserve">Marković </w:t>
      </w:r>
      <w:r>
        <w:rPr>
          <w:rFonts w:ascii="Arial" w:hAnsi="Arial" w:cs="Arial"/>
          <w:color w:val="000000"/>
        </w:rPr>
        <w:t xml:space="preserve">and Janković, </w:t>
      </w:r>
      <w:r w:rsidRPr="00536043">
        <w:rPr>
          <w:rFonts w:ascii="Arial" w:hAnsi="Arial" w:cs="Arial"/>
          <w:color w:val="000000"/>
        </w:rPr>
        <w:t>2013</w:t>
      </w:r>
      <w:r>
        <w:rPr>
          <w:rFonts w:ascii="Arial" w:hAnsi="Arial" w:cs="Arial"/>
          <w:noProof/>
        </w:rPr>
        <w:t xml:space="preserve">). The hotel brand image with new concept and new design can target new market niches and reposition the hotel brand, supported by </w:t>
      </w:r>
      <w:r w:rsidRPr="0037259D">
        <w:rPr>
          <w:rFonts w:ascii="Arial" w:hAnsi="Arial" w:cs="Arial"/>
          <w:noProof/>
        </w:rPr>
        <w:t xml:space="preserve">Pavia, Grzinic and Floricic </w:t>
      </w:r>
      <w:r>
        <w:rPr>
          <w:rFonts w:ascii="Arial" w:hAnsi="Arial" w:cs="Arial"/>
          <w:noProof/>
        </w:rPr>
        <w:t>(</w:t>
      </w:r>
      <w:r w:rsidRPr="0037259D">
        <w:rPr>
          <w:rFonts w:ascii="Arial" w:hAnsi="Arial" w:cs="Arial"/>
          <w:noProof/>
        </w:rPr>
        <w:t>2014</w:t>
      </w:r>
      <w:r>
        <w:rPr>
          <w:rFonts w:ascii="Arial" w:hAnsi="Arial" w:cs="Arial"/>
          <w:noProof/>
        </w:rPr>
        <w:t>).</w:t>
      </w:r>
    </w:p>
    <w:p w:rsidR="00C02BBD" w:rsidRDefault="00C02BBD" w:rsidP="00C02BBD">
      <w:pPr>
        <w:pStyle w:val="NoSpacing"/>
        <w:spacing w:after="240" w:line="360" w:lineRule="auto"/>
        <w:rPr>
          <w:rFonts w:ascii="Arial" w:hAnsi="Arial" w:cs="Arial"/>
          <w:noProof/>
        </w:rPr>
      </w:pPr>
      <w:r>
        <w:rPr>
          <w:rFonts w:ascii="Arial" w:hAnsi="Arial" w:cs="Arial"/>
          <w:noProof/>
        </w:rPr>
        <w:t xml:space="preserve">Moreover, </w:t>
      </w:r>
      <w:r w:rsidRPr="00872CFB">
        <w:rPr>
          <w:rFonts w:ascii="Arial" w:hAnsi="Arial" w:cs="Arial"/>
          <w:noProof/>
        </w:rPr>
        <w:t xml:space="preserve">tangible dimensions are measuring the overall interior and external design, </w:t>
      </w:r>
      <w:r w:rsidRPr="009F4738">
        <w:rPr>
          <w:rFonts w:ascii="Arial" w:hAnsi="Arial" w:cs="Arial"/>
          <w:noProof/>
        </w:rPr>
        <w:t>the aesthetic of the hotel</w:t>
      </w:r>
      <w:r w:rsidRPr="00872CFB">
        <w:rPr>
          <w:rFonts w:ascii="Arial" w:hAnsi="Arial" w:cs="Arial"/>
          <w:noProof/>
        </w:rPr>
        <w:t xml:space="preserve">, the existence of parking space, restaurant and etc (Radojevic, Stanisic and Stanic, 2015). </w:t>
      </w:r>
      <w:r>
        <w:rPr>
          <w:rFonts w:ascii="Arial" w:hAnsi="Arial" w:cs="Arial"/>
          <w:noProof/>
        </w:rPr>
        <w:t xml:space="preserve">According to Hackett and Melia (2012), the larger hotel chains are looking into creating unique style and aim to be a tourist attraction to differentiate with other competitors. </w:t>
      </w:r>
    </w:p>
    <w:p w:rsidR="00C02BBD" w:rsidRPr="009F4738" w:rsidRDefault="00C02BBD" w:rsidP="00C02BBD">
      <w:pPr>
        <w:pStyle w:val="NoSpacing"/>
        <w:spacing w:after="240" w:line="360" w:lineRule="auto"/>
        <w:rPr>
          <w:rFonts w:ascii="Arial" w:hAnsi="Arial" w:cs="Arial"/>
          <w:noProof/>
          <w:szCs w:val="24"/>
        </w:rPr>
      </w:pPr>
      <w:r w:rsidRPr="009F4738">
        <w:rPr>
          <w:rFonts w:ascii="Arial" w:hAnsi="Arial" w:cs="Arial"/>
          <w:noProof/>
        </w:rPr>
        <w:t>According to Hashim et al. (2017), the tangible dimension in hotel industry is referring to the overall company environment and front-line employees’ appearance such as uniforms, equipment</w:t>
      </w:r>
      <w:r w:rsidR="00ED0CD8">
        <w:rPr>
          <w:rFonts w:ascii="Arial" w:hAnsi="Arial" w:cs="Arial"/>
          <w:noProof/>
        </w:rPr>
        <w:t>,</w:t>
      </w:r>
      <w:r w:rsidRPr="009F4738">
        <w:rPr>
          <w:rFonts w:ascii="Arial" w:hAnsi="Arial" w:cs="Arial"/>
          <w:noProof/>
        </w:rPr>
        <w:t xml:space="preserve"> physical facilities</w:t>
      </w:r>
      <w:r w:rsidR="00ED0CD8">
        <w:rPr>
          <w:rFonts w:ascii="Arial" w:hAnsi="Arial" w:cs="Arial"/>
          <w:noProof/>
        </w:rPr>
        <w:t>, neat or tidy hotel premises</w:t>
      </w:r>
      <w:r w:rsidRPr="009F4738">
        <w:rPr>
          <w:rFonts w:ascii="Arial" w:hAnsi="Arial" w:cs="Arial"/>
          <w:noProof/>
        </w:rPr>
        <w:t xml:space="preserve">. Besides that, the hotel’s decoration such as real flowers and original painting are emphasized through tangible dimension especially in luxury hotel </w:t>
      </w:r>
      <w:r w:rsidRPr="009F4738">
        <w:rPr>
          <w:rFonts w:ascii="Arial" w:hAnsi="Arial" w:cs="Arial"/>
          <w:noProof/>
          <w:szCs w:val="24"/>
        </w:rPr>
        <w:t>(</w:t>
      </w:r>
      <w:r w:rsidRPr="009F4738">
        <w:rPr>
          <w:rFonts w:ascii="Arial" w:hAnsi="Arial" w:cs="Arial"/>
          <w:color w:val="222222"/>
          <w:szCs w:val="24"/>
          <w:shd w:val="clear" w:color="auto" w:fill="FFFFFF"/>
        </w:rPr>
        <w:t>Lu, Berchoux and Marek et. al., 2015)</w:t>
      </w:r>
      <w:r w:rsidRPr="009F4738">
        <w:rPr>
          <w:rFonts w:ascii="Arial" w:hAnsi="Arial" w:cs="Arial"/>
          <w:noProof/>
          <w:szCs w:val="24"/>
        </w:rPr>
        <w:t xml:space="preserve">. </w:t>
      </w:r>
    </w:p>
    <w:p w:rsidR="00C02BBD" w:rsidRPr="009F4738" w:rsidRDefault="00C02BBD" w:rsidP="00C02BBD">
      <w:pPr>
        <w:pStyle w:val="NoSpacing"/>
        <w:spacing w:after="240" w:line="360" w:lineRule="auto"/>
        <w:rPr>
          <w:rFonts w:ascii="Arial" w:hAnsi="Arial" w:cs="Arial"/>
          <w:noProof/>
        </w:rPr>
      </w:pPr>
      <w:r w:rsidRPr="009F4738">
        <w:rPr>
          <w:rFonts w:ascii="Arial" w:hAnsi="Arial" w:cs="Arial"/>
          <w:noProof/>
        </w:rPr>
        <w:t xml:space="preserve">Furthermore, the professionalism of the front desk employees, concierge and housekeepers are part of the attribute in tangible dimension </w:t>
      </w:r>
      <w:r w:rsidRPr="009F4738">
        <w:rPr>
          <w:rFonts w:ascii="Arial" w:hAnsi="Arial" w:cs="Arial"/>
          <w:noProof/>
          <w:szCs w:val="24"/>
        </w:rPr>
        <w:t>(T</w:t>
      </w:r>
      <w:r w:rsidRPr="009F4738">
        <w:rPr>
          <w:rFonts w:ascii="Arial" w:hAnsi="Arial" w:cs="Arial"/>
          <w:color w:val="222222"/>
          <w:szCs w:val="24"/>
          <w:shd w:val="clear" w:color="auto" w:fill="FFFFFF"/>
        </w:rPr>
        <w:t xml:space="preserve">aylan, Varinli </w:t>
      </w:r>
      <w:r w:rsidRPr="009F4738">
        <w:rPr>
          <w:rFonts w:ascii="Arial" w:hAnsi="Arial" w:cs="Arial"/>
          <w:color w:val="222222"/>
          <w:szCs w:val="24"/>
          <w:shd w:val="clear" w:color="auto" w:fill="FFFFFF"/>
        </w:rPr>
        <w:lastRenderedPageBreak/>
        <w:t>and Kitapci, 2014)</w:t>
      </w:r>
      <w:r w:rsidRPr="009F4738">
        <w:rPr>
          <w:rFonts w:ascii="Arial" w:hAnsi="Arial" w:cs="Arial"/>
          <w:noProof/>
          <w:szCs w:val="24"/>
        </w:rPr>
        <w:t>.</w:t>
      </w:r>
      <w:r w:rsidRPr="009F4738">
        <w:rPr>
          <w:rFonts w:ascii="Arial" w:hAnsi="Arial" w:cs="Arial"/>
          <w:noProof/>
        </w:rPr>
        <w:t xml:space="preserve"> The professionalism of hotel employees are commonly mentioned in tangible dimension such as the positive attitude and technical expertise during the work </w:t>
      </w:r>
      <w:r w:rsidRPr="009F4738">
        <w:rPr>
          <w:rFonts w:ascii="Arial" w:hAnsi="Arial" w:cs="Arial"/>
          <w:noProof/>
          <w:szCs w:val="24"/>
        </w:rPr>
        <w:t>(</w:t>
      </w:r>
      <w:r w:rsidRPr="009F4738">
        <w:rPr>
          <w:rFonts w:ascii="Arial" w:hAnsi="Arial" w:cs="Arial"/>
          <w:color w:val="222222"/>
          <w:szCs w:val="24"/>
          <w:shd w:val="clear" w:color="auto" w:fill="FFFFFF"/>
        </w:rPr>
        <w:t>Torres and Kline, 2013)</w:t>
      </w:r>
      <w:r w:rsidRPr="009F4738">
        <w:rPr>
          <w:rFonts w:ascii="Arial" w:hAnsi="Arial" w:cs="Arial"/>
          <w:noProof/>
          <w:szCs w:val="24"/>
        </w:rPr>
        <w:t xml:space="preserve">. </w:t>
      </w:r>
    </w:p>
    <w:p w:rsidR="00C02BBD" w:rsidRPr="009F4738" w:rsidRDefault="00C02BBD" w:rsidP="00C02BBD">
      <w:pPr>
        <w:pStyle w:val="NoSpacing"/>
        <w:spacing w:after="240" w:line="360" w:lineRule="auto"/>
        <w:rPr>
          <w:rFonts w:ascii="Arial" w:hAnsi="Arial" w:cs="Arial"/>
          <w:noProof/>
        </w:rPr>
      </w:pPr>
      <w:r w:rsidRPr="009F4738">
        <w:rPr>
          <w:rFonts w:ascii="Arial" w:hAnsi="Arial" w:cs="Arial"/>
          <w:noProof/>
        </w:rPr>
        <w:t xml:space="preserve">Most of the hotels are offering breakfast package with hotel stay in order to increase the hotel’s revenue with added value products and services especially airport and executive hotel for the customers convenience (AbuKhalifeh and Som, 2012).  Besides that, the new facilities and equipment will definitely added-value on the customers’ expected value due to less malfunction equipment and better experience </w:t>
      </w:r>
      <w:r w:rsidRPr="009F4738">
        <w:rPr>
          <w:rFonts w:ascii="Arial" w:hAnsi="Arial" w:cs="Arial"/>
          <w:noProof/>
          <w:szCs w:val="24"/>
        </w:rPr>
        <w:t>(</w:t>
      </w:r>
      <w:r w:rsidRPr="009F4738">
        <w:rPr>
          <w:rFonts w:ascii="Arial" w:hAnsi="Arial" w:cs="Arial"/>
          <w:color w:val="222222"/>
          <w:szCs w:val="24"/>
          <w:shd w:val="clear" w:color="auto" w:fill="FFFFFF"/>
        </w:rPr>
        <w:t>Minh, Ha and Anh et. al., 2015)</w:t>
      </w:r>
      <w:r w:rsidRPr="009F4738">
        <w:rPr>
          <w:rFonts w:ascii="Arial" w:hAnsi="Arial" w:cs="Arial"/>
          <w:noProof/>
          <w:szCs w:val="24"/>
        </w:rPr>
        <w:t>.</w:t>
      </w:r>
    </w:p>
    <w:p w:rsidR="00C02BBD" w:rsidRPr="009F4738" w:rsidRDefault="00C02BBD" w:rsidP="00C02BBD">
      <w:pPr>
        <w:pStyle w:val="NoSpacing"/>
        <w:spacing w:line="360" w:lineRule="auto"/>
        <w:rPr>
          <w:rFonts w:ascii="Arial" w:hAnsi="Arial" w:cs="Arial"/>
          <w:noProof/>
        </w:rPr>
      </w:pPr>
      <w:r w:rsidRPr="009F4738">
        <w:rPr>
          <w:rFonts w:ascii="Arial" w:hAnsi="Arial" w:cs="Arial"/>
          <w:noProof/>
        </w:rPr>
        <w:t>The differentiation strategy is trying to develop an unique brand image with the combination of event and program to defeat those unspecified hotels  by promoting environmental friendly and enhance customers’ sensation to become outstanding in hotel industry (Pavia et al., 2014). Liat et al. (2014) state that  aesthetics experience can increasing the engagement with customers and have a positive relationship with the perception value on brand image. According to Kaveh et al. (2012), brand image is the most important factor to influence customers’ satisfaction. The higher customers’ perceived value  will lead to high purchase frequency (Schleenbecker and Hamm, 2013).</w:t>
      </w:r>
    </w:p>
    <w:p w:rsidR="00834502" w:rsidRDefault="00834502" w:rsidP="00C02BBD">
      <w:pPr>
        <w:pStyle w:val="NoSpacing"/>
        <w:spacing w:after="240" w:line="480" w:lineRule="auto"/>
        <w:rPr>
          <w:rFonts w:ascii="Arial" w:hAnsi="Arial" w:cs="Arial"/>
          <w:b/>
          <w:noProof/>
        </w:rPr>
      </w:pPr>
    </w:p>
    <w:p w:rsidR="00C02BBD" w:rsidRDefault="00C02BBD" w:rsidP="00C02BBD">
      <w:pPr>
        <w:pStyle w:val="NoSpacing"/>
        <w:spacing w:after="240" w:line="480" w:lineRule="auto"/>
        <w:rPr>
          <w:rFonts w:ascii="Arial" w:hAnsi="Arial" w:cs="Arial"/>
          <w:b/>
          <w:noProof/>
        </w:rPr>
      </w:pPr>
      <w:r>
        <w:rPr>
          <w:rFonts w:ascii="Arial" w:hAnsi="Arial" w:cs="Arial"/>
          <w:b/>
          <w:noProof/>
        </w:rPr>
        <w:t xml:space="preserve">2.2.3.2 Reliability dimension </w:t>
      </w:r>
    </w:p>
    <w:p w:rsidR="00C02BBD" w:rsidRPr="009F4738" w:rsidRDefault="00C02BBD" w:rsidP="00C02BBD">
      <w:pPr>
        <w:spacing w:line="360" w:lineRule="auto"/>
        <w:jc w:val="both"/>
        <w:rPr>
          <w:rFonts w:ascii="Arial" w:hAnsi="Arial" w:cs="Arial"/>
          <w:noProof/>
        </w:rPr>
      </w:pPr>
      <w:r w:rsidRPr="009F4738">
        <w:rPr>
          <w:rFonts w:ascii="Arial" w:hAnsi="Arial" w:cs="Arial"/>
          <w:noProof/>
        </w:rPr>
        <w:t>The definiton of reliability in service quality model is service providers’ competences to provide prompt service in good quality (</w:t>
      </w:r>
      <w:r w:rsidRPr="009F4738">
        <w:rPr>
          <w:rFonts w:ascii="Arial" w:hAnsi="Arial" w:cs="Arial"/>
          <w:color w:val="000000"/>
          <w:lang w:val="en-US"/>
        </w:rPr>
        <w:t xml:space="preserve">AbuKhalifeh and Som, 2012). According to </w:t>
      </w:r>
      <w:r w:rsidRPr="009F4738">
        <w:rPr>
          <w:rFonts w:ascii="Arial" w:hAnsi="Arial" w:cs="Arial"/>
          <w:noProof/>
        </w:rPr>
        <w:t xml:space="preserve">Hashim et al. (2017), the reliability dimension in SERVQUAL model is measuring the consistency of employees’ ability to deliver on promised services to customers. Saghier and Nathan (2013) stated that Reliability is the most important factors within other dimensions especially in banking sector by providing errorless service fulfillment, recording, quoting and billing. However, the airline industry is measuring on  the online assistance services, responses to uncertainty incidence and efficiency of </w:t>
      </w:r>
      <w:r w:rsidRPr="009F4738">
        <w:rPr>
          <w:rFonts w:ascii="Arial" w:hAnsi="Arial" w:cs="Arial"/>
          <w:noProof/>
        </w:rPr>
        <w:lastRenderedPageBreak/>
        <w:t>transfer service at departure airport in reliability dimension (Chikwendu et al., 2012). The reliability dimension in IT industry is focusing on the availability of hosted server (Bayoumi, 2012).</w:t>
      </w:r>
    </w:p>
    <w:p w:rsidR="00C02BBD" w:rsidRPr="009F4738" w:rsidRDefault="00C02BBD" w:rsidP="00C02BBD">
      <w:pPr>
        <w:spacing w:line="360" w:lineRule="auto"/>
        <w:jc w:val="both"/>
        <w:rPr>
          <w:rFonts w:ascii="Arial" w:hAnsi="Arial" w:cs="Arial"/>
          <w:noProof/>
        </w:rPr>
      </w:pPr>
    </w:p>
    <w:p w:rsidR="00C02BBD" w:rsidRPr="009F4738" w:rsidRDefault="00C02BBD" w:rsidP="00C02BBD">
      <w:pPr>
        <w:spacing w:after="240" w:line="360" w:lineRule="auto"/>
        <w:jc w:val="both"/>
        <w:rPr>
          <w:rFonts w:ascii="Arial" w:hAnsi="Arial" w:cs="Arial"/>
          <w:color w:val="000000"/>
          <w:lang w:val="en-US"/>
        </w:rPr>
      </w:pPr>
      <w:r w:rsidRPr="009F4738">
        <w:rPr>
          <w:rFonts w:ascii="Arial" w:hAnsi="Arial" w:cs="Arial"/>
          <w:noProof/>
        </w:rPr>
        <w:t xml:space="preserve">The hotel’s reliability is the results of maintaining high quality service to deliver promised services </w:t>
      </w:r>
      <w:r w:rsidRPr="009F4738">
        <w:rPr>
          <w:rFonts w:ascii="Arial" w:hAnsi="Arial" w:cs="Arial"/>
          <w:color w:val="000000"/>
          <w:lang w:val="en-US"/>
        </w:rPr>
        <w:t xml:space="preserve">and the attribute of reliability dimension in hotel industry may be different with other industries and service provider should focus on measuring what is the most concerned by the hotel guest </w:t>
      </w:r>
      <w:r w:rsidRPr="009F4738">
        <w:rPr>
          <w:rFonts w:ascii="Arial" w:hAnsi="Arial" w:cs="Arial"/>
          <w:noProof/>
        </w:rPr>
        <w:t>(Rao and Sahu, 2013).</w:t>
      </w:r>
      <w:r w:rsidRPr="009F4738">
        <w:rPr>
          <w:rFonts w:ascii="Arial" w:hAnsi="Arial" w:cs="Arial"/>
          <w:color w:val="000000"/>
          <w:lang w:val="en-US"/>
        </w:rPr>
        <w:t xml:space="preserve"> For example, the air-conditioner in the hotel room is not functioning and the management should immediate send out technical person to solve the issue or arrange another room for the hotel guest (Poku, Zakari and Soali, 2013). This attribute is important for luxury and 5- star hotels to build the hotel brand image and create a perception of value for customers on the hotel brand image, supported by Kaveh, Mosavi and Ghaedi (2012). However, </w:t>
      </w:r>
      <w:r w:rsidRPr="009F4738">
        <w:rPr>
          <w:rFonts w:ascii="Arial" w:hAnsi="Arial" w:cs="Arial"/>
          <w:color w:val="000000"/>
        </w:rPr>
        <w:t>Marković and Janković (2013</w:t>
      </w:r>
      <w:r w:rsidRPr="009F4738">
        <w:rPr>
          <w:rFonts w:ascii="Arial" w:hAnsi="Arial" w:cs="Arial"/>
          <w:noProof/>
        </w:rPr>
        <w:t xml:space="preserve">) stated that </w:t>
      </w:r>
      <w:r w:rsidRPr="009F4738">
        <w:rPr>
          <w:rFonts w:ascii="Arial" w:hAnsi="Arial" w:cs="Arial"/>
          <w:color w:val="000000"/>
          <w:lang w:val="en-US"/>
        </w:rPr>
        <w:t xml:space="preserve">service provider must ensure no mistake during the service delivery and completed on time. Other than delivering promised service, hotel guests emphasize the attribute of the service including appropriate timing to provide service </w:t>
      </w:r>
      <w:r w:rsidRPr="009F4738">
        <w:rPr>
          <w:rFonts w:ascii="Arial" w:hAnsi="Arial" w:cs="Arial"/>
        </w:rPr>
        <w:t>such as food serving,</w:t>
      </w:r>
      <w:r w:rsidRPr="009F4738">
        <w:rPr>
          <w:rFonts w:ascii="Arial" w:hAnsi="Arial" w:cs="Arial"/>
          <w:color w:val="000000"/>
          <w:lang w:val="en-US"/>
        </w:rPr>
        <w:t xml:space="preserve"> housekeeping and room services</w:t>
      </w:r>
      <w:r w:rsidRPr="009F4738">
        <w:rPr>
          <w:rFonts w:ascii="Arial" w:hAnsi="Arial" w:cs="Arial"/>
        </w:rPr>
        <w:t xml:space="preserve"> whether is on the right timing</w:t>
      </w:r>
      <w:r w:rsidRPr="009F4738">
        <w:rPr>
          <w:rFonts w:ascii="Arial" w:hAnsi="Arial" w:cs="Arial"/>
          <w:color w:val="000000"/>
          <w:lang w:val="en-US"/>
        </w:rPr>
        <w:t xml:space="preserve"> and the </w:t>
      </w:r>
      <w:r w:rsidR="00471F86">
        <w:rPr>
          <w:rFonts w:ascii="Arial" w:hAnsi="Arial" w:cs="Arial"/>
          <w:color w:val="000000"/>
          <w:lang w:val="en-US"/>
        </w:rPr>
        <w:t xml:space="preserve">hotel guests know the exact time when the service would be performed </w:t>
      </w:r>
      <w:r w:rsidRPr="009F4738">
        <w:rPr>
          <w:rFonts w:ascii="Arial" w:hAnsi="Arial" w:cs="Arial"/>
          <w:color w:val="000000"/>
          <w:lang w:val="en-US"/>
        </w:rPr>
        <w:t>(</w:t>
      </w:r>
      <w:r w:rsidRPr="009F4738">
        <w:rPr>
          <w:rFonts w:ascii="Arial" w:hAnsi="Arial" w:cs="Arial"/>
          <w:color w:val="222222"/>
          <w:lang w:val="en-US"/>
        </w:rPr>
        <w:t>Dortyol, Varinli and Kitapci, 2014</w:t>
      </w:r>
      <w:r w:rsidRPr="009F4738">
        <w:rPr>
          <w:rFonts w:ascii="Arial" w:hAnsi="Arial" w:cs="Arial"/>
          <w:color w:val="000000"/>
          <w:lang w:val="en-US"/>
        </w:rPr>
        <w:t xml:space="preserve">). The luxury and 5-star hotel are differentiating the quality of services by improving the service presentation and process (Khuong and Giang, 2014). According to </w:t>
      </w:r>
      <w:r w:rsidRPr="009F4738">
        <w:rPr>
          <w:rFonts w:ascii="Arial" w:hAnsi="Arial" w:cs="Arial"/>
          <w:color w:val="000000"/>
        </w:rPr>
        <w:t>Marković and Janković (2013</w:t>
      </w:r>
      <w:r w:rsidRPr="009F4738">
        <w:rPr>
          <w:rFonts w:ascii="Arial" w:hAnsi="Arial" w:cs="Arial"/>
          <w:noProof/>
        </w:rPr>
        <w:t xml:space="preserve">), reliability, employees and tangibles are the most common factors are the main indicator for customers’ satisfaction in hotel industry while the results might vary with different context. </w:t>
      </w:r>
    </w:p>
    <w:p w:rsidR="00C02BBD" w:rsidRPr="009F4738" w:rsidRDefault="00C02BBD" w:rsidP="00C02BBD">
      <w:pPr>
        <w:pStyle w:val="NoSpacing"/>
        <w:spacing w:after="240" w:line="360" w:lineRule="auto"/>
        <w:rPr>
          <w:rFonts w:ascii="Arial" w:hAnsi="Arial" w:cs="Arial"/>
          <w:noProof/>
        </w:rPr>
      </w:pPr>
      <w:r w:rsidRPr="009F4738">
        <w:rPr>
          <w:rFonts w:ascii="Arial" w:hAnsi="Arial" w:cs="Arial"/>
          <w:noProof/>
        </w:rPr>
        <w:t xml:space="preserve">According to Giritlioglu, Jones and Avcikurt (2014), the reliability of food department in hotel industry is recognized as indicators of SERVQUAL by measuring the delivery time of food and the quality. Most of the hotels are offering breakfast package with hotel stay in order to increase the hotel’s revenue with added value products and services especially airport and executive hotel for the customers convenience (AbuKhalifeh and Som, 2012).  </w:t>
      </w:r>
    </w:p>
    <w:p w:rsidR="00C02BBD" w:rsidRPr="009F4738" w:rsidRDefault="00C02BBD" w:rsidP="00C02BBD">
      <w:pPr>
        <w:spacing w:line="360" w:lineRule="auto"/>
        <w:jc w:val="both"/>
        <w:rPr>
          <w:rFonts w:ascii="Arial" w:hAnsi="Arial" w:cs="Arial"/>
          <w:noProof/>
        </w:rPr>
      </w:pPr>
    </w:p>
    <w:p w:rsidR="00C02BBD" w:rsidRPr="009F4738" w:rsidRDefault="00C02BBD" w:rsidP="00C02BBD">
      <w:pPr>
        <w:spacing w:line="360" w:lineRule="auto"/>
        <w:jc w:val="both"/>
        <w:rPr>
          <w:rFonts w:ascii="Arial" w:hAnsi="Arial" w:cs="Arial"/>
        </w:rPr>
      </w:pPr>
      <w:r w:rsidRPr="009F4738">
        <w:rPr>
          <w:rFonts w:ascii="Arial" w:hAnsi="Arial" w:cs="Arial"/>
          <w:noProof/>
        </w:rPr>
        <w:t xml:space="preserve">In hotel industry, the reliability factors are including the </w:t>
      </w:r>
      <w:r w:rsidRPr="009F4738">
        <w:rPr>
          <w:rFonts w:ascii="Arial" w:hAnsi="Arial" w:cs="Arial"/>
        </w:rPr>
        <w:t>consistency of employees’ ability on handling the guests’ flow, for example from the transportation to the hotel, check-in time in the reception, hotel stay, extension, check out and departure (</w:t>
      </w:r>
      <w:r w:rsidRPr="009F4738">
        <w:rPr>
          <w:rFonts w:ascii="Arial" w:hAnsi="Arial" w:cs="Arial"/>
          <w:color w:val="222222"/>
          <w:shd w:val="clear" w:color="auto" w:fill="FFFFFF"/>
        </w:rPr>
        <w:t>Vlachos and Bogdanovic, 2013)</w:t>
      </w:r>
      <w:r w:rsidRPr="009F4738">
        <w:rPr>
          <w:rFonts w:ascii="Arial" w:hAnsi="Arial" w:cs="Arial"/>
        </w:rPr>
        <w:t>. Besides that, the hotel staff responses to uncertainty incidence are important such as arrangement when the fire alarm is detected (</w:t>
      </w:r>
      <w:r w:rsidRPr="009F4738">
        <w:rPr>
          <w:rFonts w:ascii="Arial" w:hAnsi="Arial" w:cs="Arial"/>
          <w:noProof/>
        </w:rPr>
        <w:t>Chikwendu et al., 2012</w:t>
      </w:r>
      <w:r w:rsidRPr="009F4738">
        <w:rPr>
          <w:rFonts w:ascii="Arial" w:hAnsi="Arial" w:cs="Arial"/>
        </w:rPr>
        <w:t xml:space="preserve">). According to </w:t>
      </w:r>
      <w:r w:rsidRPr="009F4738">
        <w:rPr>
          <w:rFonts w:ascii="Arial" w:hAnsi="Arial" w:cs="Arial"/>
          <w:color w:val="222222"/>
          <w:shd w:val="clear" w:color="auto" w:fill="FFFFFF"/>
        </w:rPr>
        <w:t>Alarifi, Phylaktou and Andrews (2016), there is an incident happened in MGM grand hotel</w:t>
      </w:r>
      <w:r w:rsidRPr="009F4738">
        <w:rPr>
          <w:rFonts w:ascii="Arial" w:hAnsi="Arial" w:cs="Arial"/>
        </w:rPr>
        <w:t xml:space="preserve"> that fire broke out in the hotel and 85 guests were killed and more than 600 guests injured. </w:t>
      </w:r>
    </w:p>
    <w:p w:rsidR="00C02BBD" w:rsidRPr="009F4738" w:rsidRDefault="00C02BBD" w:rsidP="00C02BBD">
      <w:pPr>
        <w:spacing w:line="360" w:lineRule="auto"/>
        <w:jc w:val="both"/>
        <w:rPr>
          <w:rFonts w:ascii="Arial" w:hAnsi="Arial" w:cs="Arial"/>
        </w:rPr>
      </w:pPr>
    </w:p>
    <w:p w:rsidR="00C02BBD" w:rsidRPr="009F4738" w:rsidRDefault="00C02BBD" w:rsidP="00C02BBD">
      <w:pPr>
        <w:spacing w:line="360" w:lineRule="auto"/>
        <w:jc w:val="both"/>
        <w:rPr>
          <w:rFonts w:ascii="Arial" w:hAnsi="Arial" w:cs="Arial"/>
        </w:rPr>
      </w:pPr>
      <w:r w:rsidRPr="009F4738">
        <w:rPr>
          <w:rFonts w:ascii="Arial" w:hAnsi="Arial" w:cs="Arial"/>
        </w:rPr>
        <w:t>Furthermore, luxury hotel is required to maintain high quality services including consistent and stable service quality, serve customers with a team-based mentality, professional service skill and attitude in order to build hotel brand image (</w:t>
      </w:r>
      <w:r w:rsidRPr="009F4738">
        <w:rPr>
          <w:rFonts w:ascii="Arial" w:hAnsi="Arial" w:cs="Arial"/>
          <w:color w:val="222222"/>
          <w:shd w:val="clear" w:color="auto" w:fill="FFFFFF"/>
        </w:rPr>
        <w:t>Chang and Ma, 2015)</w:t>
      </w:r>
      <w:r w:rsidRPr="009F4738">
        <w:rPr>
          <w:rFonts w:ascii="Arial" w:hAnsi="Arial" w:cs="Arial"/>
        </w:rPr>
        <w:t>. Building a luxury hotel brand image is important for hotel managers to sustain in the competitive luxury hotel industry and effective branding strategies are able to differentiate the hotel brand values with other competitors (</w:t>
      </w:r>
      <w:r w:rsidRPr="009F4738">
        <w:rPr>
          <w:rFonts w:ascii="Arial" w:hAnsi="Arial" w:cs="Arial"/>
          <w:color w:val="222222"/>
          <w:shd w:val="clear" w:color="auto" w:fill="FFFFFF"/>
        </w:rPr>
        <w:t>Ryu, 2017)</w:t>
      </w:r>
      <w:r w:rsidRPr="009F4738">
        <w:rPr>
          <w:rFonts w:ascii="Arial" w:hAnsi="Arial" w:cs="Arial"/>
        </w:rPr>
        <w:t xml:space="preserve">. </w:t>
      </w:r>
    </w:p>
    <w:p w:rsidR="00C02BBD" w:rsidRDefault="00C02BBD" w:rsidP="00C02BBD">
      <w:pPr>
        <w:spacing w:line="360" w:lineRule="auto"/>
        <w:jc w:val="both"/>
        <w:rPr>
          <w:rFonts w:ascii="Arial" w:hAnsi="Arial" w:cs="Arial"/>
        </w:rPr>
      </w:pPr>
    </w:p>
    <w:p w:rsidR="00C02BBD" w:rsidRDefault="00C02BBD" w:rsidP="00C02BBD">
      <w:pPr>
        <w:pStyle w:val="NoSpacing"/>
        <w:spacing w:after="240" w:line="480" w:lineRule="auto"/>
        <w:rPr>
          <w:rFonts w:ascii="Arial" w:hAnsi="Arial" w:cs="Arial"/>
          <w:b/>
          <w:noProof/>
          <w:szCs w:val="24"/>
        </w:rPr>
      </w:pPr>
      <w:r>
        <w:rPr>
          <w:rFonts w:ascii="Arial" w:hAnsi="Arial" w:cs="Arial"/>
          <w:b/>
          <w:noProof/>
        </w:rPr>
        <w:t xml:space="preserve">2.2.3.3 Empathy </w:t>
      </w:r>
      <w:r>
        <w:rPr>
          <w:rFonts w:ascii="Arial" w:hAnsi="Arial" w:cs="Arial"/>
          <w:b/>
          <w:noProof/>
          <w:szCs w:val="24"/>
        </w:rPr>
        <w:t xml:space="preserve">dimension </w:t>
      </w:r>
    </w:p>
    <w:p w:rsidR="00C02BBD" w:rsidRDefault="00C02BBD" w:rsidP="00C02BBD">
      <w:pPr>
        <w:spacing w:line="360" w:lineRule="auto"/>
        <w:jc w:val="both"/>
        <w:rPr>
          <w:rFonts w:ascii="Arial" w:hAnsi="Arial" w:cs="Arial"/>
          <w:b/>
          <w:noProof/>
        </w:rPr>
      </w:pPr>
      <w:r>
        <w:rPr>
          <w:rFonts w:ascii="Arial" w:hAnsi="Arial" w:cs="Arial"/>
          <w:noProof/>
        </w:rPr>
        <w:t>The definition of empathy dimension in SERVQUAL is measuring the service quality on personalize customer service (AbuKhalifeh and Som, 2012). According to Saghier and Nathan (2013), empathy  dimension is about convenience operating hours for customers, undestand individual customers’ need and best interest in heart are the required component in private bank sector. Empathy dimension in airline industry is measuring the provided services such as travel partners, car rental and hotel services in airport (Chikwendu et al., 2012). However, IT industry is focusing on the understand of customers need in empathy dimension (Bayoumi, 2012).</w:t>
      </w:r>
      <w:r>
        <w:rPr>
          <w:rFonts w:ascii="Arial" w:hAnsi="Arial" w:cs="Arial"/>
          <w:b/>
          <w:noProof/>
        </w:rPr>
        <w:t xml:space="preserve"> </w:t>
      </w:r>
    </w:p>
    <w:p w:rsidR="00C02BBD" w:rsidRPr="009F4738" w:rsidRDefault="00C02BBD" w:rsidP="00C02BBD">
      <w:pPr>
        <w:pStyle w:val="NoSpacing"/>
        <w:spacing w:after="240" w:line="360" w:lineRule="auto"/>
        <w:rPr>
          <w:rFonts w:ascii="Arial" w:hAnsi="Arial" w:cs="Arial"/>
          <w:noProof/>
        </w:rPr>
      </w:pPr>
      <w:r w:rsidRPr="009F4738">
        <w:rPr>
          <w:rFonts w:ascii="Arial" w:hAnsi="Arial" w:cs="Arial"/>
          <w:noProof/>
        </w:rPr>
        <w:t xml:space="preserve">In hotel industry, employees are good in communication skills are treated as a valued human resources by creating a warm feeling for hotel guests with empathy (Grobelna and Marciszewska, 2013; Musaba, Musaba and Hoabeb, 2014). The empathy attributes are required employees to value every hotel </w:t>
      </w:r>
      <w:r w:rsidRPr="009F4738">
        <w:rPr>
          <w:rFonts w:ascii="Arial" w:hAnsi="Arial" w:cs="Arial"/>
          <w:noProof/>
        </w:rPr>
        <w:lastRenderedPageBreak/>
        <w:t xml:space="preserve">guests and employees who are compassionate and reassuring can reduce the amount of customers’ complaint, supported by </w:t>
      </w:r>
      <w:r w:rsidRPr="009F4738">
        <w:rPr>
          <w:rFonts w:ascii="Arial" w:hAnsi="Arial" w:cs="Arial"/>
          <w:color w:val="000000"/>
        </w:rPr>
        <w:t>Keith and Simmers (2013)</w:t>
      </w:r>
      <w:r w:rsidRPr="009F4738">
        <w:rPr>
          <w:rFonts w:ascii="Arial" w:hAnsi="Arial" w:cs="Arial"/>
          <w:noProof/>
        </w:rPr>
        <w:t>. However, if any mistake occurred during the service delivery, the management should conduct a  prompt recovering plan such as apologize and amend (</w:t>
      </w:r>
      <w:r w:rsidRPr="009F4738">
        <w:rPr>
          <w:rFonts w:ascii="Arial" w:hAnsi="Arial" w:cs="Arial"/>
          <w:color w:val="000000"/>
        </w:rPr>
        <w:t>Tefera and Govender, 2016</w:t>
      </w:r>
      <w:r w:rsidRPr="009F4738">
        <w:rPr>
          <w:rFonts w:ascii="Arial" w:hAnsi="Arial" w:cs="Arial"/>
          <w:noProof/>
        </w:rPr>
        <w:t>). Moreover, Najafi, Saati and Bighami et al. (2013) encourage service providers try to tolerance with customers’ complain. According to Tefera and Govender (2016), hotelier should enforce the procedures and policies with a statement for every employees to have the customers’ best interest at heart. Employees must have good focus and observation on what customers’ need in advance and these action can improve the relationship with customers (Najafi et al., 2013). According to Albayrak and Caber (2015), hotel employees can speak fluence and command language are the important attribute to increase customers’ satisfaction.</w:t>
      </w:r>
    </w:p>
    <w:p w:rsidR="00C02BBD" w:rsidRDefault="00C02BBD" w:rsidP="00C02BBD">
      <w:pPr>
        <w:spacing w:line="360" w:lineRule="auto"/>
        <w:jc w:val="both"/>
        <w:rPr>
          <w:rFonts w:ascii="Arial" w:hAnsi="Arial" w:cs="Arial"/>
          <w:noProof/>
        </w:rPr>
      </w:pPr>
      <w:r w:rsidRPr="009F4738">
        <w:rPr>
          <w:rFonts w:ascii="Arial" w:hAnsi="Arial" w:cs="Arial"/>
          <w:noProof/>
        </w:rPr>
        <w:t>Tangible service in empathy dimension such as shuttles bus, preparation for morning coffee and newspaper, special menu for healthy, diet and vegetarian foods are complimentary service to value hotel guests and more convenience (Keith and Simmers, 2013). Moreover, the service quality in tangible attributes are describing the hotel direction must be clear and easy to find and the availability of tools such as universal adapter, hair dryer and etc (</w:t>
      </w:r>
      <w:r w:rsidRPr="009F4738">
        <w:rPr>
          <w:rFonts w:ascii="Arial" w:hAnsi="Arial" w:cs="Arial"/>
          <w:color w:val="000000"/>
          <w:lang w:val="en-US"/>
        </w:rPr>
        <w:t>Shafiq et al., 2013</w:t>
      </w:r>
      <w:r w:rsidRPr="009F4738">
        <w:rPr>
          <w:rFonts w:ascii="Arial" w:hAnsi="Arial" w:cs="Arial"/>
          <w:noProof/>
          <w:lang w:val="en-US"/>
        </w:rPr>
        <w:t>)</w:t>
      </w:r>
      <w:r w:rsidRPr="009F4738">
        <w:rPr>
          <w:rFonts w:ascii="Arial" w:hAnsi="Arial" w:cs="Arial"/>
          <w:noProof/>
        </w:rPr>
        <w:t xml:space="preserve">. The hotel management should deliver personalize service such as provide access for some minority group of customers to be care such as disabled guest and hotel management should ready the disabled parking, toilet, walkway, ramp, entrance and etc (Isa, Zanol and Alauddin et al., 2016). </w:t>
      </w:r>
    </w:p>
    <w:p w:rsidR="00834502" w:rsidRDefault="00834502" w:rsidP="00C02BBD">
      <w:pPr>
        <w:spacing w:after="240" w:line="480" w:lineRule="auto"/>
        <w:jc w:val="both"/>
        <w:rPr>
          <w:rFonts w:ascii="Arial" w:hAnsi="Arial" w:cs="Arial"/>
          <w:b/>
          <w:noProof/>
        </w:rPr>
      </w:pPr>
    </w:p>
    <w:p w:rsidR="00C02BBD" w:rsidRDefault="00C02BBD" w:rsidP="00C02BBD">
      <w:pPr>
        <w:spacing w:after="240" w:line="480" w:lineRule="auto"/>
        <w:jc w:val="both"/>
        <w:rPr>
          <w:rFonts w:ascii="Arial" w:hAnsi="Arial" w:cs="Arial"/>
          <w:b/>
          <w:noProof/>
        </w:rPr>
      </w:pPr>
      <w:r>
        <w:rPr>
          <w:rFonts w:ascii="Arial" w:hAnsi="Arial" w:cs="Arial"/>
          <w:b/>
          <w:noProof/>
        </w:rPr>
        <w:t>2.2.3.4 Responsiveness</w:t>
      </w:r>
      <w:r w:rsidRPr="00C02BBD">
        <w:rPr>
          <w:rFonts w:ascii="Arial" w:hAnsi="Arial" w:cs="Arial"/>
          <w:b/>
          <w:noProof/>
        </w:rPr>
        <w:t xml:space="preserve"> </w:t>
      </w:r>
      <w:r>
        <w:rPr>
          <w:rFonts w:ascii="Arial" w:hAnsi="Arial" w:cs="Arial"/>
          <w:b/>
          <w:noProof/>
        </w:rPr>
        <w:t xml:space="preserve">dimension </w:t>
      </w:r>
    </w:p>
    <w:p w:rsidR="00C02BBD" w:rsidRPr="009F4738" w:rsidRDefault="00C02BBD" w:rsidP="00C02BBD">
      <w:pPr>
        <w:spacing w:line="360" w:lineRule="auto"/>
        <w:jc w:val="both"/>
        <w:rPr>
          <w:rFonts w:ascii="Arial" w:hAnsi="Arial" w:cs="Arial"/>
          <w:noProof/>
        </w:rPr>
      </w:pPr>
      <w:r>
        <w:rPr>
          <w:rFonts w:ascii="Arial" w:hAnsi="Arial" w:cs="Arial"/>
          <w:noProof/>
        </w:rPr>
        <w:t xml:space="preserve">The definition of responsiveness in SERVQUAL is providing </w:t>
      </w:r>
      <w:r w:rsidRPr="003805B2">
        <w:rPr>
          <w:rFonts w:ascii="Arial" w:hAnsi="Arial" w:cs="Arial"/>
          <w:noProof/>
        </w:rPr>
        <w:t>prompt service</w:t>
      </w:r>
      <w:r>
        <w:rPr>
          <w:rFonts w:ascii="Arial" w:hAnsi="Arial" w:cs="Arial"/>
          <w:noProof/>
        </w:rPr>
        <w:t xml:space="preserve"> and solve </w:t>
      </w:r>
      <w:r w:rsidRPr="003805B2">
        <w:rPr>
          <w:rFonts w:ascii="Arial" w:hAnsi="Arial" w:cs="Arial"/>
          <w:noProof/>
        </w:rPr>
        <w:t>customers’ complaints effectively</w:t>
      </w:r>
      <w:r>
        <w:rPr>
          <w:rFonts w:ascii="Arial" w:hAnsi="Arial" w:cs="Arial"/>
          <w:noProof/>
        </w:rPr>
        <w:t xml:space="preserve"> (Stefano et al., 2015). According to Hashim et al. (2017), responsiveness dimension in SERVQUAL model is measuring the </w:t>
      </w:r>
      <w:r w:rsidRPr="001B150D">
        <w:rPr>
          <w:rFonts w:ascii="Arial" w:hAnsi="Arial" w:cs="Arial"/>
          <w:noProof/>
        </w:rPr>
        <w:t>willingness of employees to fulfill the customers’ needs</w:t>
      </w:r>
      <w:r>
        <w:rPr>
          <w:rFonts w:ascii="Arial" w:hAnsi="Arial" w:cs="Arial"/>
          <w:noProof/>
        </w:rPr>
        <w:t xml:space="preserve"> and desires. Responsiveness </w:t>
      </w:r>
      <w:r w:rsidRPr="009F4738">
        <w:rPr>
          <w:rFonts w:ascii="Arial" w:hAnsi="Arial" w:cs="Arial"/>
          <w:noProof/>
        </w:rPr>
        <w:t xml:space="preserve">is about providing timeliness services, paying </w:t>
      </w:r>
      <w:r w:rsidRPr="009F4738">
        <w:rPr>
          <w:rFonts w:ascii="Arial" w:hAnsi="Arial" w:cs="Arial"/>
          <w:noProof/>
        </w:rPr>
        <w:lastRenderedPageBreak/>
        <w:t>attention and undertand customers’ needs and wants while safety issue in transaction is most important in bank sector (Saghier and Nathan, 2013). However, airline industry is measuring on staff responses to flight delay and updating online event information (Chikwendu et al., 2012). Responsivess dimension in IT industry, staff are required to brief customers on what is the actual services delivered for hosting service (Bayoumi, 2012).</w:t>
      </w:r>
    </w:p>
    <w:p w:rsidR="00C02BBD" w:rsidRPr="009F4738" w:rsidRDefault="00C02BBD" w:rsidP="00C02BBD">
      <w:pPr>
        <w:spacing w:line="360" w:lineRule="auto"/>
        <w:jc w:val="both"/>
        <w:rPr>
          <w:rFonts w:ascii="Arial" w:hAnsi="Arial" w:cs="Arial"/>
          <w:noProof/>
        </w:rPr>
      </w:pPr>
    </w:p>
    <w:p w:rsidR="00C02BBD" w:rsidRPr="009F4738" w:rsidRDefault="00C02BBD" w:rsidP="00C02BBD">
      <w:pPr>
        <w:spacing w:line="360" w:lineRule="auto"/>
        <w:jc w:val="both"/>
        <w:rPr>
          <w:rFonts w:ascii="Arial" w:hAnsi="Arial" w:cs="Arial"/>
          <w:noProof/>
        </w:rPr>
      </w:pPr>
      <w:r w:rsidRPr="009F4738">
        <w:rPr>
          <w:rFonts w:ascii="Arial" w:hAnsi="Arial" w:cs="Arial"/>
          <w:noProof/>
        </w:rPr>
        <w:t>In hotel industry, the responsiveness factors are including provide prompt service to reduce hotel guests wait-time either during the check-in process, concierge, room service, housekeeping and etc (</w:t>
      </w:r>
      <w:r w:rsidRPr="009F4738">
        <w:rPr>
          <w:rFonts w:ascii="Arial" w:hAnsi="Arial" w:cs="Arial"/>
          <w:color w:val="222222"/>
          <w:shd w:val="clear" w:color="auto" w:fill="FFFFFF"/>
        </w:rPr>
        <w:t>Torres, Wei and Hua et. al., 2019)</w:t>
      </w:r>
      <w:r w:rsidRPr="009F4738">
        <w:rPr>
          <w:rFonts w:ascii="Arial" w:hAnsi="Arial" w:cs="Arial"/>
          <w:noProof/>
        </w:rPr>
        <w:t xml:space="preserve">. According to Kleynhans and Zhou (2012), there are three attributes of responsiveness which is the preparation on customers’ request, the effectiveness and willingness on service delivery. Besides that, the responsiveness attribute is describing the willingness to fulfill customers’ need such as customers’ request on high floor or non-smoking room, double or large bed and etc (Rao and Sahu, 2013).  </w:t>
      </w:r>
    </w:p>
    <w:p w:rsidR="00C02BBD" w:rsidRPr="009F4738" w:rsidRDefault="00C02BBD" w:rsidP="00C02BBD">
      <w:pPr>
        <w:spacing w:line="360" w:lineRule="auto"/>
        <w:jc w:val="both"/>
        <w:rPr>
          <w:rFonts w:ascii="Arial" w:hAnsi="Arial" w:cs="Arial"/>
          <w:noProof/>
        </w:rPr>
      </w:pPr>
    </w:p>
    <w:p w:rsidR="00C02BBD" w:rsidRPr="009F4738" w:rsidRDefault="00C02BBD" w:rsidP="00C02BBD">
      <w:pPr>
        <w:spacing w:line="360" w:lineRule="auto"/>
        <w:jc w:val="both"/>
        <w:rPr>
          <w:rFonts w:ascii="Arial" w:hAnsi="Arial" w:cs="Arial"/>
          <w:noProof/>
        </w:rPr>
      </w:pPr>
      <w:r w:rsidRPr="009F4738">
        <w:rPr>
          <w:rFonts w:ascii="Arial" w:hAnsi="Arial" w:cs="Arial"/>
          <w:noProof/>
        </w:rPr>
        <w:t>The hotel management should focus on the service quality of employees’ willingness on helping hotel guest, inform the time frame for service delivery and special handling on special customers (Ng et al., 2014).</w:t>
      </w:r>
      <w:r w:rsidRPr="009F4738">
        <w:rPr>
          <w:rFonts w:ascii="Arial" w:hAnsi="Arial" w:cs="Arial"/>
          <w:noProof/>
        </w:rPr>
        <w:tab/>
        <w:t xml:space="preserve">Besides that, the hotel management should set a standard procedure on problem solving and answering customers’ enquiries for employees’ to comply in order to solve customers’ complaints effectively </w:t>
      </w:r>
      <w:r w:rsidR="002E1160">
        <w:rPr>
          <w:rFonts w:ascii="Arial" w:hAnsi="Arial" w:cs="Arial"/>
          <w:noProof/>
        </w:rPr>
        <w:t xml:space="preserve">and hotel staff should devote time to answer hotel guests’ questions or complaints </w:t>
      </w:r>
      <w:r w:rsidRPr="009F4738">
        <w:rPr>
          <w:rFonts w:ascii="Arial" w:hAnsi="Arial" w:cs="Arial"/>
          <w:noProof/>
        </w:rPr>
        <w:t xml:space="preserve">(Kleynhans and Zhou, 2012). Nonetheless, hotel management must have sufficient manpower for personnel shift to prevent any uncertainty and provide timeliness services (Keith and Simmers, 2013). </w:t>
      </w:r>
    </w:p>
    <w:p w:rsidR="00B231EC" w:rsidRDefault="00B231EC" w:rsidP="00C02BBD">
      <w:pPr>
        <w:spacing w:line="360" w:lineRule="auto"/>
        <w:jc w:val="both"/>
        <w:rPr>
          <w:rFonts w:ascii="Arial" w:hAnsi="Arial" w:cs="Arial"/>
          <w:noProof/>
        </w:rPr>
      </w:pPr>
    </w:p>
    <w:p w:rsidR="00C02BBD" w:rsidRDefault="00C02BBD" w:rsidP="00C02BBD">
      <w:pPr>
        <w:spacing w:after="240" w:line="480" w:lineRule="auto"/>
        <w:jc w:val="both"/>
        <w:rPr>
          <w:rFonts w:ascii="Arial" w:hAnsi="Arial" w:cs="Arial"/>
          <w:b/>
          <w:noProof/>
        </w:rPr>
      </w:pPr>
      <w:r>
        <w:rPr>
          <w:rFonts w:ascii="Arial" w:hAnsi="Arial" w:cs="Arial"/>
          <w:b/>
          <w:noProof/>
        </w:rPr>
        <w:t>2.2.3.5 Assurance</w:t>
      </w:r>
      <w:r w:rsidRPr="00C02BBD">
        <w:rPr>
          <w:rFonts w:ascii="Arial" w:hAnsi="Arial" w:cs="Arial"/>
          <w:b/>
          <w:noProof/>
        </w:rPr>
        <w:t xml:space="preserve"> </w:t>
      </w:r>
      <w:r>
        <w:rPr>
          <w:rFonts w:ascii="Arial" w:hAnsi="Arial" w:cs="Arial"/>
          <w:b/>
          <w:noProof/>
        </w:rPr>
        <w:t xml:space="preserve">dimension </w:t>
      </w:r>
    </w:p>
    <w:p w:rsidR="00C02BBD" w:rsidRPr="009F4738" w:rsidRDefault="00C02BBD" w:rsidP="00C02BBD">
      <w:pPr>
        <w:spacing w:line="360" w:lineRule="auto"/>
        <w:jc w:val="both"/>
        <w:rPr>
          <w:rFonts w:ascii="Arial" w:hAnsi="Arial" w:cs="Arial"/>
          <w:noProof/>
        </w:rPr>
      </w:pPr>
      <w:r>
        <w:rPr>
          <w:rFonts w:ascii="Arial" w:hAnsi="Arial" w:cs="Arial"/>
          <w:noProof/>
        </w:rPr>
        <w:t xml:space="preserve">The definition of assurance dimension in SERVQUAL is measuring the employees’ courtesy, knowledge and ability to build customers’ confidence and trust (Shafiq et al., 2013). Hashim et al. (2017) stated that assurance dimension is dependent on employees’ </w:t>
      </w:r>
      <w:r w:rsidRPr="003159A6">
        <w:rPr>
          <w:rFonts w:ascii="Arial" w:hAnsi="Arial" w:cs="Arial"/>
          <w:noProof/>
        </w:rPr>
        <w:t>competences</w:t>
      </w:r>
      <w:r>
        <w:rPr>
          <w:rFonts w:ascii="Arial" w:hAnsi="Arial" w:cs="Arial"/>
          <w:noProof/>
        </w:rPr>
        <w:t xml:space="preserve"> to provide sufficient </w:t>
      </w:r>
      <w:r>
        <w:rPr>
          <w:rFonts w:ascii="Arial" w:hAnsi="Arial" w:cs="Arial"/>
          <w:noProof/>
        </w:rPr>
        <w:lastRenderedPageBreak/>
        <w:t xml:space="preserve">guidance to customers that feeling safe to rely on the company. Saghier and Nathan (2013) stated that  assurance in British bank sector is required employees’ </w:t>
      </w:r>
      <w:r w:rsidRPr="003159A6">
        <w:rPr>
          <w:rFonts w:ascii="Arial" w:hAnsi="Arial" w:cs="Arial"/>
          <w:noProof/>
        </w:rPr>
        <w:t>courtesy</w:t>
      </w:r>
      <w:r>
        <w:rPr>
          <w:rFonts w:ascii="Arial" w:hAnsi="Arial" w:cs="Arial"/>
          <w:noProof/>
        </w:rPr>
        <w:t xml:space="preserve">, ability on financial advice, accessbility on customers’ account information, comfortable bank interior and </w:t>
      </w:r>
      <w:r w:rsidRPr="009F4738">
        <w:rPr>
          <w:rFonts w:ascii="Arial" w:hAnsi="Arial" w:cs="Arial"/>
          <w:noProof/>
        </w:rPr>
        <w:t xml:space="preserve">professional management team. According to Lau, Cheung and Lam et al. (2013), consumers are preferrable to repeat visit at the specific stores with service quality assured and privileges because the employees have build a trust with customers that influence customers perception of value on the particular store. According to Chikwendu et al. (2012), the airline industry is measuring on the safety performance, flight break down and the employees patience in resolving problems in assurance dimension. However, the IT industry is measuring on the industry standards for operating system security and cost efficiency for hosting servers in assurance dimension (Bayoumi, 2012). </w:t>
      </w:r>
    </w:p>
    <w:p w:rsidR="00C02BBD" w:rsidRPr="009F4738" w:rsidRDefault="00C02BBD" w:rsidP="00C02BBD">
      <w:pPr>
        <w:spacing w:line="360" w:lineRule="auto"/>
        <w:jc w:val="both"/>
        <w:rPr>
          <w:rFonts w:ascii="Arial" w:hAnsi="Arial" w:cs="Arial"/>
          <w:noProof/>
        </w:rPr>
      </w:pPr>
    </w:p>
    <w:p w:rsidR="00C02BBD" w:rsidRPr="009F4738" w:rsidRDefault="00C02BBD" w:rsidP="00C02BBD">
      <w:pPr>
        <w:spacing w:after="240" w:line="360" w:lineRule="auto"/>
        <w:jc w:val="both"/>
        <w:rPr>
          <w:rFonts w:ascii="Arial" w:hAnsi="Arial" w:cs="Arial"/>
          <w:noProof/>
        </w:rPr>
      </w:pPr>
      <w:r w:rsidRPr="009F4738">
        <w:rPr>
          <w:rFonts w:ascii="Arial" w:hAnsi="Arial" w:cs="Arial"/>
          <w:noProof/>
        </w:rPr>
        <w:t xml:space="preserve">In hotel industry, the assurance dimension is </w:t>
      </w:r>
      <w:r w:rsidR="00C26DC9">
        <w:rPr>
          <w:rFonts w:ascii="Arial" w:hAnsi="Arial" w:cs="Arial"/>
          <w:noProof/>
        </w:rPr>
        <w:t>measuring</w:t>
      </w:r>
      <w:r w:rsidRPr="009F4738">
        <w:rPr>
          <w:rFonts w:ascii="Arial" w:hAnsi="Arial" w:cs="Arial"/>
          <w:noProof/>
        </w:rPr>
        <w:t xml:space="preserve"> the hotel staff’s courtesy </w:t>
      </w:r>
      <w:r w:rsidR="00C26DC9">
        <w:rPr>
          <w:rFonts w:ascii="Arial" w:hAnsi="Arial" w:cs="Arial"/>
          <w:noProof/>
        </w:rPr>
        <w:t xml:space="preserve">and </w:t>
      </w:r>
      <w:r w:rsidRPr="009F4738">
        <w:rPr>
          <w:rFonts w:ascii="Arial" w:hAnsi="Arial" w:cs="Arial"/>
          <w:noProof/>
        </w:rPr>
        <w:t xml:space="preserve">including the front-desk, concierge, bellboy and etc </w:t>
      </w:r>
      <w:r w:rsidRPr="009F4738">
        <w:rPr>
          <w:rFonts w:ascii="Arial" w:hAnsi="Arial" w:cs="Arial"/>
          <w:color w:val="222222"/>
          <w:shd w:val="clear" w:color="auto" w:fill="FFFFFF"/>
        </w:rPr>
        <w:t>(</w:t>
      </w:r>
      <w:r w:rsidRPr="009F4738">
        <w:rPr>
          <w:rFonts w:ascii="Arial" w:hAnsi="Arial" w:cs="Arial"/>
          <w:lang w:val="en-US"/>
        </w:rPr>
        <w:t>Amin et al., 2013)</w:t>
      </w:r>
      <w:r w:rsidRPr="009F4738">
        <w:rPr>
          <w:rFonts w:ascii="Arial" w:hAnsi="Arial" w:cs="Arial"/>
          <w:noProof/>
        </w:rPr>
        <w:t>. Moreover, the employees must  have the ability and knowledge of hotel in order to provide the c</w:t>
      </w:r>
      <w:r w:rsidR="00C26DC9">
        <w:rPr>
          <w:rFonts w:ascii="Arial" w:hAnsi="Arial" w:cs="Arial"/>
          <w:noProof/>
        </w:rPr>
        <w:t>lear</w:t>
      </w:r>
      <w:r w:rsidRPr="009F4738">
        <w:rPr>
          <w:rFonts w:ascii="Arial" w:hAnsi="Arial" w:cs="Arial"/>
          <w:noProof/>
        </w:rPr>
        <w:t xml:space="preserve"> information such as the room price and types, restaurant and facilities direction for the customers (Ng, Rahman and Visvalingam, 2014). The management must ensure employees are able to answer customers’ enquiries and hotel room, food and beverages price list must be stated clearly without hidden cost or charges (Kleynhans and Zhou, 2012).</w:t>
      </w:r>
    </w:p>
    <w:p w:rsidR="00C02BBD" w:rsidRPr="009F4738" w:rsidRDefault="00C02BBD" w:rsidP="00C02BBD">
      <w:pPr>
        <w:spacing w:line="360" w:lineRule="auto"/>
        <w:jc w:val="both"/>
        <w:rPr>
          <w:rFonts w:ascii="Arial" w:hAnsi="Arial" w:cs="Arial"/>
          <w:noProof/>
        </w:rPr>
      </w:pPr>
      <w:r w:rsidRPr="009F4738">
        <w:rPr>
          <w:rFonts w:ascii="Arial" w:hAnsi="Arial" w:cs="Arial"/>
          <w:noProof/>
        </w:rPr>
        <w:t>According to Shafiq et al. (2013), the assurance attribute is assuring that customers’ are feeling secure in hotel stay, services and transactions. Hotel management should create a transparent environment to eliminate hotel guests’ anxiety on security and management should ensure that employees are well-trained to build customers’ trust in service delivery (Kleynhans and Zhou, 2012). Besides that, the assurance dimension is measuring the employees’ competences</w:t>
      </w:r>
      <w:r w:rsidR="003344D1">
        <w:rPr>
          <w:rFonts w:ascii="Arial" w:hAnsi="Arial" w:cs="Arial"/>
          <w:noProof/>
        </w:rPr>
        <w:t xml:space="preserve"> and behavior</w:t>
      </w:r>
      <w:r w:rsidRPr="009F4738">
        <w:rPr>
          <w:rFonts w:ascii="Arial" w:hAnsi="Arial" w:cs="Arial"/>
          <w:noProof/>
        </w:rPr>
        <w:t xml:space="preserve"> to solve problem such as any hotel’s facilities or equipments malfunction or uncertain situation happened in the hotel (Hashim et al., 2017). The employees are required to maintain the </w:t>
      </w:r>
      <w:r w:rsidRPr="009F4738">
        <w:rPr>
          <w:rFonts w:ascii="Arial" w:hAnsi="Arial" w:cs="Arial"/>
          <w:noProof/>
        </w:rPr>
        <w:lastRenderedPageBreak/>
        <w:t xml:space="preserve">consistency of providing quality services and the flexibility in provide personalize service to hotel guest (Stefano et al., 2015). </w:t>
      </w:r>
    </w:p>
    <w:p w:rsidR="00B231EC" w:rsidRDefault="00B231EC" w:rsidP="00633356">
      <w:pPr>
        <w:spacing w:after="240" w:line="480" w:lineRule="auto"/>
        <w:jc w:val="both"/>
        <w:rPr>
          <w:rFonts w:ascii="Arial" w:hAnsi="Arial" w:cs="Arial"/>
          <w:b/>
          <w:color w:val="000000"/>
          <w:lang w:val="en-US"/>
        </w:rPr>
      </w:pPr>
    </w:p>
    <w:p w:rsidR="00AF5A24" w:rsidRPr="009F4738" w:rsidRDefault="00977351" w:rsidP="00633356">
      <w:pPr>
        <w:spacing w:after="240" w:line="480" w:lineRule="auto"/>
        <w:jc w:val="both"/>
        <w:rPr>
          <w:rFonts w:ascii="Arial" w:hAnsi="Arial" w:cs="Arial"/>
          <w:b/>
          <w:color w:val="000000"/>
          <w:lang w:val="en-US"/>
        </w:rPr>
      </w:pPr>
      <w:r w:rsidRPr="009F4738">
        <w:rPr>
          <w:rFonts w:ascii="Arial" w:hAnsi="Arial" w:cs="Arial"/>
          <w:b/>
          <w:color w:val="000000"/>
          <w:lang w:val="en-US"/>
        </w:rPr>
        <w:t xml:space="preserve">2.2.4 </w:t>
      </w:r>
      <w:r w:rsidR="00AF5A24" w:rsidRPr="009F4738">
        <w:rPr>
          <w:rFonts w:ascii="Arial" w:hAnsi="Arial" w:cs="Arial"/>
          <w:b/>
          <w:color w:val="000000"/>
          <w:lang w:val="en-US"/>
        </w:rPr>
        <w:t>E-SERVQUAL</w:t>
      </w:r>
    </w:p>
    <w:p w:rsidR="00AF5A24" w:rsidRPr="009F4738" w:rsidRDefault="00AF5A24" w:rsidP="00AF5A24">
      <w:pPr>
        <w:spacing w:line="360" w:lineRule="auto"/>
        <w:jc w:val="both"/>
        <w:rPr>
          <w:rFonts w:ascii="Arial" w:hAnsi="Arial" w:cs="Arial"/>
          <w:color w:val="000000"/>
          <w:lang w:val="en-US"/>
        </w:rPr>
      </w:pPr>
      <w:r w:rsidRPr="009F4738">
        <w:rPr>
          <w:rFonts w:ascii="Arial" w:hAnsi="Arial" w:cs="Arial"/>
          <w:color w:val="000000"/>
          <w:lang w:val="en-US"/>
        </w:rPr>
        <w:t>Electronic service quality (e-SQ) is commonly used by banks to measure service quality in internet banking sector in order to remain competitive</w:t>
      </w:r>
      <w:r w:rsidR="002B6D62" w:rsidRPr="009F4738">
        <w:rPr>
          <w:rFonts w:ascii="Arial" w:hAnsi="Arial" w:cs="Arial"/>
          <w:color w:val="000000"/>
          <w:lang w:val="en-US"/>
        </w:rPr>
        <w:t xml:space="preserve"> </w:t>
      </w:r>
      <w:r w:rsidR="00965580" w:rsidRPr="009F4738">
        <w:rPr>
          <w:rFonts w:ascii="Arial" w:hAnsi="Arial" w:cs="Arial"/>
          <w:color w:val="000000"/>
          <w:lang w:val="en-US"/>
        </w:rPr>
        <w:t>and</w:t>
      </w:r>
      <w:r w:rsidR="002B6D62" w:rsidRPr="009F4738">
        <w:rPr>
          <w:rFonts w:ascii="Arial" w:hAnsi="Arial" w:cs="Arial"/>
          <w:color w:val="000000"/>
          <w:lang w:val="en-US"/>
        </w:rPr>
        <w:t xml:space="preserve"> there are several models developed to measure e-SQ including E-SERVQUAL (Parasuraman et al., 2005), WebQual (Loiacono et al., 2002)</w:t>
      </w:r>
      <w:r w:rsidR="005C23CB" w:rsidRPr="009F4738">
        <w:rPr>
          <w:rFonts w:ascii="Arial" w:hAnsi="Arial" w:cs="Arial"/>
          <w:color w:val="000000"/>
          <w:lang w:val="en-US"/>
        </w:rPr>
        <w:t xml:space="preserve"> and </w:t>
      </w:r>
      <w:r w:rsidR="002B6D62" w:rsidRPr="009F4738">
        <w:rPr>
          <w:rFonts w:ascii="Arial" w:hAnsi="Arial" w:cs="Arial"/>
          <w:color w:val="000000"/>
          <w:lang w:val="en-US"/>
        </w:rPr>
        <w:t xml:space="preserve"> SITEQUAL (Yoo and Donthu, 2001) and etc. </w:t>
      </w:r>
      <w:r w:rsidR="00C6744F" w:rsidRPr="009F4738">
        <w:rPr>
          <w:rFonts w:ascii="Arial" w:hAnsi="Arial" w:cs="Arial"/>
          <w:color w:val="000000"/>
          <w:lang w:val="en-US"/>
        </w:rPr>
        <w:t>Different</w:t>
      </w:r>
      <w:r w:rsidR="002B6D62" w:rsidRPr="009F4738">
        <w:rPr>
          <w:rFonts w:ascii="Arial" w:hAnsi="Arial" w:cs="Arial"/>
          <w:color w:val="000000"/>
          <w:lang w:val="en-US"/>
        </w:rPr>
        <w:t xml:space="preserve"> countries are measuring different dimensi</w:t>
      </w:r>
      <w:r w:rsidR="005C23CB" w:rsidRPr="009F4738">
        <w:rPr>
          <w:rFonts w:ascii="Arial" w:hAnsi="Arial" w:cs="Arial"/>
          <w:color w:val="000000"/>
          <w:lang w:val="en-US"/>
        </w:rPr>
        <w:t>on in e-SQ,</w:t>
      </w:r>
      <w:r w:rsidR="002B6D62" w:rsidRPr="009F4738">
        <w:rPr>
          <w:rFonts w:ascii="Arial" w:hAnsi="Arial" w:cs="Arial"/>
          <w:color w:val="000000"/>
          <w:lang w:val="en-US"/>
        </w:rPr>
        <w:t xml:space="preserve"> </w:t>
      </w:r>
      <w:r w:rsidR="007417AC" w:rsidRPr="009F4738">
        <w:rPr>
          <w:rFonts w:ascii="Arial" w:hAnsi="Arial" w:cs="Arial"/>
          <w:color w:val="000000"/>
          <w:lang w:val="en-US"/>
        </w:rPr>
        <w:t>Zavareh, Ariff</w:t>
      </w:r>
      <w:r w:rsidR="00ED2A16" w:rsidRPr="009F4738">
        <w:rPr>
          <w:rFonts w:ascii="Arial" w:hAnsi="Arial" w:cs="Arial"/>
          <w:color w:val="000000"/>
          <w:lang w:val="en-US"/>
        </w:rPr>
        <w:t xml:space="preserve"> and</w:t>
      </w:r>
      <w:r w:rsidR="00C6744F" w:rsidRPr="009F4738">
        <w:rPr>
          <w:rFonts w:ascii="Arial" w:hAnsi="Arial" w:cs="Arial"/>
          <w:color w:val="000000"/>
          <w:lang w:val="en-US"/>
        </w:rPr>
        <w:t xml:space="preserve"> Jusoh</w:t>
      </w:r>
      <w:r w:rsidR="003A17C0" w:rsidRPr="009F4738">
        <w:rPr>
          <w:rFonts w:ascii="Arial" w:hAnsi="Arial" w:cs="Arial"/>
          <w:color w:val="000000"/>
          <w:lang w:val="en-US"/>
        </w:rPr>
        <w:t xml:space="preserve"> et</w:t>
      </w:r>
      <w:r w:rsidR="00ED2A16" w:rsidRPr="009F4738">
        <w:rPr>
          <w:rFonts w:ascii="Arial" w:hAnsi="Arial" w:cs="Arial"/>
          <w:color w:val="000000"/>
          <w:lang w:val="en-US"/>
        </w:rPr>
        <w:t xml:space="preserve"> al.</w:t>
      </w:r>
      <w:r w:rsidR="00C6744F" w:rsidRPr="009F4738">
        <w:rPr>
          <w:rFonts w:ascii="Arial" w:hAnsi="Arial" w:cs="Arial"/>
          <w:color w:val="000000"/>
          <w:lang w:val="en-US"/>
        </w:rPr>
        <w:t>, (2012) stated that</w:t>
      </w:r>
      <w:r w:rsidR="002B6D62" w:rsidRPr="009F4738">
        <w:rPr>
          <w:rFonts w:ascii="Arial" w:hAnsi="Arial" w:cs="Arial"/>
          <w:color w:val="000000"/>
          <w:lang w:val="en-US"/>
        </w:rPr>
        <w:t xml:space="preserve"> in United Kingdom</w:t>
      </w:r>
      <w:r w:rsidR="00C6744F" w:rsidRPr="009F4738">
        <w:rPr>
          <w:rFonts w:ascii="Arial" w:hAnsi="Arial" w:cs="Arial"/>
          <w:color w:val="000000"/>
          <w:lang w:val="en-US"/>
        </w:rPr>
        <w:t xml:space="preserve"> the researchers are measuring website access, attention, credibility, interface, setting and trust </w:t>
      </w:r>
      <w:r w:rsidR="005C23CB" w:rsidRPr="009F4738">
        <w:rPr>
          <w:rFonts w:ascii="Arial" w:hAnsi="Arial" w:cs="Arial"/>
          <w:color w:val="000000"/>
          <w:lang w:val="en-US"/>
        </w:rPr>
        <w:t>as compared with</w:t>
      </w:r>
      <w:r w:rsidR="00C6744F" w:rsidRPr="009F4738">
        <w:rPr>
          <w:rFonts w:ascii="Arial" w:hAnsi="Arial" w:cs="Arial"/>
          <w:color w:val="000000"/>
          <w:lang w:val="en-US"/>
        </w:rPr>
        <w:t xml:space="preserve"> Hong Kong researchers are measuring on efficiency, problem handling and security. </w:t>
      </w:r>
    </w:p>
    <w:p w:rsidR="005918C5" w:rsidRPr="00AF5A24" w:rsidRDefault="005918C5" w:rsidP="00AF5A24">
      <w:pPr>
        <w:spacing w:line="360" w:lineRule="auto"/>
        <w:jc w:val="both"/>
        <w:rPr>
          <w:rFonts w:ascii="Arial" w:hAnsi="Arial" w:cs="Arial"/>
          <w:color w:val="000000"/>
          <w:lang w:val="en-US"/>
        </w:rPr>
      </w:pPr>
    </w:p>
    <w:p w:rsidR="0072657D" w:rsidRDefault="00977351" w:rsidP="005918C5">
      <w:pPr>
        <w:pStyle w:val="NoSpacing"/>
        <w:spacing w:after="240" w:line="480" w:lineRule="auto"/>
        <w:rPr>
          <w:rFonts w:ascii="Arial" w:hAnsi="Arial" w:cs="Arial"/>
          <w:b/>
          <w:noProof/>
        </w:rPr>
      </w:pPr>
      <w:r>
        <w:rPr>
          <w:rFonts w:ascii="Arial" w:hAnsi="Arial" w:cs="Arial"/>
          <w:b/>
          <w:noProof/>
        </w:rPr>
        <w:t xml:space="preserve">2.2.5 </w:t>
      </w:r>
      <w:r w:rsidR="0072657D">
        <w:rPr>
          <w:rFonts w:ascii="Arial" w:hAnsi="Arial" w:cs="Arial"/>
          <w:b/>
          <w:noProof/>
        </w:rPr>
        <w:t>Four groups of service quality models</w:t>
      </w:r>
    </w:p>
    <w:p w:rsidR="005F3AE7" w:rsidRDefault="00486D8F" w:rsidP="00F44AAD">
      <w:pPr>
        <w:pStyle w:val="NoSpacing"/>
        <w:spacing w:after="240" w:line="360" w:lineRule="auto"/>
        <w:rPr>
          <w:rFonts w:ascii="Arial" w:eastAsiaTheme="minorEastAsia" w:hAnsi="Arial" w:cs="Arial"/>
        </w:rPr>
      </w:pPr>
      <w:r w:rsidRPr="00486D8F">
        <w:rPr>
          <w:rFonts w:ascii="Arial" w:hAnsi="Arial" w:cs="Arial"/>
          <w:noProof/>
        </w:rPr>
        <w:t xml:space="preserve">Yarimoglu </w:t>
      </w:r>
      <w:r>
        <w:rPr>
          <w:rFonts w:ascii="Arial" w:hAnsi="Arial" w:cs="Arial"/>
          <w:noProof/>
        </w:rPr>
        <w:t>(</w:t>
      </w:r>
      <w:r w:rsidRPr="00486D8F">
        <w:rPr>
          <w:rFonts w:ascii="Arial" w:hAnsi="Arial" w:cs="Arial"/>
          <w:noProof/>
        </w:rPr>
        <w:t>2014</w:t>
      </w:r>
      <w:r>
        <w:rPr>
          <w:rFonts w:ascii="Arial" w:hAnsi="Arial" w:cs="Arial"/>
          <w:noProof/>
        </w:rPr>
        <w:t>)</w:t>
      </w:r>
      <w:r w:rsidR="00EE4067">
        <w:rPr>
          <w:rFonts w:ascii="Arial" w:hAnsi="Arial" w:cs="Arial"/>
          <w:noProof/>
        </w:rPr>
        <w:t xml:space="preserve"> stated that</w:t>
      </w:r>
      <w:r>
        <w:rPr>
          <w:rFonts w:ascii="Arial" w:hAnsi="Arial" w:cs="Arial"/>
          <w:noProof/>
        </w:rPr>
        <w:t xml:space="preserve"> service quality models can be analyzed in four groups </w:t>
      </w:r>
      <w:r w:rsidR="00EE4067">
        <w:rPr>
          <w:rFonts w:ascii="Arial" w:hAnsi="Arial" w:cs="Arial"/>
          <w:noProof/>
        </w:rPr>
        <w:t>while the first group was constructed by Gr</w:t>
      </w:r>
      <w:r w:rsidR="00EE4067" w:rsidRPr="00EE4067">
        <w:rPr>
          <w:rFonts w:ascii="Arial" w:eastAsiaTheme="minorEastAsia" w:hAnsi="Arial" w:cs="Arial"/>
        </w:rPr>
        <w:t>ö</w:t>
      </w:r>
      <w:r w:rsidR="00EE4067">
        <w:rPr>
          <w:rFonts w:ascii="Arial" w:eastAsiaTheme="minorEastAsia" w:hAnsi="Arial" w:cs="Arial"/>
        </w:rPr>
        <w:t xml:space="preserve">nroos (1984) and Philip and Hazlett (1997) </w:t>
      </w:r>
      <w:r w:rsidR="00AD144A">
        <w:rPr>
          <w:rFonts w:ascii="Arial" w:eastAsiaTheme="minorEastAsia" w:hAnsi="Arial" w:cs="Arial"/>
        </w:rPr>
        <w:t>by focusing on functional or technical services, core attributes having primary and secondary important and peripheral attributes</w:t>
      </w:r>
      <w:r w:rsidR="00EE4067">
        <w:rPr>
          <w:rFonts w:ascii="Arial" w:eastAsiaTheme="minorEastAsia" w:hAnsi="Arial" w:cs="Arial"/>
        </w:rPr>
        <w:t xml:space="preserve">. </w:t>
      </w:r>
      <w:r w:rsidR="00AD144A">
        <w:rPr>
          <w:rFonts w:ascii="Arial" w:eastAsiaTheme="minorEastAsia" w:hAnsi="Arial" w:cs="Arial"/>
        </w:rPr>
        <w:t>There are three components identified by Gronroos’ service quality model including technical quality, functional quality and image (</w:t>
      </w:r>
      <w:r w:rsidR="00AD144A" w:rsidRPr="00AD144A">
        <w:rPr>
          <w:rFonts w:ascii="Arial" w:eastAsiaTheme="minorEastAsia" w:hAnsi="Arial" w:cs="Arial"/>
        </w:rPr>
        <w:t>Zaibaf, Taherikia and Fakharian, 2013</w:t>
      </w:r>
      <w:r w:rsidR="00AD144A">
        <w:rPr>
          <w:rFonts w:ascii="Arial" w:eastAsiaTheme="minorEastAsia" w:hAnsi="Arial" w:cs="Arial"/>
        </w:rPr>
        <w:t>). The</w:t>
      </w:r>
      <w:r w:rsidR="007904AE">
        <w:rPr>
          <w:rFonts w:ascii="Arial" w:eastAsiaTheme="minorEastAsia" w:hAnsi="Arial" w:cs="Arial"/>
        </w:rPr>
        <w:t>re are five components in</w:t>
      </w:r>
      <w:r w:rsidR="00AD144A">
        <w:rPr>
          <w:rFonts w:ascii="Arial" w:eastAsiaTheme="minorEastAsia" w:hAnsi="Arial" w:cs="Arial"/>
        </w:rPr>
        <w:t xml:space="preserve"> technical quality </w:t>
      </w:r>
      <w:r w:rsidR="007904AE">
        <w:rPr>
          <w:rFonts w:ascii="Arial" w:eastAsiaTheme="minorEastAsia" w:hAnsi="Arial" w:cs="Arial"/>
        </w:rPr>
        <w:t xml:space="preserve">which </w:t>
      </w:r>
      <w:r w:rsidR="00AD144A">
        <w:rPr>
          <w:rFonts w:ascii="Arial" w:eastAsiaTheme="minorEastAsia" w:hAnsi="Arial" w:cs="Arial"/>
        </w:rPr>
        <w:t>is measuring computerized systems, employees’ knowledge, machine quality, technical ability and solutions</w:t>
      </w:r>
      <w:r w:rsidR="007904AE">
        <w:rPr>
          <w:rFonts w:ascii="Arial" w:eastAsiaTheme="minorEastAsia" w:hAnsi="Arial" w:cs="Arial"/>
        </w:rPr>
        <w:t xml:space="preserve"> (</w:t>
      </w:r>
      <w:r w:rsidR="000B2636">
        <w:rPr>
          <w:rFonts w:ascii="Arial" w:eastAsiaTheme="minorEastAsia" w:hAnsi="Arial" w:cs="Arial"/>
        </w:rPr>
        <w:t>Rahman et</w:t>
      </w:r>
      <w:r w:rsidR="008415A7">
        <w:rPr>
          <w:rFonts w:ascii="Arial" w:eastAsiaTheme="minorEastAsia" w:hAnsi="Arial" w:cs="Arial"/>
        </w:rPr>
        <w:t xml:space="preserve"> al., </w:t>
      </w:r>
      <w:r w:rsidR="007904AE" w:rsidRPr="007904AE">
        <w:rPr>
          <w:rFonts w:ascii="Arial" w:eastAsiaTheme="minorEastAsia" w:hAnsi="Arial" w:cs="Arial"/>
        </w:rPr>
        <w:t>2012</w:t>
      </w:r>
      <w:r w:rsidR="007904AE">
        <w:rPr>
          <w:rFonts w:ascii="Arial" w:eastAsiaTheme="minorEastAsia" w:hAnsi="Arial" w:cs="Arial"/>
        </w:rPr>
        <w:t>)</w:t>
      </w:r>
      <w:r w:rsidR="00AD144A">
        <w:rPr>
          <w:rFonts w:ascii="Arial" w:eastAsiaTheme="minorEastAsia" w:hAnsi="Arial" w:cs="Arial"/>
        </w:rPr>
        <w:t>.</w:t>
      </w:r>
      <w:r w:rsidR="007904AE">
        <w:rPr>
          <w:rFonts w:ascii="Arial" w:eastAsiaTheme="minorEastAsia" w:hAnsi="Arial" w:cs="Arial"/>
        </w:rPr>
        <w:t xml:space="preserve"> Park, Lee</w:t>
      </w:r>
      <w:r w:rsidR="006576A3">
        <w:rPr>
          <w:rFonts w:ascii="Arial" w:eastAsiaTheme="minorEastAsia" w:hAnsi="Arial" w:cs="Arial"/>
        </w:rPr>
        <w:t xml:space="preserve"> and</w:t>
      </w:r>
      <w:r w:rsidR="007904AE">
        <w:rPr>
          <w:rFonts w:ascii="Arial" w:eastAsiaTheme="minorEastAsia" w:hAnsi="Arial" w:cs="Arial"/>
        </w:rPr>
        <w:t xml:space="preserve"> Lee </w:t>
      </w:r>
      <w:r w:rsidR="006576A3">
        <w:rPr>
          <w:rFonts w:ascii="Arial" w:eastAsiaTheme="minorEastAsia" w:hAnsi="Arial" w:cs="Arial"/>
        </w:rPr>
        <w:t>et al.</w:t>
      </w:r>
      <w:r w:rsidR="007904AE">
        <w:rPr>
          <w:rFonts w:ascii="Arial" w:eastAsiaTheme="minorEastAsia" w:hAnsi="Arial" w:cs="Arial"/>
        </w:rPr>
        <w:t xml:space="preserve"> (2012) stated that technical quality is focusing on delivered outcome while functional quality is focusing on the actual service process. The functional quality has seven components including accessibility, appearance, attitude, behavior, customer contact, internal relationship and service-mindedness (</w:t>
      </w:r>
      <w:r w:rsidR="007904AE" w:rsidRPr="007904AE">
        <w:rPr>
          <w:rFonts w:ascii="Arial" w:eastAsiaTheme="minorEastAsia" w:hAnsi="Arial" w:cs="Arial"/>
        </w:rPr>
        <w:t>Rahman</w:t>
      </w:r>
      <w:r w:rsidR="008415A7">
        <w:rPr>
          <w:rFonts w:ascii="Arial" w:eastAsiaTheme="minorEastAsia" w:hAnsi="Arial" w:cs="Arial"/>
        </w:rPr>
        <w:t xml:space="preserve"> et al., </w:t>
      </w:r>
      <w:r w:rsidR="007904AE" w:rsidRPr="007904AE">
        <w:rPr>
          <w:rFonts w:ascii="Arial" w:eastAsiaTheme="minorEastAsia" w:hAnsi="Arial" w:cs="Arial"/>
        </w:rPr>
        <w:t>2012</w:t>
      </w:r>
      <w:r w:rsidR="007904AE">
        <w:rPr>
          <w:rFonts w:ascii="Arial" w:eastAsiaTheme="minorEastAsia" w:hAnsi="Arial" w:cs="Arial"/>
        </w:rPr>
        <w:t xml:space="preserve">). </w:t>
      </w:r>
      <w:r w:rsidR="003A0841">
        <w:rPr>
          <w:rFonts w:ascii="Arial" w:eastAsiaTheme="minorEastAsia" w:hAnsi="Arial" w:cs="Arial"/>
        </w:rPr>
        <w:t>Image is the perceived value of technical and functional quality and other relevant factors such as ideology, pricing, public relations, tradition and word-of-mouth (</w:t>
      </w:r>
      <w:r w:rsidR="003A0841" w:rsidRPr="003A0841">
        <w:rPr>
          <w:rFonts w:ascii="Arial" w:eastAsiaTheme="minorEastAsia" w:hAnsi="Arial" w:cs="Arial"/>
        </w:rPr>
        <w:t>Zaibaf</w:t>
      </w:r>
      <w:r w:rsidR="000B2636">
        <w:rPr>
          <w:rFonts w:ascii="Arial" w:eastAsiaTheme="minorEastAsia" w:hAnsi="Arial" w:cs="Arial"/>
        </w:rPr>
        <w:t xml:space="preserve"> et</w:t>
      </w:r>
      <w:r w:rsidR="00ED2A16">
        <w:rPr>
          <w:rFonts w:ascii="Arial" w:eastAsiaTheme="minorEastAsia" w:hAnsi="Arial" w:cs="Arial"/>
        </w:rPr>
        <w:t xml:space="preserve"> al.,</w:t>
      </w:r>
      <w:r w:rsidR="003A0841" w:rsidRPr="003A0841">
        <w:rPr>
          <w:rFonts w:ascii="Arial" w:eastAsiaTheme="minorEastAsia" w:hAnsi="Arial" w:cs="Arial"/>
        </w:rPr>
        <w:t xml:space="preserve"> 2013</w:t>
      </w:r>
      <w:r w:rsidR="003A0841">
        <w:rPr>
          <w:rFonts w:ascii="Arial" w:eastAsiaTheme="minorEastAsia" w:hAnsi="Arial" w:cs="Arial"/>
        </w:rPr>
        <w:t xml:space="preserve">). </w:t>
      </w:r>
    </w:p>
    <w:p w:rsidR="003A0841" w:rsidRDefault="00C7727A" w:rsidP="00F44AAD">
      <w:pPr>
        <w:pStyle w:val="NoSpacing"/>
        <w:spacing w:after="240" w:line="360" w:lineRule="auto"/>
        <w:rPr>
          <w:rFonts w:ascii="Arial" w:eastAsiaTheme="minorEastAsia" w:hAnsi="Arial" w:cs="Arial"/>
        </w:rPr>
      </w:pPr>
      <w:r>
        <w:rPr>
          <w:rFonts w:ascii="Arial" w:hAnsi="Arial" w:cs="Arial"/>
          <w:noProof/>
        </w:rPr>
        <w:lastRenderedPageBreak/>
        <w:t xml:space="preserve">According to </w:t>
      </w:r>
      <w:r w:rsidRPr="00486D8F">
        <w:rPr>
          <w:rFonts w:ascii="Arial" w:hAnsi="Arial" w:cs="Arial"/>
          <w:noProof/>
        </w:rPr>
        <w:t xml:space="preserve">Yarimoglu </w:t>
      </w:r>
      <w:r>
        <w:rPr>
          <w:rFonts w:ascii="Arial" w:hAnsi="Arial" w:cs="Arial"/>
          <w:noProof/>
        </w:rPr>
        <w:t>(</w:t>
      </w:r>
      <w:r w:rsidRPr="00486D8F">
        <w:rPr>
          <w:rFonts w:ascii="Arial" w:hAnsi="Arial" w:cs="Arial"/>
          <w:noProof/>
        </w:rPr>
        <w:t>2014</w:t>
      </w:r>
      <w:r>
        <w:rPr>
          <w:rFonts w:ascii="Arial" w:hAnsi="Arial" w:cs="Arial"/>
          <w:noProof/>
        </w:rPr>
        <w:t>), t</w:t>
      </w:r>
      <w:r w:rsidR="003A0841">
        <w:rPr>
          <w:rFonts w:ascii="Arial" w:eastAsiaTheme="minorEastAsia" w:hAnsi="Arial" w:cs="Arial"/>
        </w:rPr>
        <w:t>he second group is formed by Haywood-Farmer’s model (1988), Parasuraman et al.’s GAP model</w:t>
      </w:r>
      <w:r>
        <w:rPr>
          <w:rFonts w:ascii="Arial" w:eastAsiaTheme="minorEastAsia" w:hAnsi="Arial" w:cs="Arial"/>
        </w:rPr>
        <w:t xml:space="preserve"> (1985)</w:t>
      </w:r>
      <w:r w:rsidR="003A0841">
        <w:rPr>
          <w:rFonts w:ascii="Arial" w:eastAsiaTheme="minorEastAsia" w:hAnsi="Arial" w:cs="Arial"/>
        </w:rPr>
        <w:t>, Cronin and Taylor’</w:t>
      </w:r>
      <w:r>
        <w:rPr>
          <w:rFonts w:ascii="Arial" w:eastAsiaTheme="minorEastAsia" w:hAnsi="Arial" w:cs="Arial"/>
        </w:rPr>
        <w:t>s SERVPERF model (1992) and Frost and Kumar’s</w:t>
      </w:r>
      <w:r w:rsidR="003A0841">
        <w:rPr>
          <w:rFonts w:ascii="Arial" w:eastAsiaTheme="minorEastAsia" w:hAnsi="Arial" w:cs="Arial"/>
        </w:rPr>
        <w:t xml:space="preserve"> </w:t>
      </w:r>
      <w:r>
        <w:rPr>
          <w:rFonts w:ascii="Arial" w:eastAsiaTheme="minorEastAsia" w:hAnsi="Arial" w:cs="Arial"/>
        </w:rPr>
        <w:t xml:space="preserve">INTSERVQUAL model (2000). </w:t>
      </w:r>
      <w:r w:rsidR="0069461D">
        <w:rPr>
          <w:rFonts w:ascii="Arial" w:eastAsiaTheme="minorEastAsia" w:hAnsi="Arial" w:cs="Arial"/>
        </w:rPr>
        <w:t>Haywood-Farmer’s model (1988) stated there are three important dimensions which are people’s behavior, physical facilities and profe</w:t>
      </w:r>
      <w:r w:rsidR="001C2565">
        <w:rPr>
          <w:rFonts w:ascii="Arial" w:eastAsiaTheme="minorEastAsia" w:hAnsi="Arial" w:cs="Arial"/>
        </w:rPr>
        <w:t>ssional judgment (</w:t>
      </w:r>
      <w:r w:rsidR="000B2636">
        <w:rPr>
          <w:rFonts w:ascii="Arial" w:eastAsiaTheme="minorEastAsia" w:hAnsi="Arial" w:cs="Arial"/>
        </w:rPr>
        <w:t>Rahman et</w:t>
      </w:r>
      <w:r w:rsidR="008415A7">
        <w:rPr>
          <w:rFonts w:ascii="Arial" w:eastAsiaTheme="minorEastAsia" w:hAnsi="Arial" w:cs="Arial"/>
        </w:rPr>
        <w:t xml:space="preserve"> al.</w:t>
      </w:r>
      <w:r w:rsidR="001C2565">
        <w:rPr>
          <w:rFonts w:ascii="Arial" w:eastAsiaTheme="minorEastAsia" w:hAnsi="Arial" w:cs="Arial"/>
        </w:rPr>
        <w:t>,</w:t>
      </w:r>
      <w:r w:rsidR="008415A7">
        <w:rPr>
          <w:rFonts w:ascii="Arial" w:eastAsiaTheme="minorEastAsia" w:hAnsi="Arial" w:cs="Arial"/>
        </w:rPr>
        <w:t xml:space="preserve"> </w:t>
      </w:r>
      <w:r w:rsidR="0069461D" w:rsidRPr="0069461D">
        <w:rPr>
          <w:rFonts w:ascii="Arial" w:eastAsiaTheme="minorEastAsia" w:hAnsi="Arial" w:cs="Arial"/>
        </w:rPr>
        <w:t>2012</w:t>
      </w:r>
      <w:r w:rsidR="0069461D">
        <w:rPr>
          <w:rFonts w:ascii="Arial" w:eastAsiaTheme="minorEastAsia" w:hAnsi="Arial" w:cs="Arial"/>
        </w:rPr>
        <w:t xml:space="preserve">). </w:t>
      </w:r>
    </w:p>
    <w:p w:rsidR="00F85605" w:rsidRDefault="006411BF" w:rsidP="00F44AAD">
      <w:pPr>
        <w:pStyle w:val="NoSpacing"/>
        <w:spacing w:after="240" w:line="360" w:lineRule="auto"/>
        <w:rPr>
          <w:rFonts w:ascii="Arial" w:eastAsiaTheme="minorEastAsia" w:hAnsi="Arial" w:cs="Arial"/>
        </w:rPr>
      </w:pPr>
      <w:r>
        <w:rPr>
          <w:rFonts w:ascii="Arial" w:eastAsiaTheme="minorEastAsia" w:hAnsi="Arial" w:cs="Arial"/>
        </w:rPr>
        <w:t>The third group is representing Retail Service Quality Scale’s (RSQS) dimensions by measuring specialty and department stores’ service quality</w:t>
      </w:r>
      <w:r w:rsidRPr="006411BF">
        <w:rPr>
          <w:rFonts w:ascii="Arial" w:hAnsi="Arial" w:cs="Arial"/>
          <w:noProof/>
        </w:rPr>
        <w:t xml:space="preserve"> </w:t>
      </w:r>
      <w:r>
        <w:rPr>
          <w:rFonts w:ascii="Arial" w:hAnsi="Arial" w:cs="Arial"/>
          <w:noProof/>
        </w:rPr>
        <w:t>(</w:t>
      </w:r>
      <w:r w:rsidRPr="00486D8F">
        <w:rPr>
          <w:rFonts w:ascii="Arial" w:hAnsi="Arial" w:cs="Arial"/>
          <w:noProof/>
        </w:rPr>
        <w:t>Yarimoglu</w:t>
      </w:r>
      <w:r>
        <w:rPr>
          <w:rFonts w:ascii="Arial" w:hAnsi="Arial" w:cs="Arial"/>
          <w:noProof/>
        </w:rPr>
        <w:t>,</w:t>
      </w:r>
      <w:r w:rsidRPr="00486D8F">
        <w:rPr>
          <w:rFonts w:ascii="Arial" w:hAnsi="Arial" w:cs="Arial"/>
          <w:noProof/>
        </w:rPr>
        <w:t xml:space="preserve"> 2014</w:t>
      </w:r>
      <w:r>
        <w:rPr>
          <w:rFonts w:ascii="Arial" w:hAnsi="Arial" w:cs="Arial"/>
          <w:noProof/>
        </w:rPr>
        <w:t>)</w:t>
      </w:r>
      <w:r>
        <w:rPr>
          <w:rFonts w:ascii="Arial" w:eastAsiaTheme="minorEastAsia" w:hAnsi="Arial" w:cs="Arial"/>
        </w:rPr>
        <w:t xml:space="preserve">. </w:t>
      </w:r>
      <w:r w:rsidR="00F14948" w:rsidRPr="008B0D8D">
        <w:rPr>
          <w:rFonts w:ascii="Arial" w:hAnsi="Arial" w:cs="Arial"/>
          <w:color w:val="222222"/>
          <w:shd w:val="clear" w:color="auto" w:fill="FFFFFF"/>
        </w:rPr>
        <w:t xml:space="preserve">Dabholkar, </w:t>
      </w:r>
      <w:r w:rsidR="00F14948">
        <w:rPr>
          <w:rFonts w:ascii="Arial" w:hAnsi="Arial" w:cs="Arial"/>
          <w:color w:val="222222"/>
          <w:shd w:val="clear" w:color="auto" w:fill="FFFFFF"/>
        </w:rPr>
        <w:t>Thorpe and Rentz</w:t>
      </w:r>
      <w:r w:rsidR="00F14948">
        <w:rPr>
          <w:rFonts w:ascii="Arial" w:eastAsiaTheme="minorEastAsia" w:hAnsi="Arial" w:cs="Arial"/>
        </w:rPr>
        <w:t xml:space="preserve"> </w:t>
      </w:r>
      <w:r w:rsidR="006576A3">
        <w:rPr>
          <w:rFonts w:ascii="Arial" w:eastAsiaTheme="minorEastAsia" w:hAnsi="Arial" w:cs="Arial"/>
        </w:rPr>
        <w:t xml:space="preserve">(1996) </w:t>
      </w:r>
      <w:r w:rsidR="00FD392C">
        <w:rPr>
          <w:rFonts w:ascii="Arial" w:eastAsiaTheme="minorEastAsia" w:hAnsi="Arial" w:cs="Arial"/>
        </w:rPr>
        <w:t>executed comprehensive and phenomenological interviews and applied a tracking method to monitor customers’ thought processes as the evaluation of specific shopping experience (</w:t>
      </w:r>
      <w:r w:rsidR="00FD392C" w:rsidRPr="00FD392C">
        <w:rPr>
          <w:rFonts w:ascii="Arial" w:eastAsiaTheme="minorEastAsia" w:hAnsi="Arial" w:cs="Arial"/>
        </w:rPr>
        <w:t>To, Tam and Cheung, 2013</w:t>
      </w:r>
      <w:r w:rsidR="00FD392C">
        <w:rPr>
          <w:rFonts w:ascii="Arial" w:eastAsiaTheme="minorEastAsia" w:hAnsi="Arial" w:cs="Arial"/>
        </w:rPr>
        <w:t xml:space="preserve">). The RSQS is measuring five </w:t>
      </w:r>
      <w:r w:rsidR="0081140E">
        <w:rPr>
          <w:rFonts w:ascii="Arial" w:eastAsiaTheme="minorEastAsia" w:hAnsi="Arial" w:cs="Arial"/>
        </w:rPr>
        <w:t>main</w:t>
      </w:r>
      <w:r w:rsidR="00FD392C">
        <w:rPr>
          <w:rFonts w:ascii="Arial" w:eastAsiaTheme="minorEastAsia" w:hAnsi="Arial" w:cs="Arial"/>
        </w:rPr>
        <w:t xml:space="preserve"> dimensions which are personal interaction, physical aspects, policy, problem solving and reliability </w:t>
      </w:r>
      <w:r w:rsidR="00FD392C">
        <w:rPr>
          <w:rFonts w:ascii="Arial" w:hAnsi="Arial" w:cs="Arial"/>
          <w:noProof/>
        </w:rPr>
        <w:t>(</w:t>
      </w:r>
      <w:r w:rsidR="00FD392C" w:rsidRPr="00486D8F">
        <w:rPr>
          <w:rFonts w:ascii="Arial" w:hAnsi="Arial" w:cs="Arial"/>
          <w:noProof/>
        </w:rPr>
        <w:t>Yarimoglu</w:t>
      </w:r>
      <w:r w:rsidR="00FD392C">
        <w:rPr>
          <w:rFonts w:ascii="Arial" w:hAnsi="Arial" w:cs="Arial"/>
          <w:noProof/>
        </w:rPr>
        <w:t>,</w:t>
      </w:r>
      <w:r w:rsidR="00FD392C" w:rsidRPr="00486D8F">
        <w:rPr>
          <w:rFonts w:ascii="Arial" w:hAnsi="Arial" w:cs="Arial"/>
          <w:noProof/>
        </w:rPr>
        <w:t xml:space="preserve"> 2014</w:t>
      </w:r>
      <w:r w:rsidR="00FD392C">
        <w:rPr>
          <w:rFonts w:ascii="Arial" w:hAnsi="Arial" w:cs="Arial"/>
          <w:noProof/>
        </w:rPr>
        <w:t>)</w:t>
      </w:r>
      <w:r w:rsidR="00FD392C">
        <w:rPr>
          <w:rFonts w:ascii="Arial" w:eastAsiaTheme="minorEastAsia" w:hAnsi="Arial" w:cs="Arial"/>
        </w:rPr>
        <w:t>.</w:t>
      </w:r>
      <w:r w:rsidR="0081140E">
        <w:rPr>
          <w:rFonts w:ascii="Arial" w:eastAsiaTheme="minorEastAsia" w:hAnsi="Arial" w:cs="Arial"/>
        </w:rPr>
        <w:t xml:space="preserve"> The RSQS is different from the conventional service quality model and specifically fit to retail service environment because of the unique in nature (</w:t>
      </w:r>
      <w:r w:rsidR="0081140E" w:rsidRPr="0081140E">
        <w:rPr>
          <w:rFonts w:ascii="Arial" w:eastAsiaTheme="minorEastAsia" w:hAnsi="Arial" w:cs="Arial"/>
        </w:rPr>
        <w:t>Ramakrishnan, 2013</w:t>
      </w:r>
      <w:r w:rsidR="0081140E">
        <w:rPr>
          <w:rFonts w:ascii="Arial" w:eastAsiaTheme="minorEastAsia" w:hAnsi="Arial" w:cs="Arial"/>
        </w:rPr>
        <w:t xml:space="preserve">). </w:t>
      </w:r>
    </w:p>
    <w:p w:rsidR="0072657D" w:rsidRDefault="0081140E" w:rsidP="00834502">
      <w:pPr>
        <w:pStyle w:val="NoSpacing"/>
        <w:spacing w:line="360" w:lineRule="auto"/>
        <w:rPr>
          <w:rFonts w:ascii="Arial" w:hAnsi="Arial" w:cs="Arial"/>
          <w:noProof/>
        </w:rPr>
      </w:pPr>
      <w:r>
        <w:rPr>
          <w:rFonts w:ascii="Arial" w:eastAsiaTheme="minorEastAsia" w:hAnsi="Arial" w:cs="Arial"/>
        </w:rPr>
        <w:t>The fourth group is Brady and Cronin‘s service quality model (2001)</w:t>
      </w:r>
      <w:r w:rsidR="00FD392C">
        <w:rPr>
          <w:rFonts w:ascii="Arial" w:eastAsiaTheme="minorEastAsia" w:hAnsi="Arial" w:cs="Arial"/>
        </w:rPr>
        <w:t xml:space="preserve"> </w:t>
      </w:r>
      <w:r>
        <w:rPr>
          <w:rFonts w:ascii="Arial" w:eastAsiaTheme="minorEastAsia" w:hAnsi="Arial" w:cs="Arial"/>
        </w:rPr>
        <w:t xml:space="preserve">that developed from SERVPERF dimensions and revealed three important dimensions including outcome quality, personal interaction quality and physical service environment quality </w:t>
      </w:r>
      <w:r>
        <w:rPr>
          <w:rFonts w:ascii="Arial" w:hAnsi="Arial" w:cs="Arial"/>
          <w:noProof/>
        </w:rPr>
        <w:t>(</w:t>
      </w:r>
      <w:r w:rsidRPr="00486D8F">
        <w:rPr>
          <w:rFonts w:ascii="Arial" w:hAnsi="Arial" w:cs="Arial"/>
          <w:noProof/>
        </w:rPr>
        <w:t>Yarimoglu</w:t>
      </w:r>
      <w:r>
        <w:rPr>
          <w:rFonts w:ascii="Arial" w:hAnsi="Arial" w:cs="Arial"/>
          <w:noProof/>
        </w:rPr>
        <w:t>,</w:t>
      </w:r>
      <w:r w:rsidRPr="00486D8F">
        <w:rPr>
          <w:rFonts w:ascii="Arial" w:hAnsi="Arial" w:cs="Arial"/>
          <w:noProof/>
        </w:rPr>
        <w:t xml:space="preserve"> 2014</w:t>
      </w:r>
      <w:r>
        <w:rPr>
          <w:rFonts w:ascii="Arial" w:hAnsi="Arial" w:cs="Arial"/>
          <w:noProof/>
        </w:rPr>
        <w:t>)</w:t>
      </w:r>
      <w:r>
        <w:rPr>
          <w:rFonts w:ascii="Arial" w:eastAsiaTheme="minorEastAsia" w:hAnsi="Arial" w:cs="Arial"/>
        </w:rPr>
        <w:t xml:space="preserve">. </w:t>
      </w:r>
      <w:r w:rsidR="007417AC">
        <w:rPr>
          <w:rFonts w:ascii="Arial" w:eastAsiaTheme="minorEastAsia" w:hAnsi="Arial" w:cs="Arial"/>
        </w:rPr>
        <w:t>According to Zhao, Lu</w:t>
      </w:r>
      <w:r w:rsidR="00503812">
        <w:rPr>
          <w:rFonts w:ascii="Arial" w:eastAsiaTheme="minorEastAsia" w:hAnsi="Arial" w:cs="Arial"/>
        </w:rPr>
        <w:t xml:space="preserve"> </w:t>
      </w:r>
      <w:r w:rsidR="00ED2A16">
        <w:rPr>
          <w:rFonts w:ascii="Arial" w:eastAsiaTheme="minorEastAsia" w:hAnsi="Arial" w:cs="Arial"/>
        </w:rPr>
        <w:t xml:space="preserve">and </w:t>
      </w:r>
      <w:r w:rsidR="00503812">
        <w:rPr>
          <w:rFonts w:ascii="Arial" w:eastAsiaTheme="minorEastAsia" w:hAnsi="Arial" w:cs="Arial"/>
        </w:rPr>
        <w:t>Zhang</w:t>
      </w:r>
      <w:r w:rsidR="00984023">
        <w:rPr>
          <w:rFonts w:ascii="Arial" w:eastAsiaTheme="minorEastAsia" w:hAnsi="Arial" w:cs="Arial"/>
        </w:rPr>
        <w:t xml:space="preserve"> et</w:t>
      </w:r>
      <w:r w:rsidR="00ED2A16">
        <w:rPr>
          <w:rFonts w:ascii="Arial" w:eastAsiaTheme="minorEastAsia" w:hAnsi="Arial" w:cs="Arial"/>
        </w:rPr>
        <w:t xml:space="preserve"> al. </w:t>
      </w:r>
      <w:r w:rsidR="00503812">
        <w:rPr>
          <w:rFonts w:ascii="Arial" w:eastAsiaTheme="minorEastAsia" w:hAnsi="Arial" w:cs="Arial"/>
        </w:rPr>
        <w:t xml:space="preserve">(2012), the primary dimensions are consisted of three sub-dimensions which is attitude, behavior and expertise (interaction quality), ambient conditions, design and social factors (physical service environment quality), tangibles, waiting time and valence (outcome quality). </w:t>
      </w:r>
      <w:r w:rsidR="0072657D" w:rsidRPr="00486D8F">
        <w:rPr>
          <w:rFonts w:ascii="Arial" w:hAnsi="Arial" w:cs="Arial"/>
          <w:noProof/>
        </w:rPr>
        <w:t xml:space="preserve">Yarimoglu </w:t>
      </w:r>
      <w:r w:rsidR="0072657D">
        <w:rPr>
          <w:rFonts w:ascii="Arial" w:hAnsi="Arial" w:cs="Arial"/>
          <w:noProof/>
        </w:rPr>
        <w:t>(</w:t>
      </w:r>
      <w:r w:rsidR="0072657D" w:rsidRPr="00486D8F">
        <w:rPr>
          <w:rFonts w:ascii="Arial" w:hAnsi="Arial" w:cs="Arial"/>
          <w:noProof/>
        </w:rPr>
        <w:t>2014</w:t>
      </w:r>
      <w:r w:rsidR="0072657D">
        <w:rPr>
          <w:rFonts w:ascii="Arial" w:hAnsi="Arial" w:cs="Arial"/>
          <w:noProof/>
        </w:rPr>
        <w:t xml:space="preserve">) stated that the last three groups </w:t>
      </w:r>
      <w:r w:rsidR="0030785B">
        <w:rPr>
          <w:rFonts w:ascii="Arial" w:hAnsi="Arial" w:cs="Arial"/>
          <w:noProof/>
        </w:rPr>
        <w:t xml:space="preserve">including SERVQUAL, RSQS, Brady and Cronin service quality model were classified into three main factors of services marketing mix (7P) which is people, process and physical environment.  </w:t>
      </w:r>
    </w:p>
    <w:p w:rsidR="00834502" w:rsidRDefault="00834502" w:rsidP="00834502">
      <w:pPr>
        <w:pStyle w:val="NoSpacing"/>
        <w:spacing w:after="240" w:line="360" w:lineRule="auto"/>
        <w:rPr>
          <w:rFonts w:ascii="Arial" w:hAnsi="Arial" w:cs="Arial"/>
          <w:b/>
          <w:noProof/>
        </w:rPr>
      </w:pPr>
    </w:p>
    <w:p w:rsidR="00834502" w:rsidRDefault="00834502" w:rsidP="00834502">
      <w:pPr>
        <w:pStyle w:val="NoSpacing"/>
        <w:spacing w:after="240" w:line="360" w:lineRule="auto"/>
        <w:rPr>
          <w:rFonts w:ascii="Arial" w:hAnsi="Arial" w:cs="Arial"/>
          <w:b/>
          <w:noProof/>
        </w:rPr>
      </w:pPr>
    </w:p>
    <w:p w:rsidR="00834502" w:rsidRDefault="00834502" w:rsidP="00834502">
      <w:pPr>
        <w:pStyle w:val="NoSpacing"/>
        <w:spacing w:after="240" w:line="360" w:lineRule="auto"/>
        <w:rPr>
          <w:rFonts w:ascii="Arial" w:hAnsi="Arial" w:cs="Arial"/>
          <w:b/>
          <w:noProof/>
        </w:rPr>
      </w:pPr>
    </w:p>
    <w:p w:rsidR="00767B43" w:rsidRDefault="00977351" w:rsidP="006E3814">
      <w:pPr>
        <w:pStyle w:val="NoSpacing"/>
        <w:spacing w:after="240" w:line="480" w:lineRule="auto"/>
        <w:rPr>
          <w:rFonts w:ascii="Arial" w:hAnsi="Arial" w:cs="Arial"/>
          <w:b/>
          <w:noProof/>
        </w:rPr>
      </w:pPr>
      <w:r>
        <w:rPr>
          <w:rFonts w:ascii="Arial" w:hAnsi="Arial" w:cs="Arial"/>
          <w:b/>
          <w:noProof/>
        </w:rPr>
        <w:lastRenderedPageBreak/>
        <w:t xml:space="preserve">2.2.6 </w:t>
      </w:r>
      <w:r w:rsidR="00767B43">
        <w:rPr>
          <w:rFonts w:ascii="Arial" w:hAnsi="Arial" w:cs="Arial"/>
          <w:b/>
          <w:noProof/>
        </w:rPr>
        <w:t>Service performance</w:t>
      </w:r>
      <w:r>
        <w:rPr>
          <w:rFonts w:ascii="Arial" w:hAnsi="Arial" w:cs="Arial"/>
          <w:b/>
          <w:noProof/>
        </w:rPr>
        <w:t xml:space="preserve"> </w:t>
      </w:r>
      <w:r w:rsidR="00160963">
        <w:rPr>
          <w:rFonts w:ascii="Arial" w:hAnsi="Arial" w:cs="Arial"/>
          <w:b/>
          <w:noProof/>
        </w:rPr>
        <w:t xml:space="preserve">model </w:t>
      </w:r>
      <w:r>
        <w:rPr>
          <w:rFonts w:ascii="Arial" w:hAnsi="Arial" w:cs="Arial"/>
          <w:b/>
          <w:noProof/>
        </w:rPr>
        <w:t>(SERVPERF)</w:t>
      </w:r>
    </w:p>
    <w:p w:rsidR="00767B43" w:rsidRDefault="00767B43" w:rsidP="00F44AAD">
      <w:pPr>
        <w:spacing w:after="240" w:line="360" w:lineRule="auto"/>
        <w:jc w:val="both"/>
        <w:rPr>
          <w:rFonts w:ascii="Arial" w:hAnsi="Arial" w:cs="Arial"/>
          <w:color w:val="000000"/>
          <w:lang w:val="en-US"/>
        </w:rPr>
      </w:pPr>
      <w:r>
        <w:rPr>
          <w:rFonts w:ascii="Arial" w:hAnsi="Arial" w:cs="Arial"/>
          <w:color w:val="000000"/>
          <w:lang w:val="en-US"/>
        </w:rPr>
        <w:t>Cronin and Taylor (1992) stated that the customers’ expectation component in SERVQUAL confounded the measurement of service quality and satisfaction (</w:t>
      </w:r>
      <w:r w:rsidRPr="00B713D4">
        <w:rPr>
          <w:rFonts w:ascii="Arial" w:hAnsi="Arial" w:cs="Arial"/>
          <w:color w:val="000000"/>
          <w:lang w:val="en-US"/>
        </w:rPr>
        <w:t>Keith and Simmers, 2013</w:t>
      </w:r>
      <w:r>
        <w:rPr>
          <w:rFonts w:ascii="Arial" w:hAnsi="Arial" w:cs="Arial"/>
          <w:color w:val="000000"/>
          <w:lang w:val="en-US"/>
        </w:rPr>
        <w:t xml:space="preserve">). </w:t>
      </w:r>
      <w:r w:rsidRPr="003230E4">
        <w:rPr>
          <w:rFonts w:ascii="Arial" w:hAnsi="Arial" w:cs="Arial"/>
          <w:color w:val="000000"/>
          <w:lang w:val="en-US"/>
        </w:rPr>
        <w:t>Customers’ expectation is unpredictable and different customers may have different expectation on service quality</w:t>
      </w:r>
      <w:r w:rsidR="003230E4" w:rsidRPr="003230E4">
        <w:rPr>
          <w:rFonts w:ascii="Arial" w:hAnsi="Arial" w:cs="Arial"/>
          <w:color w:val="000000"/>
          <w:lang w:val="en-US"/>
        </w:rPr>
        <w:t xml:space="preserve"> (Felix, 2015)</w:t>
      </w:r>
      <w:r w:rsidRPr="003230E4">
        <w:rPr>
          <w:rFonts w:ascii="Arial" w:hAnsi="Arial" w:cs="Arial"/>
          <w:color w:val="000000"/>
          <w:lang w:val="en-US"/>
        </w:rPr>
        <w:t xml:space="preserve">. </w:t>
      </w:r>
      <w:r w:rsidRPr="00391FA5">
        <w:rPr>
          <w:rFonts w:ascii="Arial" w:hAnsi="Arial" w:cs="Arial"/>
          <w:color w:val="000000"/>
          <w:lang w:val="en-US"/>
        </w:rPr>
        <w:t>However, service provider will increase the service quality when received customers’ complain or dealing with demanding customers</w:t>
      </w:r>
      <w:r w:rsidR="00391FA5" w:rsidRPr="00391FA5">
        <w:rPr>
          <w:rFonts w:ascii="Arial" w:hAnsi="Arial" w:cs="Arial"/>
          <w:color w:val="000000"/>
          <w:lang w:val="en-US"/>
        </w:rPr>
        <w:t xml:space="preserve"> (Archakova, 2013)</w:t>
      </w:r>
      <w:r w:rsidRPr="00391FA5">
        <w:rPr>
          <w:rFonts w:ascii="Arial" w:hAnsi="Arial" w:cs="Arial"/>
          <w:color w:val="000000"/>
          <w:lang w:val="en-US"/>
        </w:rPr>
        <w:t>.</w:t>
      </w:r>
      <w:r>
        <w:rPr>
          <w:rFonts w:ascii="Arial" w:hAnsi="Arial" w:cs="Arial"/>
          <w:color w:val="000000"/>
          <w:lang w:val="en-US"/>
        </w:rPr>
        <w:t xml:space="preserve"> </w:t>
      </w:r>
      <w:r>
        <w:rPr>
          <w:rFonts w:ascii="Arial" w:hAnsi="Arial" w:cs="Arial"/>
          <w:noProof/>
        </w:rPr>
        <w:t xml:space="preserve">According to </w:t>
      </w:r>
      <w:r w:rsidR="007417AC">
        <w:rPr>
          <w:rFonts w:ascii="Arial" w:hAnsi="Arial" w:cs="Arial"/>
          <w:color w:val="000000"/>
          <w:lang w:val="en-US"/>
        </w:rPr>
        <w:t>Minh</w:t>
      </w:r>
      <w:r>
        <w:rPr>
          <w:rFonts w:ascii="Arial" w:hAnsi="Arial" w:cs="Arial"/>
          <w:color w:val="000000"/>
          <w:lang w:val="en-US"/>
        </w:rPr>
        <w:t xml:space="preserve"> </w:t>
      </w:r>
      <w:r w:rsidR="00984023">
        <w:rPr>
          <w:rFonts w:ascii="Arial" w:hAnsi="Arial" w:cs="Arial"/>
          <w:color w:val="000000"/>
          <w:lang w:val="en-US"/>
        </w:rPr>
        <w:t>et</w:t>
      </w:r>
      <w:r w:rsidR="006576A3">
        <w:rPr>
          <w:rFonts w:ascii="Arial" w:hAnsi="Arial" w:cs="Arial"/>
          <w:color w:val="000000"/>
          <w:lang w:val="en-US"/>
        </w:rPr>
        <w:t xml:space="preserve"> al.</w:t>
      </w:r>
      <w:r>
        <w:rPr>
          <w:rFonts w:ascii="Arial" w:hAnsi="Arial" w:cs="Arial"/>
          <w:color w:val="000000"/>
          <w:lang w:val="en-US"/>
        </w:rPr>
        <w:t xml:space="preserve"> (2015), Cronin and Taylor (1992) developed service performance (SERVPERF) by using single-item scale to measure 50</w:t>
      </w:r>
      <w:r w:rsidR="00284B6A">
        <w:rPr>
          <w:rFonts w:ascii="Arial" w:hAnsi="Arial" w:cs="Arial"/>
          <w:color w:val="000000"/>
          <w:lang w:val="en-US"/>
        </w:rPr>
        <w:t xml:space="preserve"> percent</w:t>
      </w:r>
      <w:r>
        <w:rPr>
          <w:rFonts w:ascii="Arial" w:hAnsi="Arial" w:cs="Arial"/>
          <w:color w:val="000000"/>
          <w:lang w:val="en-US"/>
        </w:rPr>
        <w:t xml:space="preserve"> lesser items which is only 22 items that able to explain better variance as compared to SERVQUAL. </w:t>
      </w:r>
      <w:r w:rsidRPr="00A57C42">
        <w:rPr>
          <w:rFonts w:ascii="Arial" w:hAnsi="Arial" w:cs="Arial"/>
          <w:color w:val="000000"/>
          <w:lang w:val="en-US"/>
        </w:rPr>
        <w:t>SERVPERF is eliminating customers’ expectation attribute and focus on measuring the service performance level</w:t>
      </w:r>
      <w:r w:rsidR="00A57C42" w:rsidRPr="00A57C42">
        <w:rPr>
          <w:rFonts w:ascii="Arial" w:hAnsi="Arial" w:cs="Arial"/>
          <w:color w:val="000000"/>
          <w:lang w:val="en-US"/>
        </w:rPr>
        <w:t xml:space="preserve"> (Keith and Simmers, 2013)</w:t>
      </w:r>
      <w:r w:rsidRPr="00A57C42">
        <w:rPr>
          <w:rFonts w:ascii="Arial" w:hAnsi="Arial" w:cs="Arial"/>
          <w:color w:val="000000"/>
          <w:lang w:val="en-US"/>
        </w:rPr>
        <w:t>.</w:t>
      </w:r>
      <w:r w:rsidRPr="00B212EE">
        <w:rPr>
          <w:rFonts w:ascii="Arial" w:hAnsi="Arial" w:cs="Arial"/>
          <w:b/>
          <w:color w:val="000000"/>
          <w:lang w:val="en-US"/>
        </w:rPr>
        <w:t xml:space="preserve"> </w:t>
      </w:r>
      <w:r>
        <w:rPr>
          <w:rFonts w:ascii="Arial" w:hAnsi="Arial" w:cs="Arial"/>
          <w:color w:val="000000"/>
          <w:lang w:val="en-US"/>
        </w:rPr>
        <w:t>Jain and Gupta (2004) find out that SERVPERF has a better explanation on service quality with discriminate and convergent validity as compared with SERVQUAL scales in the research on fast food restaurants in Delhi, India (</w:t>
      </w:r>
      <w:r w:rsidRPr="00FC0E35">
        <w:rPr>
          <w:rFonts w:ascii="Arial" w:hAnsi="Arial" w:cs="Arial"/>
          <w:color w:val="000000"/>
          <w:lang w:val="en-US"/>
        </w:rPr>
        <w:t>Keith and Simmers, 2013</w:t>
      </w:r>
      <w:r>
        <w:rPr>
          <w:rFonts w:ascii="Arial" w:hAnsi="Arial" w:cs="Arial"/>
          <w:color w:val="000000"/>
          <w:lang w:val="en-US"/>
        </w:rPr>
        <w:t xml:space="preserve">). </w:t>
      </w:r>
    </w:p>
    <w:p w:rsidR="00767B43" w:rsidRDefault="00767B43" w:rsidP="00F44AAD">
      <w:pPr>
        <w:spacing w:after="240" w:line="360" w:lineRule="auto"/>
        <w:jc w:val="both"/>
        <w:rPr>
          <w:rFonts w:ascii="Arial" w:hAnsi="Arial" w:cs="Arial"/>
          <w:color w:val="000000"/>
          <w:lang w:val="en-US"/>
        </w:rPr>
      </w:pPr>
      <w:r>
        <w:rPr>
          <w:rFonts w:ascii="Arial" w:hAnsi="Arial" w:cs="Arial"/>
          <w:color w:val="000000"/>
          <w:lang w:val="en-US"/>
        </w:rPr>
        <w:t xml:space="preserve">According to </w:t>
      </w:r>
      <w:r w:rsidRPr="00324827">
        <w:rPr>
          <w:rFonts w:ascii="Arial" w:hAnsi="Arial" w:cs="Arial"/>
          <w:color w:val="000000"/>
          <w:lang w:val="en-US"/>
        </w:rPr>
        <w:t>Rahman</w:t>
      </w:r>
      <w:r w:rsidR="007E6AC7">
        <w:rPr>
          <w:rFonts w:ascii="Arial" w:hAnsi="Arial" w:cs="Arial"/>
          <w:color w:val="000000"/>
          <w:lang w:val="en-US"/>
        </w:rPr>
        <w:t xml:space="preserve"> et </w:t>
      </w:r>
      <w:r w:rsidR="008415A7">
        <w:rPr>
          <w:rFonts w:ascii="Arial" w:hAnsi="Arial" w:cs="Arial"/>
          <w:color w:val="000000"/>
          <w:lang w:val="en-US"/>
        </w:rPr>
        <w:t xml:space="preserve">al., </w:t>
      </w:r>
      <w:r>
        <w:rPr>
          <w:rFonts w:ascii="Arial" w:hAnsi="Arial" w:cs="Arial"/>
          <w:color w:val="000000"/>
          <w:lang w:val="en-US"/>
        </w:rPr>
        <w:t>(</w:t>
      </w:r>
      <w:r w:rsidRPr="00324827">
        <w:rPr>
          <w:rFonts w:ascii="Arial" w:hAnsi="Arial" w:cs="Arial"/>
          <w:color w:val="000000"/>
          <w:lang w:val="en-US"/>
        </w:rPr>
        <w:t>2012</w:t>
      </w:r>
      <w:r>
        <w:rPr>
          <w:rFonts w:ascii="Arial" w:hAnsi="Arial" w:cs="Arial"/>
          <w:color w:val="000000"/>
          <w:lang w:val="en-US"/>
        </w:rPr>
        <w:t xml:space="preserve">), Cronin and Taylor (1992) stated that SERVPERF is more applicable than SERVQUAL because SERVPERF required fewer components to measure the service quality as compared to SERVQUAL with better influence on customers’ satisfaction. </w:t>
      </w:r>
      <w:r w:rsidRPr="00A57C42">
        <w:rPr>
          <w:rFonts w:ascii="Arial" w:hAnsi="Arial" w:cs="Arial"/>
          <w:color w:val="000000"/>
          <w:lang w:val="en-US"/>
        </w:rPr>
        <w:t>Cronin and Taylor (1992) stated that components in SERVPERF model have better value and explanation on the measurement of service quality as compared to SERVQUAL model</w:t>
      </w:r>
      <w:r w:rsidR="00A57C42" w:rsidRPr="00A57C42">
        <w:rPr>
          <w:rFonts w:ascii="Arial" w:hAnsi="Arial" w:cs="Arial"/>
          <w:color w:val="000000"/>
          <w:lang w:val="en-US"/>
        </w:rPr>
        <w:t xml:space="preserve"> (Keith and Simmers, 2013)</w:t>
      </w:r>
      <w:r w:rsidRPr="00A57C42">
        <w:rPr>
          <w:rFonts w:ascii="Arial" w:hAnsi="Arial" w:cs="Arial"/>
          <w:color w:val="000000"/>
          <w:lang w:val="en-US"/>
        </w:rPr>
        <w:t>.</w:t>
      </w:r>
      <w:r>
        <w:rPr>
          <w:rFonts w:ascii="Arial" w:hAnsi="Arial" w:cs="Arial"/>
          <w:color w:val="000000"/>
          <w:lang w:val="en-US"/>
        </w:rPr>
        <w:t xml:space="preserve"> However, Robledo (2001) argued that SERVPERF is not effective on measuring service quality and Getty and Thompson (1994) introduced LODGQUAL with additional contact, capacity and safety dimensions, supported by </w:t>
      </w:r>
      <w:r w:rsidRPr="001D5267">
        <w:rPr>
          <w:rFonts w:ascii="Arial" w:hAnsi="Arial" w:cs="Arial"/>
          <w:color w:val="000000"/>
          <w:lang w:val="en-US"/>
        </w:rPr>
        <w:t xml:space="preserve">Wu and </w:t>
      </w:r>
      <w:proofErr w:type="gramStart"/>
      <w:r w:rsidRPr="001D5267">
        <w:rPr>
          <w:rFonts w:ascii="Arial" w:hAnsi="Arial" w:cs="Arial"/>
          <w:color w:val="000000"/>
          <w:lang w:val="en-US"/>
        </w:rPr>
        <w:t>Ko</w:t>
      </w:r>
      <w:proofErr w:type="gramEnd"/>
      <w:r w:rsidRPr="001D5267">
        <w:rPr>
          <w:rFonts w:ascii="Arial" w:hAnsi="Arial" w:cs="Arial"/>
          <w:color w:val="000000"/>
          <w:lang w:val="en-US"/>
        </w:rPr>
        <w:t xml:space="preserve"> </w:t>
      </w:r>
      <w:r>
        <w:rPr>
          <w:rFonts w:ascii="Arial" w:hAnsi="Arial" w:cs="Arial"/>
          <w:color w:val="000000"/>
          <w:lang w:val="en-US"/>
        </w:rPr>
        <w:t>(</w:t>
      </w:r>
      <w:r w:rsidRPr="001D5267">
        <w:rPr>
          <w:rFonts w:ascii="Arial" w:hAnsi="Arial" w:cs="Arial"/>
          <w:color w:val="000000"/>
          <w:lang w:val="en-US"/>
        </w:rPr>
        <w:t>2013</w:t>
      </w:r>
      <w:r>
        <w:rPr>
          <w:rFonts w:ascii="Arial" w:hAnsi="Arial" w:cs="Arial"/>
          <w:color w:val="000000"/>
          <w:lang w:val="en-US"/>
        </w:rPr>
        <w:t>).</w:t>
      </w:r>
    </w:p>
    <w:p w:rsidR="00767B43" w:rsidRDefault="00767B43" w:rsidP="006E3814">
      <w:pPr>
        <w:spacing w:line="360" w:lineRule="auto"/>
        <w:jc w:val="both"/>
        <w:rPr>
          <w:rFonts w:ascii="Arial" w:hAnsi="Arial" w:cs="Arial"/>
          <w:color w:val="000000"/>
          <w:lang w:val="en-US"/>
        </w:rPr>
      </w:pPr>
      <w:r w:rsidRPr="005E5F78">
        <w:rPr>
          <w:rFonts w:ascii="Arial" w:hAnsi="Arial" w:cs="Arial"/>
          <w:color w:val="000000"/>
          <w:lang w:val="en-US"/>
        </w:rPr>
        <w:t>Hussa</w:t>
      </w:r>
      <w:r>
        <w:rPr>
          <w:rFonts w:ascii="Arial" w:hAnsi="Arial" w:cs="Arial"/>
          <w:color w:val="000000"/>
          <w:lang w:val="en-US"/>
        </w:rPr>
        <w:t>in, Nasser and Hussain (2015)</w:t>
      </w:r>
      <w:r w:rsidRPr="005E5F78">
        <w:rPr>
          <w:rFonts w:ascii="Arial" w:hAnsi="Arial" w:cs="Arial"/>
          <w:color w:val="000000"/>
          <w:lang w:val="en-US"/>
        </w:rPr>
        <w:t xml:space="preserve"> </w:t>
      </w:r>
      <w:r>
        <w:rPr>
          <w:rFonts w:ascii="Arial" w:hAnsi="Arial" w:cs="Arial"/>
          <w:color w:val="000000"/>
          <w:lang w:val="en-US"/>
        </w:rPr>
        <w:t xml:space="preserve">debated that service quality model is not suitable for all industries and service provider must be modify the model accordingly to the specific industry. According to </w:t>
      </w:r>
      <w:r w:rsidRPr="00832064">
        <w:rPr>
          <w:rFonts w:ascii="Arial" w:hAnsi="Arial" w:cs="Arial"/>
          <w:color w:val="000000"/>
          <w:lang w:val="en-US"/>
        </w:rPr>
        <w:t>Rahman</w:t>
      </w:r>
      <w:r w:rsidR="008415A7">
        <w:rPr>
          <w:rFonts w:ascii="Arial" w:hAnsi="Arial" w:cs="Arial"/>
          <w:color w:val="000000"/>
          <w:lang w:val="en-US"/>
        </w:rPr>
        <w:t xml:space="preserve"> et al.</w:t>
      </w:r>
      <w:r>
        <w:rPr>
          <w:rFonts w:ascii="Arial" w:hAnsi="Arial" w:cs="Arial"/>
          <w:color w:val="000000"/>
          <w:lang w:val="en-US"/>
        </w:rPr>
        <w:t xml:space="preserve"> (</w:t>
      </w:r>
      <w:r w:rsidRPr="00832064">
        <w:rPr>
          <w:rFonts w:ascii="Arial" w:hAnsi="Arial" w:cs="Arial"/>
          <w:color w:val="000000"/>
          <w:lang w:val="en-US"/>
        </w:rPr>
        <w:t>2012</w:t>
      </w:r>
      <w:r>
        <w:rPr>
          <w:rFonts w:ascii="Arial" w:hAnsi="Arial" w:cs="Arial"/>
          <w:color w:val="000000"/>
          <w:lang w:val="en-US"/>
        </w:rPr>
        <w:t xml:space="preserve">), the banking industry is more focus on technology such as user friendly, quality information, safety and security. </w:t>
      </w:r>
      <w:r w:rsidRPr="00F32345">
        <w:rPr>
          <w:rFonts w:ascii="Arial" w:hAnsi="Arial" w:cs="Arial"/>
          <w:color w:val="000000"/>
          <w:lang w:val="en-US"/>
        </w:rPr>
        <w:t xml:space="preserve">The customers’ experience in a terrible online </w:t>
      </w:r>
      <w:r w:rsidRPr="00F32345">
        <w:rPr>
          <w:rFonts w:ascii="Arial" w:hAnsi="Arial" w:cs="Arial"/>
          <w:color w:val="000000"/>
          <w:lang w:val="en-US"/>
        </w:rPr>
        <w:lastRenderedPageBreak/>
        <w:t>banking user interface may ruin the customers’ perception of value during the process</w:t>
      </w:r>
      <w:r w:rsidR="00F32345" w:rsidRPr="00F32345">
        <w:rPr>
          <w:rFonts w:ascii="Arial" w:hAnsi="Arial" w:cs="Arial"/>
          <w:color w:val="000000"/>
          <w:lang w:val="en-US"/>
        </w:rPr>
        <w:t xml:space="preserve"> (Abdulfattah, 2012)</w:t>
      </w:r>
      <w:r w:rsidRPr="00F32345">
        <w:rPr>
          <w:rFonts w:ascii="Arial" w:hAnsi="Arial" w:cs="Arial"/>
          <w:color w:val="000000"/>
          <w:lang w:val="en-US"/>
        </w:rPr>
        <w:t>.</w:t>
      </w:r>
      <w:r>
        <w:rPr>
          <w:rFonts w:ascii="Arial" w:hAnsi="Arial" w:cs="Arial"/>
          <w:color w:val="000000"/>
          <w:lang w:val="en-US"/>
        </w:rPr>
        <w:t xml:space="preserve"> In airline industry, customers are more concern about the safety issues while service provider should measure this dimension to fit with the airline industry</w:t>
      </w:r>
      <w:r w:rsidR="00710164">
        <w:rPr>
          <w:rFonts w:ascii="Arial" w:hAnsi="Arial" w:cs="Arial"/>
          <w:color w:val="000000"/>
          <w:lang w:val="en-US"/>
        </w:rPr>
        <w:t>, for example</w:t>
      </w:r>
      <w:r>
        <w:rPr>
          <w:rFonts w:ascii="Arial" w:hAnsi="Arial" w:cs="Arial"/>
          <w:color w:val="000000"/>
          <w:lang w:val="en-US"/>
        </w:rPr>
        <w:t xml:space="preserve"> </w:t>
      </w:r>
      <w:r w:rsidR="00710164">
        <w:rPr>
          <w:rFonts w:ascii="Arial" w:hAnsi="Arial" w:cs="Arial"/>
          <w:color w:val="000000"/>
          <w:lang w:val="en-US"/>
        </w:rPr>
        <w:t>a</w:t>
      </w:r>
      <w:r w:rsidRPr="00B212EE">
        <w:rPr>
          <w:rFonts w:ascii="Arial" w:hAnsi="Arial" w:cs="Arial"/>
          <w:b/>
          <w:color w:val="000000"/>
          <w:lang w:val="en-US"/>
        </w:rPr>
        <w:t xml:space="preserve"> </w:t>
      </w:r>
      <w:r w:rsidRPr="00710164">
        <w:rPr>
          <w:rFonts w:ascii="Arial" w:hAnsi="Arial" w:cs="Arial"/>
          <w:color w:val="000000"/>
          <w:lang w:val="en-US"/>
        </w:rPr>
        <w:t>poor airplane landing and unprofessional pilot handling definitely will make customers feel depressed and lack of confident on the service provider</w:t>
      </w:r>
      <w:r w:rsidR="00710164">
        <w:rPr>
          <w:rFonts w:ascii="Arial" w:hAnsi="Arial" w:cs="Arial"/>
          <w:color w:val="000000"/>
          <w:lang w:val="en-US"/>
        </w:rPr>
        <w:t xml:space="preserve"> (</w:t>
      </w:r>
      <w:r w:rsidR="00710164" w:rsidRPr="00784988">
        <w:rPr>
          <w:rFonts w:ascii="Arial" w:hAnsi="Arial" w:cs="Arial"/>
          <w:color w:val="000000"/>
          <w:lang w:val="en-US"/>
        </w:rPr>
        <w:t>Hussa</w:t>
      </w:r>
      <w:r w:rsidR="002149FA">
        <w:rPr>
          <w:rFonts w:ascii="Arial" w:hAnsi="Arial" w:cs="Arial"/>
          <w:color w:val="000000"/>
          <w:lang w:val="en-US"/>
        </w:rPr>
        <w:t>in et al.,</w:t>
      </w:r>
      <w:r w:rsidR="00710164">
        <w:rPr>
          <w:rFonts w:ascii="Arial" w:hAnsi="Arial" w:cs="Arial"/>
          <w:color w:val="000000"/>
          <w:lang w:val="en-US"/>
        </w:rPr>
        <w:t xml:space="preserve"> 2015)</w:t>
      </w:r>
      <w:r w:rsidRPr="00710164">
        <w:rPr>
          <w:rFonts w:ascii="Arial" w:hAnsi="Arial" w:cs="Arial"/>
          <w:color w:val="000000"/>
          <w:lang w:val="en-US"/>
        </w:rPr>
        <w:t>.</w:t>
      </w:r>
      <w:r>
        <w:rPr>
          <w:rFonts w:ascii="Arial" w:hAnsi="Arial" w:cs="Arial"/>
          <w:color w:val="000000"/>
          <w:lang w:val="en-US"/>
        </w:rPr>
        <w:t xml:space="preserve"> Functional and technical service quality play an important role in retail industry and the service providers are using retail service quality and perceived value model </w:t>
      </w:r>
      <w:r w:rsidR="00FC76FA">
        <w:rPr>
          <w:rFonts w:ascii="Arial" w:hAnsi="Arial" w:cs="Arial"/>
          <w:color w:val="000000"/>
          <w:lang w:val="en-US"/>
        </w:rPr>
        <w:t>to measure the service quality (</w:t>
      </w:r>
      <w:r w:rsidRPr="00324827">
        <w:rPr>
          <w:rFonts w:ascii="Arial" w:hAnsi="Arial" w:cs="Arial"/>
          <w:color w:val="000000"/>
          <w:lang w:val="en-US"/>
        </w:rPr>
        <w:t>Rahman</w:t>
      </w:r>
      <w:r w:rsidR="008415A7">
        <w:rPr>
          <w:rFonts w:ascii="Arial" w:hAnsi="Arial" w:cs="Arial"/>
          <w:color w:val="000000"/>
          <w:lang w:val="en-US"/>
        </w:rPr>
        <w:t xml:space="preserve"> et al.</w:t>
      </w:r>
      <w:r w:rsidR="00FC76FA">
        <w:rPr>
          <w:rFonts w:ascii="Arial" w:hAnsi="Arial" w:cs="Arial"/>
          <w:color w:val="000000"/>
          <w:lang w:val="en-US"/>
        </w:rPr>
        <w:t>,</w:t>
      </w:r>
      <w:r w:rsidRPr="00324827">
        <w:rPr>
          <w:rFonts w:ascii="Arial" w:hAnsi="Arial" w:cs="Arial"/>
          <w:color w:val="000000"/>
          <w:lang w:val="en-US"/>
        </w:rPr>
        <w:t xml:space="preserve"> 2012</w:t>
      </w:r>
      <w:r>
        <w:rPr>
          <w:rFonts w:ascii="Arial" w:hAnsi="Arial" w:cs="Arial"/>
          <w:color w:val="000000"/>
          <w:lang w:val="en-US"/>
        </w:rPr>
        <w:t xml:space="preserve">). </w:t>
      </w:r>
    </w:p>
    <w:p w:rsidR="00B231EC" w:rsidRDefault="00B231EC" w:rsidP="00993FE5">
      <w:pPr>
        <w:spacing w:after="240" w:line="480" w:lineRule="auto"/>
        <w:jc w:val="both"/>
        <w:rPr>
          <w:rFonts w:ascii="Arial" w:hAnsi="Arial" w:cs="Arial"/>
          <w:b/>
          <w:color w:val="000000"/>
          <w:lang w:val="en-US"/>
        </w:rPr>
      </w:pPr>
    </w:p>
    <w:p w:rsidR="00767B43" w:rsidRPr="004125C8" w:rsidRDefault="00977351" w:rsidP="00993FE5">
      <w:pPr>
        <w:spacing w:after="240" w:line="480" w:lineRule="auto"/>
        <w:jc w:val="both"/>
        <w:rPr>
          <w:rFonts w:ascii="Arial" w:hAnsi="Arial" w:cs="Arial"/>
          <w:b/>
          <w:color w:val="000000"/>
          <w:lang w:val="en-US"/>
        </w:rPr>
      </w:pPr>
      <w:r>
        <w:rPr>
          <w:rFonts w:ascii="Arial" w:hAnsi="Arial" w:cs="Arial"/>
          <w:b/>
          <w:color w:val="000000"/>
          <w:lang w:val="en-US"/>
        </w:rPr>
        <w:t xml:space="preserve">2.2.7 </w:t>
      </w:r>
      <w:r w:rsidR="00767B43" w:rsidRPr="004125C8">
        <w:rPr>
          <w:rFonts w:ascii="Arial" w:hAnsi="Arial" w:cs="Arial"/>
          <w:b/>
          <w:color w:val="000000"/>
          <w:lang w:val="en-US"/>
        </w:rPr>
        <w:t>Hospitality service</w:t>
      </w:r>
      <w:r>
        <w:rPr>
          <w:rFonts w:ascii="Arial" w:hAnsi="Arial" w:cs="Arial"/>
          <w:b/>
          <w:color w:val="000000"/>
          <w:lang w:val="en-US"/>
        </w:rPr>
        <w:t xml:space="preserve"> </w:t>
      </w:r>
      <w:r w:rsidR="00160963">
        <w:rPr>
          <w:rFonts w:ascii="Arial" w:hAnsi="Arial" w:cs="Arial"/>
          <w:b/>
          <w:color w:val="000000"/>
          <w:lang w:val="en-US"/>
        </w:rPr>
        <w:t xml:space="preserve">model </w:t>
      </w:r>
      <w:r>
        <w:rPr>
          <w:rFonts w:ascii="Arial" w:hAnsi="Arial" w:cs="Arial"/>
          <w:b/>
          <w:color w:val="000000"/>
          <w:lang w:val="en-US"/>
        </w:rPr>
        <w:t>(HOLSERV)</w:t>
      </w:r>
    </w:p>
    <w:p w:rsidR="00767B43" w:rsidRDefault="00767B43" w:rsidP="006E3814">
      <w:pPr>
        <w:spacing w:line="360" w:lineRule="auto"/>
        <w:jc w:val="both"/>
        <w:rPr>
          <w:rFonts w:ascii="Arial" w:hAnsi="Arial" w:cs="Arial"/>
          <w:noProof/>
        </w:rPr>
      </w:pPr>
      <w:r>
        <w:rPr>
          <w:rFonts w:ascii="Arial" w:hAnsi="Arial" w:cs="Arial"/>
          <w:color w:val="000000"/>
          <w:lang w:val="en-US"/>
        </w:rPr>
        <w:t xml:space="preserve">According to </w:t>
      </w:r>
      <w:r w:rsidRPr="00324827">
        <w:rPr>
          <w:rFonts w:ascii="Arial" w:hAnsi="Arial" w:cs="Arial"/>
          <w:color w:val="000000"/>
          <w:lang w:val="en-US"/>
        </w:rPr>
        <w:t xml:space="preserve">AbuKhalifeh and Som </w:t>
      </w:r>
      <w:r>
        <w:rPr>
          <w:rFonts w:ascii="Arial" w:hAnsi="Arial" w:cs="Arial"/>
          <w:color w:val="000000"/>
          <w:lang w:val="en-US"/>
        </w:rPr>
        <w:t>(</w:t>
      </w:r>
      <w:r w:rsidRPr="00324827">
        <w:rPr>
          <w:rFonts w:ascii="Arial" w:hAnsi="Arial" w:cs="Arial"/>
          <w:color w:val="000000"/>
          <w:lang w:val="en-US"/>
        </w:rPr>
        <w:t>2012</w:t>
      </w:r>
      <w:r>
        <w:rPr>
          <w:rFonts w:ascii="Arial" w:hAnsi="Arial" w:cs="Arial"/>
          <w:color w:val="000000"/>
          <w:lang w:val="en-US"/>
        </w:rPr>
        <w:t>),</w:t>
      </w:r>
      <w:r w:rsidRPr="00324827">
        <w:rPr>
          <w:rFonts w:ascii="Arial" w:hAnsi="Arial" w:cs="Arial"/>
          <w:color w:val="000000"/>
          <w:lang w:val="en-US"/>
        </w:rPr>
        <w:t xml:space="preserve"> </w:t>
      </w:r>
      <w:r>
        <w:rPr>
          <w:rFonts w:ascii="Arial" w:hAnsi="Arial" w:cs="Arial"/>
          <w:color w:val="000000"/>
          <w:lang w:val="en-US"/>
        </w:rPr>
        <w:t xml:space="preserve">hotel industry in Australia introduced a new service quality model in hospitality industry known as HOLSERV with three attributes which is reliability, tangibles and employees. </w:t>
      </w:r>
      <w:r w:rsidRPr="00A70F09">
        <w:rPr>
          <w:rFonts w:ascii="Arial" w:hAnsi="Arial" w:cs="Arial"/>
          <w:color w:val="000000"/>
          <w:lang w:val="en-US"/>
        </w:rPr>
        <w:t>Nonetheless, the HOLSERV is the modification from the service quality model while HOLSERV are more specific and the three dimensions are similar with service quality model but HOLSERV is replacing employees’ dimension instead of other dimensions</w:t>
      </w:r>
      <w:r w:rsidR="00A70F09">
        <w:rPr>
          <w:rFonts w:ascii="Arial" w:hAnsi="Arial" w:cs="Arial"/>
          <w:color w:val="000000"/>
          <w:lang w:val="en-US"/>
        </w:rPr>
        <w:t xml:space="preserve"> (</w:t>
      </w:r>
      <w:r w:rsidR="00A70F09" w:rsidRPr="004A6052">
        <w:rPr>
          <w:rFonts w:ascii="Arial" w:hAnsi="Arial" w:cs="Arial"/>
          <w:color w:val="000000"/>
          <w:lang w:val="en-US"/>
        </w:rPr>
        <w:t>Tefera and Govender</w:t>
      </w:r>
      <w:r w:rsidR="00A70F09">
        <w:rPr>
          <w:rFonts w:ascii="Arial" w:hAnsi="Arial" w:cs="Arial"/>
          <w:color w:val="000000"/>
          <w:lang w:val="en-US"/>
        </w:rPr>
        <w:t xml:space="preserve">, </w:t>
      </w:r>
      <w:r w:rsidR="00A70F09" w:rsidRPr="004A6052">
        <w:rPr>
          <w:rFonts w:ascii="Arial" w:hAnsi="Arial" w:cs="Arial"/>
          <w:color w:val="000000"/>
          <w:lang w:val="en-US"/>
        </w:rPr>
        <w:t>2016</w:t>
      </w:r>
      <w:r w:rsidR="00A70F09">
        <w:rPr>
          <w:rFonts w:ascii="Arial" w:hAnsi="Arial" w:cs="Arial"/>
          <w:color w:val="000000"/>
          <w:lang w:val="en-US"/>
        </w:rPr>
        <w:t>)</w:t>
      </w:r>
      <w:r w:rsidRPr="00A70F09">
        <w:rPr>
          <w:rFonts w:ascii="Arial" w:hAnsi="Arial" w:cs="Arial"/>
          <w:color w:val="000000"/>
          <w:lang w:val="en-US"/>
        </w:rPr>
        <w:t>.</w:t>
      </w:r>
      <w:r w:rsidRPr="00A70F09">
        <w:rPr>
          <w:rFonts w:ascii="Arial" w:hAnsi="Arial" w:cs="Arial"/>
          <w:b/>
          <w:color w:val="000000"/>
          <w:lang w:val="en-US"/>
        </w:rPr>
        <w:t xml:space="preserve"> </w:t>
      </w:r>
      <w:r w:rsidRPr="00210DD2">
        <w:rPr>
          <w:rFonts w:ascii="Arial" w:hAnsi="Arial" w:cs="Arial"/>
          <w:color w:val="000000"/>
          <w:lang w:val="en-US"/>
        </w:rPr>
        <w:t>The employees attribute play an important role in constructing high service quality</w:t>
      </w:r>
      <w:r w:rsidR="00210DD2" w:rsidRPr="00210DD2">
        <w:rPr>
          <w:rFonts w:ascii="Arial" w:hAnsi="Arial" w:cs="Arial"/>
          <w:color w:val="000000"/>
          <w:lang w:val="en-US"/>
        </w:rPr>
        <w:t xml:space="preserve"> </w:t>
      </w:r>
      <w:r w:rsidR="00210DD2">
        <w:rPr>
          <w:rFonts w:ascii="Arial" w:hAnsi="Arial" w:cs="Arial"/>
          <w:color w:val="000000"/>
          <w:lang w:val="en-US"/>
        </w:rPr>
        <w:t>(</w:t>
      </w:r>
      <w:r w:rsidR="00210DD2" w:rsidRPr="00324827">
        <w:rPr>
          <w:rFonts w:ascii="Arial" w:hAnsi="Arial" w:cs="Arial"/>
          <w:color w:val="000000"/>
          <w:lang w:val="en-US"/>
        </w:rPr>
        <w:t>AbuKhalifeh and Som</w:t>
      </w:r>
      <w:r w:rsidR="00210DD2">
        <w:rPr>
          <w:rFonts w:ascii="Arial" w:hAnsi="Arial" w:cs="Arial"/>
          <w:color w:val="000000"/>
          <w:lang w:val="en-US"/>
        </w:rPr>
        <w:t>,</w:t>
      </w:r>
      <w:r w:rsidR="00210DD2" w:rsidRPr="00324827">
        <w:rPr>
          <w:rFonts w:ascii="Arial" w:hAnsi="Arial" w:cs="Arial"/>
          <w:color w:val="000000"/>
          <w:lang w:val="en-US"/>
        </w:rPr>
        <w:t xml:space="preserve"> 2012</w:t>
      </w:r>
      <w:r w:rsidR="00210DD2">
        <w:rPr>
          <w:rFonts w:ascii="Arial" w:hAnsi="Arial" w:cs="Arial"/>
          <w:color w:val="000000"/>
          <w:lang w:val="en-US"/>
        </w:rPr>
        <w:t>)</w:t>
      </w:r>
      <w:r w:rsidRPr="009D6AD8">
        <w:rPr>
          <w:rFonts w:ascii="Arial" w:hAnsi="Arial" w:cs="Arial"/>
          <w:color w:val="000000"/>
          <w:lang w:val="en-US"/>
        </w:rPr>
        <w:t>.</w:t>
      </w:r>
      <w:r>
        <w:rPr>
          <w:rFonts w:ascii="Arial" w:hAnsi="Arial" w:cs="Arial"/>
          <w:color w:val="000000"/>
          <w:lang w:val="en-US"/>
        </w:rPr>
        <w:t xml:space="preserve"> According to </w:t>
      </w:r>
      <w:r w:rsidRPr="004A6052">
        <w:rPr>
          <w:rFonts w:ascii="Arial" w:hAnsi="Arial" w:cs="Arial"/>
          <w:color w:val="000000"/>
          <w:lang w:val="en-US"/>
        </w:rPr>
        <w:t xml:space="preserve">Tefera and Govender </w:t>
      </w:r>
      <w:r>
        <w:rPr>
          <w:rFonts w:ascii="Arial" w:hAnsi="Arial" w:cs="Arial"/>
          <w:color w:val="000000"/>
          <w:lang w:val="en-US"/>
        </w:rPr>
        <w:t>(</w:t>
      </w:r>
      <w:r w:rsidRPr="004A6052">
        <w:rPr>
          <w:rFonts w:ascii="Arial" w:hAnsi="Arial" w:cs="Arial"/>
          <w:color w:val="000000"/>
          <w:lang w:val="en-US"/>
        </w:rPr>
        <w:t>2016</w:t>
      </w:r>
      <w:r>
        <w:rPr>
          <w:rFonts w:ascii="Arial" w:hAnsi="Arial" w:cs="Arial"/>
          <w:color w:val="000000"/>
          <w:lang w:val="en-US"/>
        </w:rPr>
        <w:t xml:space="preserve">), </w:t>
      </w:r>
      <w:r>
        <w:rPr>
          <w:rFonts w:ascii="Arial" w:hAnsi="Arial" w:cs="Arial"/>
          <w:noProof/>
        </w:rPr>
        <w:t xml:space="preserve">HOLSERV is using different approach to measure 27 items with additional dimension such as employees’ behaviors and appearance. </w:t>
      </w:r>
      <w:r>
        <w:rPr>
          <w:rFonts w:ascii="Arial" w:hAnsi="Arial" w:cs="Arial"/>
          <w:color w:val="000000"/>
          <w:lang w:val="en-US"/>
        </w:rPr>
        <w:t>The employees’ dimension consists of several attributes such as courtesy, interpersonal skills, willingness to cope with customers’ complaints (</w:t>
      </w:r>
      <w:r w:rsidRPr="00536043">
        <w:rPr>
          <w:rFonts w:ascii="Arial" w:hAnsi="Arial" w:cs="Arial"/>
          <w:color w:val="000000"/>
        </w:rPr>
        <w:t xml:space="preserve">Marković </w:t>
      </w:r>
      <w:r>
        <w:rPr>
          <w:rFonts w:ascii="Arial" w:hAnsi="Arial" w:cs="Arial"/>
          <w:color w:val="000000"/>
        </w:rPr>
        <w:t>and Janković,</w:t>
      </w:r>
      <w:r w:rsidRPr="00536043">
        <w:rPr>
          <w:rFonts w:ascii="Arial" w:hAnsi="Arial" w:cs="Arial"/>
          <w:color w:val="000000"/>
        </w:rPr>
        <w:t xml:space="preserve"> 2013</w:t>
      </w:r>
      <w:r>
        <w:rPr>
          <w:rFonts w:ascii="Arial" w:hAnsi="Arial" w:cs="Arial"/>
          <w:noProof/>
        </w:rPr>
        <w:t>)</w:t>
      </w:r>
      <w:r w:rsidRPr="00536043">
        <w:rPr>
          <w:rFonts w:ascii="Arial" w:hAnsi="Arial" w:cs="Arial"/>
          <w:noProof/>
        </w:rPr>
        <w:t xml:space="preserve">. </w:t>
      </w:r>
    </w:p>
    <w:p w:rsidR="000E4B82" w:rsidRDefault="000E4B82" w:rsidP="000E4B82">
      <w:pPr>
        <w:spacing w:line="480" w:lineRule="auto"/>
        <w:jc w:val="both"/>
        <w:rPr>
          <w:rFonts w:ascii="Arial" w:hAnsi="Arial" w:cs="Arial"/>
          <w:b/>
          <w:noProof/>
        </w:rPr>
      </w:pPr>
    </w:p>
    <w:p w:rsidR="00767B43" w:rsidRPr="00993FE5" w:rsidRDefault="00977351" w:rsidP="00993FE5">
      <w:pPr>
        <w:spacing w:after="240" w:line="480" w:lineRule="auto"/>
        <w:jc w:val="both"/>
        <w:rPr>
          <w:rFonts w:ascii="Arial" w:hAnsi="Arial" w:cs="Arial"/>
          <w:b/>
          <w:noProof/>
        </w:rPr>
      </w:pPr>
      <w:r>
        <w:rPr>
          <w:rFonts w:ascii="Arial" w:hAnsi="Arial" w:cs="Arial"/>
          <w:b/>
          <w:noProof/>
        </w:rPr>
        <w:t xml:space="preserve">2.2.8 </w:t>
      </w:r>
      <w:r w:rsidR="00767B43" w:rsidRPr="004125C8">
        <w:rPr>
          <w:rFonts w:ascii="Arial" w:hAnsi="Arial" w:cs="Arial"/>
          <w:b/>
          <w:noProof/>
        </w:rPr>
        <w:t xml:space="preserve">Lodging </w:t>
      </w:r>
      <w:r w:rsidR="00767B43">
        <w:rPr>
          <w:rFonts w:ascii="Arial" w:hAnsi="Arial" w:cs="Arial"/>
          <w:b/>
          <w:noProof/>
        </w:rPr>
        <w:t xml:space="preserve">quality (LODGQUAL) and lodging service </w:t>
      </w:r>
      <w:r w:rsidR="00160963">
        <w:rPr>
          <w:rFonts w:ascii="Arial" w:hAnsi="Arial" w:cs="Arial"/>
          <w:b/>
          <w:noProof/>
        </w:rPr>
        <w:t xml:space="preserve">models </w:t>
      </w:r>
      <w:r w:rsidR="00767B43">
        <w:rPr>
          <w:rFonts w:ascii="Arial" w:hAnsi="Arial" w:cs="Arial"/>
          <w:b/>
          <w:noProof/>
        </w:rPr>
        <w:t>(LODGSERV)</w:t>
      </w:r>
    </w:p>
    <w:p w:rsidR="00767B43" w:rsidRDefault="00767B43" w:rsidP="00993FE5">
      <w:pPr>
        <w:spacing w:after="240" w:line="360" w:lineRule="auto"/>
        <w:jc w:val="both"/>
        <w:rPr>
          <w:rFonts w:ascii="Arial" w:hAnsi="Arial" w:cs="Arial"/>
          <w:color w:val="000000"/>
          <w:lang w:val="en-US"/>
        </w:rPr>
      </w:pPr>
      <w:r>
        <w:rPr>
          <w:rFonts w:ascii="Arial" w:hAnsi="Arial" w:cs="Arial"/>
          <w:color w:val="000000"/>
          <w:lang w:val="en-US"/>
        </w:rPr>
        <w:t xml:space="preserve">In United States, Getty and Thompson (1994) tested SERVQUAL model in hotel industry and developed lodging quality (LODGQUAL) / lodging quality index (LQI) which is a new scale on measuring five service quality attributes </w:t>
      </w:r>
      <w:r>
        <w:rPr>
          <w:rFonts w:ascii="Arial" w:hAnsi="Arial" w:cs="Arial"/>
          <w:color w:val="000000"/>
          <w:lang w:val="en-US"/>
        </w:rPr>
        <w:lastRenderedPageBreak/>
        <w:t xml:space="preserve">which is confident, communication, reliability, responsiveness and tangibility (AbuKhalifeh and Som, 2012). </w:t>
      </w:r>
      <w:r w:rsidRPr="000851D2">
        <w:rPr>
          <w:rFonts w:ascii="Arial" w:hAnsi="Arial" w:cs="Arial"/>
          <w:color w:val="000000"/>
          <w:lang w:val="en-US"/>
        </w:rPr>
        <w:t>LODGQUAL model is the modified model that incorporated with the original SERVQUAL dimensions with additional attributes such as contact, capacity and safety</w:t>
      </w:r>
      <w:r w:rsidR="000851D2" w:rsidRPr="000851D2">
        <w:rPr>
          <w:rFonts w:ascii="Arial" w:hAnsi="Arial" w:cs="Arial"/>
          <w:color w:val="000000"/>
          <w:lang w:val="en-US"/>
        </w:rPr>
        <w:t xml:space="preserve"> (Sekuliс and Mandariс, 2014)</w:t>
      </w:r>
      <w:r w:rsidRPr="000851D2">
        <w:rPr>
          <w:rFonts w:ascii="Arial" w:hAnsi="Arial" w:cs="Arial"/>
          <w:color w:val="000000"/>
          <w:lang w:val="en-US"/>
        </w:rPr>
        <w:t>.</w:t>
      </w:r>
      <w:r w:rsidRPr="00784988">
        <w:rPr>
          <w:rFonts w:ascii="Arial" w:hAnsi="Arial" w:cs="Arial"/>
          <w:color w:val="000000"/>
          <w:lang w:val="en-US"/>
        </w:rPr>
        <w:t xml:space="preserve"> </w:t>
      </w:r>
    </w:p>
    <w:p w:rsidR="00767B43" w:rsidRDefault="00767B43" w:rsidP="00993FE5">
      <w:pPr>
        <w:spacing w:after="240" w:line="360" w:lineRule="auto"/>
        <w:jc w:val="both"/>
        <w:rPr>
          <w:rFonts w:ascii="Arial" w:hAnsi="Arial" w:cs="Arial"/>
          <w:color w:val="000000"/>
          <w:lang w:val="en-US"/>
        </w:rPr>
      </w:pPr>
      <w:r>
        <w:rPr>
          <w:rFonts w:ascii="Arial" w:hAnsi="Arial" w:cs="Arial"/>
          <w:color w:val="000000"/>
          <w:lang w:val="en-US"/>
        </w:rPr>
        <w:t>Knutson et al. (199</w:t>
      </w:r>
      <w:r w:rsidR="001D59E3">
        <w:rPr>
          <w:rFonts w:ascii="Arial" w:hAnsi="Arial" w:cs="Arial"/>
          <w:color w:val="000000"/>
          <w:lang w:val="en-US"/>
        </w:rPr>
        <w:t>0</w:t>
      </w:r>
      <w:r>
        <w:rPr>
          <w:rFonts w:ascii="Arial" w:hAnsi="Arial" w:cs="Arial"/>
          <w:color w:val="000000"/>
          <w:lang w:val="en-US"/>
        </w:rPr>
        <w:t>) developed lodging service (LODGSERV) model by measuring 36 items in 5 dimensions which is assurance, empathy, reliability, responsiveness and tangible and there are 10 items are not contr</w:t>
      </w:r>
      <w:r w:rsidR="008415A7">
        <w:rPr>
          <w:rFonts w:ascii="Arial" w:hAnsi="Arial" w:cs="Arial"/>
          <w:color w:val="000000"/>
          <w:lang w:val="en-US"/>
        </w:rPr>
        <w:t>ibuted to the measurement (Minh</w:t>
      </w:r>
      <w:r>
        <w:rPr>
          <w:rFonts w:ascii="Arial" w:hAnsi="Arial" w:cs="Arial"/>
          <w:color w:val="000000"/>
          <w:lang w:val="en-US"/>
        </w:rPr>
        <w:t xml:space="preserve"> </w:t>
      </w:r>
      <w:r w:rsidR="001F4B95">
        <w:rPr>
          <w:rFonts w:ascii="Arial" w:hAnsi="Arial" w:cs="Arial"/>
          <w:color w:val="000000"/>
          <w:lang w:val="en-US"/>
        </w:rPr>
        <w:t>et al.,</w:t>
      </w:r>
      <w:r>
        <w:rPr>
          <w:rFonts w:ascii="Arial" w:hAnsi="Arial" w:cs="Arial"/>
          <w:color w:val="000000"/>
          <w:lang w:val="en-US"/>
        </w:rPr>
        <w:t xml:space="preserve"> 2015).  </w:t>
      </w:r>
      <w:r w:rsidRPr="007944AD">
        <w:rPr>
          <w:rFonts w:ascii="Arial" w:hAnsi="Arial" w:cs="Arial"/>
          <w:color w:val="000000"/>
          <w:lang w:val="en-US"/>
        </w:rPr>
        <w:t xml:space="preserve">Keith and Simmers </w:t>
      </w:r>
      <w:r>
        <w:rPr>
          <w:rFonts w:ascii="Arial" w:hAnsi="Arial" w:cs="Arial"/>
          <w:color w:val="000000"/>
          <w:lang w:val="en-US"/>
        </w:rPr>
        <w:t>(</w:t>
      </w:r>
      <w:r w:rsidRPr="007944AD">
        <w:rPr>
          <w:rFonts w:ascii="Arial" w:hAnsi="Arial" w:cs="Arial"/>
          <w:color w:val="000000"/>
          <w:lang w:val="en-US"/>
        </w:rPr>
        <w:t>2013</w:t>
      </w:r>
      <w:r>
        <w:rPr>
          <w:rFonts w:ascii="Arial" w:hAnsi="Arial" w:cs="Arial"/>
          <w:color w:val="000000"/>
          <w:lang w:val="en-US"/>
        </w:rPr>
        <w:t xml:space="preserve">) stated that lodging service (LODGSERV) has better assessment of tangible and empathy dimension which is more suitable to measure customers’ perceived value on hotel’s service quality. According to Prud’homme and Raymond (2013), SERVQUAL and SERVPERF model are not specified for measuring tourism industry. </w:t>
      </w:r>
      <w:r w:rsidR="0046163C" w:rsidRPr="00A31CE6">
        <w:rPr>
          <w:rFonts w:ascii="Arial" w:hAnsi="Arial" w:cs="Arial"/>
        </w:rPr>
        <w:t xml:space="preserve">Ekinci, Riley and Schaw </w:t>
      </w:r>
      <w:r>
        <w:rPr>
          <w:rFonts w:ascii="Arial" w:hAnsi="Arial" w:cs="Arial"/>
          <w:color w:val="000000"/>
          <w:lang w:val="en-US"/>
        </w:rPr>
        <w:t>(1998) stated that LODGSERV is the most comprehensive and appropriate approach on measuring hotel’s service quality by comprising five dimensions into two dimensions which is tangibles and other attributes (</w:t>
      </w:r>
      <w:r w:rsidRPr="007944AD">
        <w:rPr>
          <w:rFonts w:ascii="Arial" w:hAnsi="Arial" w:cs="Arial"/>
          <w:color w:val="000000"/>
          <w:lang w:val="en-US"/>
        </w:rPr>
        <w:t>Keith and Simmers</w:t>
      </w:r>
      <w:r w:rsidR="00851FDC">
        <w:rPr>
          <w:rFonts w:ascii="Arial" w:hAnsi="Arial" w:cs="Arial"/>
          <w:color w:val="000000"/>
          <w:lang w:val="en-US"/>
        </w:rPr>
        <w:t>,</w:t>
      </w:r>
      <w:r w:rsidRPr="007944AD">
        <w:rPr>
          <w:rFonts w:ascii="Arial" w:hAnsi="Arial" w:cs="Arial"/>
          <w:color w:val="000000"/>
          <w:lang w:val="en-US"/>
        </w:rPr>
        <w:t xml:space="preserve"> 2013</w:t>
      </w:r>
      <w:r>
        <w:rPr>
          <w:rFonts w:ascii="Arial" w:hAnsi="Arial" w:cs="Arial"/>
          <w:color w:val="000000"/>
          <w:lang w:val="en-US"/>
        </w:rPr>
        <w:t xml:space="preserve">). </w:t>
      </w:r>
    </w:p>
    <w:p w:rsidR="009944C6" w:rsidRDefault="00767B43" w:rsidP="006E3814">
      <w:pPr>
        <w:spacing w:line="360" w:lineRule="auto"/>
        <w:jc w:val="both"/>
        <w:rPr>
          <w:rFonts w:ascii="Arial" w:hAnsi="Arial" w:cs="Arial"/>
          <w:color w:val="000000"/>
          <w:lang w:val="en-US"/>
        </w:rPr>
      </w:pPr>
      <w:r w:rsidRPr="00324827">
        <w:rPr>
          <w:rFonts w:ascii="Arial" w:hAnsi="Arial" w:cs="Arial"/>
          <w:color w:val="000000"/>
          <w:lang w:val="en-US"/>
        </w:rPr>
        <w:t>Rahman</w:t>
      </w:r>
      <w:r w:rsidR="009E50F2">
        <w:rPr>
          <w:rFonts w:ascii="Arial" w:hAnsi="Arial" w:cs="Arial"/>
          <w:color w:val="000000"/>
          <w:lang w:val="en-US"/>
        </w:rPr>
        <w:t xml:space="preserve"> et</w:t>
      </w:r>
      <w:r w:rsidR="008415A7">
        <w:rPr>
          <w:rFonts w:ascii="Arial" w:hAnsi="Arial" w:cs="Arial"/>
          <w:color w:val="000000"/>
          <w:lang w:val="en-US"/>
        </w:rPr>
        <w:t xml:space="preserve"> al.</w:t>
      </w:r>
      <w:r w:rsidRPr="00324827">
        <w:rPr>
          <w:rFonts w:ascii="Arial" w:hAnsi="Arial" w:cs="Arial"/>
          <w:color w:val="000000"/>
          <w:lang w:val="en-US"/>
        </w:rPr>
        <w:t xml:space="preserve"> </w:t>
      </w:r>
      <w:r>
        <w:rPr>
          <w:rFonts w:ascii="Arial" w:hAnsi="Arial" w:cs="Arial"/>
          <w:color w:val="000000"/>
          <w:lang w:val="en-US"/>
        </w:rPr>
        <w:t>(</w:t>
      </w:r>
      <w:r w:rsidRPr="00324827">
        <w:rPr>
          <w:rFonts w:ascii="Arial" w:hAnsi="Arial" w:cs="Arial"/>
          <w:color w:val="000000"/>
          <w:lang w:val="en-US"/>
        </w:rPr>
        <w:t>2012</w:t>
      </w:r>
      <w:r>
        <w:rPr>
          <w:rFonts w:ascii="Arial" w:hAnsi="Arial" w:cs="Arial"/>
          <w:color w:val="000000"/>
          <w:lang w:val="en-US"/>
        </w:rPr>
        <w:t xml:space="preserve">) state that people’s </w:t>
      </w:r>
      <w:proofErr w:type="gramStart"/>
      <w:r>
        <w:rPr>
          <w:rFonts w:ascii="Arial" w:hAnsi="Arial" w:cs="Arial"/>
          <w:color w:val="000000"/>
          <w:lang w:val="en-US"/>
        </w:rPr>
        <w:t>behavior,</w:t>
      </w:r>
      <w:proofErr w:type="gramEnd"/>
      <w:r>
        <w:rPr>
          <w:rFonts w:ascii="Arial" w:hAnsi="Arial" w:cs="Arial"/>
          <w:color w:val="000000"/>
          <w:lang w:val="en-US"/>
        </w:rPr>
        <w:t xml:space="preserve"> professional judgment and physical facilities and processes are three important components in service quality. The word of mouth (WOM) marketing is enhancing professional judgment attribute and directly influence customers’ satisfaction, supported by </w:t>
      </w:r>
      <w:r w:rsidRPr="00324827">
        <w:rPr>
          <w:rFonts w:ascii="Arial" w:hAnsi="Arial" w:cs="Arial"/>
          <w:color w:val="000000"/>
          <w:lang w:val="en-US"/>
        </w:rPr>
        <w:t>Kit</w:t>
      </w:r>
      <w:r>
        <w:rPr>
          <w:rFonts w:ascii="Arial" w:hAnsi="Arial" w:cs="Arial"/>
          <w:color w:val="000000"/>
          <w:lang w:val="en-US"/>
        </w:rPr>
        <w:t>apci, Akdogan and Dortyol (2014). The high credible agency is providing information that strongly influ</w:t>
      </w:r>
      <w:r w:rsidR="00D46E1D">
        <w:rPr>
          <w:rFonts w:ascii="Arial" w:hAnsi="Arial" w:cs="Arial"/>
          <w:color w:val="000000"/>
          <w:lang w:val="en-US"/>
        </w:rPr>
        <w:t>ence traveller destination (</w:t>
      </w:r>
      <w:r w:rsidR="007417AC">
        <w:rPr>
          <w:rFonts w:ascii="Arial" w:hAnsi="Arial" w:cs="Arial"/>
          <w:color w:val="000000"/>
          <w:lang w:val="en-US"/>
        </w:rPr>
        <w:t>Tham, Croy</w:t>
      </w:r>
      <w:r w:rsidRPr="00C9695A">
        <w:rPr>
          <w:rFonts w:ascii="Arial" w:hAnsi="Arial" w:cs="Arial"/>
          <w:color w:val="000000"/>
          <w:lang w:val="en-US"/>
        </w:rPr>
        <w:t xml:space="preserve"> and Mair</w:t>
      </w:r>
      <w:r w:rsidR="00D46E1D">
        <w:rPr>
          <w:rFonts w:ascii="Arial" w:hAnsi="Arial" w:cs="Arial"/>
          <w:color w:val="000000"/>
          <w:lang w:val="en-US"/>
        </w:rPr>
        <w:t>,</w:t>
      </w:r>
      <w:r w:rsidRPr="00C9695A">
        <w:rPr>
          <w:rFonts w:ascii="Arial" w:hAnsi="Arial" w:cs="Arial"/>
          <w:color w:val="000000"/>
          <w:lang w:val="en-US"/>
        </w:rPr>
        <w:t xml:space="preserve"> 2013</w:t>
      </w:r>
      <w:r>
        <w:rPr>
          <w:rFonts w:ascii="Arial" w:hAnsi="Arial" w:cs="Arial"/>
          <w:color w:val="000000"/>
          <w:lang w:val="en-US"/>
        </w:rPr>
        <w:t>)</w:t>
      </w:r>
      <w:r w:rsidRPr="00C9695A">
        <w:rPr>
          <w:rFonts w:ascii="Arial" w:hAnsi="Arial" w:cs="Arial"/>
          <w:color w:val="000000"/>
          <w:lang w:val="en-US"/>
        </w:rPr>
        <w:t xml:space="preserve">. </w:t>
      </w:r>
      <w:r>
        <w:rPr>
          <w:rFonts w:ascii="Arial" w:hAnsi="Arial" w:cs="Arial"/>
          <w:color w:val="000000"/>
          <w:lang w:val="en-US"/>
        </w:rPr>
        <w:t xml:space="preserve">According to </w:t>
      </w:r>
      <w:r w:rsidRPr="00324827">
        <w:rPr>
          <w:rFonts w:ascii="Arial" w:hAnsi="Arial" w:cs="Arial"/>
          <w:color w:val="000000"/>
          <w:lang w:val="en-US"/>
        </w:rPr>
        <w:t>Rahman</w:t>
      </w:r>
      <w:r w:rsidR="009E50F2">
        <w:rPr>
          <w:rFonts w:ascii="Arial" w:hAnsi="Arial" w:cs="Arial"/>
          <w:color w:val="000000"/>
          <w:lang w:val="en-US"/>
        </w:rPr>
        <w:t xml:space="preserve"> et</w:t>
      </w:r>
      <w:r w:rsidR="008415A7">
        <w:rPr>
          <w:rFonts w:ascii="Arial" w:hAnsi="Arial" w:cs="Arial"/>
          <w:color w:val="000000"/>
          <w:lang w:val="en-US"/>
        </w:rPr>
        <w:t xml:space="preserve"> al.</w:t>
      </w:r>
      <w:r w:rsidRPr="00324827">
        <w:rPr>
          <w:rFonts w:ascii="Arial" w:hAnsi="Arial" w:cs="Arial"/>
          <w:color w:val="000000"/>
          <w:lang w:val="en-US"/>
        </w:rPr>
        <w:t xml:space="preserve"> </w:t>
      </w:r>
      <w:r>
        <w:rPr>
          <w:rFonts w:ascii="Arial" w:hAnsi="Arial" w:cs="Arial"/>
          <w:color w:val="000000"/>
          <w:lang w:val="en-US"/>
        </w:rPr>
        <w:t>(</w:t>
      </w:r>
      <w:r w:rsidRPr="00324827">
        <w:rPr>
          <w:rFonts w:ascii="Arial" w:hAnsi="Arial" w:cs="Arial"/>
          <w:color w:val="000000"/>
          <w:lang w:val="en-US"/>
        </w:rPr>
        <w:t>2012</w:t>
      </w:r>
      <w:r>
        <w:rPr>
          <w:rFonts w:ascii="Arial" w:hAnsi="Arial" w:cs="Arial"/>
          <w:color w:val="000000"/>
          <w:lang w:val="en-US"/>
        </w:rPr>
        <w:t xml:space="preserve">), the synthesized service quality model is identified as increasing customers’ perceived value by using marketing activities and word of mouth. </w:t>
      </w:r>
    </w:p>
    <w:p w:rsidR="000E4B82" w:rsidRDefault="000E4B82" w:rsidP="006E3814">
      <w:pPr>
        <w:spacing w:line="360" w:lineRule="auto"/>
        <w:jc w:val="both"/>
        <w:rPr>
          <w:rFonts w:ascii="Arial" w:hAnsi="Arial" w:cs="Arial"/>
          <w:color w:val="000000"/>
          <w:lang w:val="en-US"/>
        </w:rPr>
      </w:pPr>
    </w:p>
    <w:p w:rsidR="00B61AC8" w:rsidRPr="00971EB9" w:rsidRDefault="00490E5E" w:rsidP="006E3814">
      <w:pPr>
        <w:pStyle w:val="NoSpacing"/>
        <w:spacing w:after="240" w:line="480" w:lineRule="auto"/>
        <w:rPr>
          <w:rFonts w:ascii="Arial" w:hAnsi="Arial" w:cs="Arial"/>
          <w:b/>
          <w:color w:val="000000"/>
        </w:rPr>
      </w:pPr>
      <w:r>
        <w:rPr>
          <w:rFonts w:ascii="Arial" w:hAnsi="Arial" w:cs="Arial"/>
          <w:b/>
          <w:noProof/>
          <w:szCs w:val="24"/>
        </w:rPr>
        <w:t xml:space="preserve">2.5 </w:t>
      </w:r>
      <w:r w:rsidR="00B61AC8">
        <w:rPr>
          <w:rFonts w:ascii="Arial" w:hAnsi="Arial" w:cs="Arial"/>
          <w:b/>
          <w:color w:val="000000"/>
        </w:rPr>
        <w:t>Theory of planned behavior (TPB)</w:t>
      </w:r>
    </w:p>
    <w:p w:rsidR="004A3A46" w:rsidRDefault="00B61AC8" w:rsidP="00971EB9">
      <w:pPr>
        <w:spacing w:after="240" w:line="360" w:lineRule="auto"/>
        <w:jc w:val="both"/>
        <w:rPr>
          <w:rFonts w:ascii="Arial" w:hAnsi="Arial" w:cs="Arial"/>
          <w:color w:val="000000"/>
          <w:lang w:val="en-US"/>
        </w:rPr>
      </w:pPr>
      <w:r>
        <w:rPr>
          <w:rFonts w:ascii="Arial" w:hAnsi="Arial" w:cs="Arial"/>
          <w:color w:val="000000"/>
          <w:lang w:val="en-US"/>
        </w:rPr>
        <w:t xml:space="preserve">Theory of planned behavior </w:t>
      </w:r>
      <w:r w:rsidR="0043700C">
        <w:rPr>
          <w:rFonts w:ascii="Arial" w:hAnsi="Arial" w:cs="Arial"/>
          <w:color w:val="000000"/>
          <w:lang w:val="en-US"/>
        </w:rPr>
        <w:t xml:space="preserve">(TPB) </w:t>
      </w:r>
      <w:r>
        <w:rPr>
          <w:rFonts w:ascii="Arial" w:hAnsi="Arial" w:cs="Arial"/>
          <w:color w:val="000000"/>
          <w:lang w:val="en-US"/>
        </w:rPr>
        <w:t>is focusing on individual motivational factors to predict for the intention on conducting a specific behavior</w:t>
      </w:r>
      <w:r w:rsidR="0043700C">
        <w:rPr>
          <w:rFonts w:ascii="Arial" w:hAnsi="Arial" w:cs="Arial"/>
          <w:color w:val="000000"/>
          <w:lang w:val="en-US"/>
        </w:rPr>
        <w:t xml:space="preserve"> (</w:t>
      </w:r>
      <w:r w:rsidR="0043700C" w:rsidRPr="0043700C">
        <w:rPr>
          <w:rFonts w:ascii="Arial" w:hAnsi="Arial" w:cs="Arial"/>
          <w:color w:val="000000"/>
          <w:lang w:val="en-US"/>
        </w:rPr>
        <w:t>Montano and Kasprzyk, 2015</w:t>
      </w:r>
      <w:r w:rsidR="0043700C">
        <w:rPr>
          <w:rFonts w:ascii="Arial" w:hAnsi="Arial" w:cs="Arial"/>
          <w:color w:val="000000"/>
          <w:lang w:val="en-US"/>
        </w:rPr>
        <w:t>)</w:t>
      </w:r>
      <w:r>
        <w:rPr>
          <w:rFonts w:ascii="Arial" w:hAnsi="Arial" w:cs="Arial"/>
          <w:color w:val="000000"/>
          <w:lang w:val="en-US"/>
        </w:rPr>
        <w:t>.</w:t>
      </w:r>
      <w:r w:rsidR="0043700C">
        <w:rPr>
          <w:rFonts w:ascii="Arial" w:hAnsi="Arial" w:cs="Arial"/>
          <w:color w:val="000000"/>
          <w:lang w:val="en-US"/>
        </w:rPr>
        <w:t xml:space="preserve"> According to </w:t>
      </w:r>
      <w:r w:rsidR="003C5A3B" w:rsidRPr="003C5A3B">
        <w:rPr>
          <w:rFonts w:ascii="Arial" w:hAnsi="Arial" w:cs="Arial"/>
          <w:color w:val="000000"/>
          <w:lang w:val="en-US"/>
        </w:rPr>
        <w:t>Sniehotta, P</w:t>
      </w:r>
      <w:r w:rsidR="003C5A3B">
        <w:rPr>
          <w:rFonts w:ascii="Arial" w:hAnsi="Arial" w:cs="Arial"/>
          <w:color w:val="000000"/>
          <w:lang w:val="en-US"/>
        </w:rPr>
        <w:t>resseau</w:t>
      </w:r>
      <w:r w:rsidR="00EE1272">
        <w:rPr>
          <w:rFonts w:ascii="Arial" w:hAnsi="Arial" w:cs="Arial"/>
          <w:color w:val="000000"/>
          <w:lang w:val="en-US"/>
        </w:rPr>
        <w:t xml:space="preserve"> and Soares</w:t>
      </w:r>
      <w:r w:rsidR="003C5A3B">
        <w:rPr>
          <w:rFonts w:ascii="Arial" w:hAnsi="Arial" w:cs="Arial"/>
          <w:color w:val="000000"/>
          <w:lang w:val="en-US"/>
        </w:rPr>
        <w:t xml:space="preserve"> </w:t>
      </w:r>
      <w:r w:rsidR="00EE1272">
        <w:rPr>
          <w:rFonts w:ascii="Arial" w:hAnsi="Arial" w:cs="Arial"/>
          <w:color w:val="000000"/>
          <w:lang w:val="en-US"/>
        </w:rPr>
        <w:t>(</w:t>
      </w:r>
      <w:r w:rsidR="003C5A3B">
        <w:rPr>
          <w:rFonts w:ascii="Arial" w:hAnsi="Arial" w:cs="Arial"/>
          <w:color w:val="000000"/>
          <w:lang w:val="en-US"/>
        </w:rPr>
        <w:t>2014</w:t>
      </w:r>
      <w:r w:rsidR="00EE1272">
        <w:rPr>
          <w:rFonts w:ascii="Arial" w:hAnsi="Arial" w:cs="Arial"/>
          <w:color w:val="000000"/>
          <w:lang w:val="en-US"/>
        </w:rPr>
        <w:t>)</w:t>
      </w:r>
      <w:r w:rsidR="000F63AC">
        <w:rPr>
          <w:rFonts w:ascii="Arial" w:hAnsi="Arial" w:cs="Arial"/>
          <w:color w:val="000000"/>
          <w:lang w:val="en-US"/>
        </w:rPr>
        <w:t>, TPB</w:t>
      </w:r>
      <w:r w:rsidR="0043700C">
        <w:rPr>
          <w:rFonts w:ascii="Arial" w:hAnsi="Arial" w:cs="Arial"/>
          <w:color w:val="000000"/>
          <w:lang w:val="en-US"/>
        </w:rPr>
        <w:t xml:space="preserve"> </w:t>
      </w:r>
      <w:r w:rsidR="000F63AC">
        <w:rPr>
          <w:rFonts w:ascii="Arial" w:hAnsi="Arial" w:cs="Arial"/>
          <w:color w:val="000000"/>
          <w:lang w:val="en-US"/>
        </w:rPr>
        <w:t xml:space="preserve">is an extension version of Theory of Reasoned Action (TRA), which is </w:t>
      </w:r>
      <w:r w:rsidR="000F63AC">
        <w:rPr>
          <w:rFonts w:ascii="Arial" w:hAnsi="Arial" w:cs="Arial"/>
          <w:color w:val="000000"/>
          <w:lang w:val="en-US"/>
        </w:rPr>
        <w:lastRenderedPageBreak/>
        <w:t xml:space="preserve">the best theoretical approach to conduct a health behavior research for the past three decades. </w:t>
      </w:r>
      <w:r w:rsidR="004A3A46">
        <w:rPr>
          <w:rFonts w:ascii="Arial" w:hAnsi="Arial" w:cs="Arial"/>
          <w:color w:val="000000"/>
          <w:lang w:val="en-US"/>
        </w:rPr>
        <w:t>Montano and Kasprzyk (2015) stated that TPB is successfully predict and explain individual health behaviors including exercise, smoking, drinking, breastfeeding and HIV prevention behaviors. TPB is generally used to research on health care, technology and politics context (</w:t>
      </w:r>
      <w:r w:rsidR="004A3A46" w:rsidRPr="004A3A46">
        <w:rPr>
          <w:rFonts w:ascii="Arial" w:hAnsi="Arial" w:cs="Arial"/>
          <w:color w:val="000000"/>
          <w:lang w:val="en-US"/>
        </w:rPr>
        <w:t xml:space="preserve">Cheon, Lee </w:t>
      </w:r>
      <w:r w:rsidR="005810BA">
        <w:rPr>
          <w:rFonts w:ascii="Arial" w:hAnsi="Arial" w:cs="Arial"/>
          <w:color w:val="000000"/>
          <w:lang w:val="en-US"/>
        </w:rPr>
        <w:t xml:space="preserve">and </w:t>
      </w:r>
      <w:r w:rsidR="004A3A46" w:rsidRPr="004A3A46">
        <w:rPr>
          <w:rFonts w:ascii="Arial" w:hAnsi="Arial" w:cs="Arial"/>
          <w:color w:val="000000"/>
          <w:lang w:val="en-US"/>
        </w:rPr>
        <w:t xml:space="preserve">Crooks </w:t>
      </w:r>
      <w:r w:rsidR="00186595">
        <w:rPr>
          <w:rFonts w:ascii="Arial" w:hAnsi="Arial" w:cs="Arial"/>
          <w:color w:val="000000"/>
          <w:lang w:val="en-US"/>
        </w:rPr>
        <w:t>et</w:t>
      </w:r>
      <w:r w:rsidR="005810BA">
        <w:rPr>
          <w:rFonts w:ascii="Arial" w:hAnsi="Arial" w:cs="Arial"/>
          <w:color w:val="000000"/>
          <w:lang w:val="en-US"/>
        </w:rPr>
        <w:t xml:space="preserve"> al.,</w:t>
      </w:r>
      <w:r w:rsidR="004A3A46" w:rsidRPr="004A3A46">
        <w:rPr>
          <w:rFonts w:ascii="Arial" w:hAnsi="Arial" w:cs="Arial"/>
          <w:color w:val="000000"/>
          <w:lang w:val="en-US"/>
        </w:rPr>
        <w:t xml:space="preserve"> 2012</w:t>
      </w:r>
      <w:r w:rsidR="004A3A46">
        <w:rPr>
          <w:rFonts w:ascii="Arial" w:hAnsi="Arial" w:cs="Arial"/>
          <w:color w:val="000000"/>
          <w:lang w:val="en-US"/>
        </w:rPr>
        <w:t xml:space="preserve">). </w:t>
      </w:r>
      <w:r w:rsidR="00301416">
        <w:rPr>
          <w:rFonts w:ascii="Arial" w:hAnsi="Arial" w:cs="Arial"/>
          <w:color w:val="000000"/>
          <w:lang w:val="en-US"/>
        </w:rPr>
        <w:t xml:space="preserve">Besides that, TPB is applied </w:t>
      </w:r>
      <w:r w:rsidR="006745CB">
        <w:rPr>
          <w:rFonts w:ascii="Arial" w:hAnsi="Arial" w:cs="Arial"/>
          <w:color w:val="000000"/>
          <w:lang w:val="en-US"/>
        </w:rPr>
        <w:t>to research on social behavior and the results show that strong predictability on those out of personal control</w:t>
      </w:r>
      <w:r w:rsidR="005A5D91">
        <w:rPr>
          <w:rFonts w:ascii="Arial" w:hAnsi="Arial" w:cs="Arial"/>
          <w:color w:val="000000"/>
          <w:lang w:val="en-US"/>
        </w:rPr>
        <w:t xml:space="preserve"> (</w:t>
      </w:r>
      <w:r w:rsidR="005A5D91" w:rsidRPr="005A5D91">
        <w:rPr>
          <w:rFonts w:ascii="Arial" w:hAnsi="Arial" w:cs="Arial"/>
          <w:color w:val="000000"/>
          <w:lang w:val="en-US"/>
        </w:rPr>
        <w:t>Sniehotta</w:t>
      </w:r>
      <w:r w:rsidR="00186595">
        <w:rPr>
          <w:rFonts w:ascii="Arial" w:hAnsi="Arial" w:cs="Arial"/>
          <w:color w:val="000000"/>
          <w:lang w:val="en-US"/>
        </w:rPr>
        <w:t xml:space="preserve"> et</w:t>
      </w:r>
      <w:r w:rsidR="005373CB">
        <w:rPr>
          <w:rFonts w:ascii="Arial" w:hAnsi="Arial" w:cs="Arial"/>
          <w:color w:val="000000"/>
          <w:lang w:val="en-US"/>
        </w:rPr>
        <w:t xml:space="preserve"> al., </w:t>
      </w:r>
      <w:r w:rsidR="005A5D91">
        <w:rPr>
          <w:rFonts w:ascii="Arial" w:hAnsi="Arial" w:cs="Arial"/>
          <w:color w:val="000000"/>
          <w:lang w:val="en-US"/>
        </w:rPr>
        <w:t>2014)</w:t>
      </w:r>
      <w:r w:rsidR="006745CB">
        <w:rPr>
          <w:rFonts w:ascii="Arial" w:hAnsi="Arial" w:cs="Arial"/>
          <w:color w:val="000000"/>
          <w:lang w:val="en-US"/>
        </w:rPr>
        <w:t xml:space="preserve">. </w:t>
      </w:r>
      <w:r w:rsidR="000825ED">
        <w:rPr>
          <w:rFonts w:ascii="Arial" w:hAnsi="Arial" w:cs="Arial"/>
          <w:color w:val="000000"/>
          <w:lang w:val="en-US"/>
        </w:rPr>
        <w:t xml:space="preserve">The constructs of </w:t>
      </w:r>
      <w:r w:rsidR="00E56BBA">
        <w:rPr>
          <w:rFonts w:ascii="Arial" w:hAnsi="Arial" w:cs="Arial"/>
          <w:color w:val="000000"/>
          <w:lang w:val="en-US"/>
        </w:rPr>
        <w:t xml:space="preserve">TPB </w:t>
      </w:r>
      <w:r w:rsidR="000825ED">
        <w:rPr>
          <w:rFonts w:ascii="Arial" w:hAnsi="Arial" w:cs="Arial"/>
          <w:color w:val="000000"/>
          <w:lang w:val="en-US"/>
        </w:rPr>
        <w:t>revealed</w:t>
      </w:r>
      <w:r w:rsidR="00E56BBA">
        <w:rPr>
          <w:rFonts w:ascii="Arial" w:hAnsi="Arial" w:cs="Arial"/>
          <w:color w:val="000000"/>
          <w:lang w:val="en-US"/>
        </w:rPr>
        <w:t xml:space="preserve"> that attitude is influenced by perceived value and perceived risk (</w:t>
      </w:r>
      <w:r w:rsidR="00E56BBA" w:rsidRPr="00E56BBA">
        <w:rPr>
          <w:rFonts w:ascii="Arial" w:hAnsi="Arial" w:cs="Arial"/>
          <w:color w:val="000000"/>
          <w:lang w:val="en-US"/>
        </w:rPr>
        <w:t>Wu and Chen, 2014</w:t>
      </w:r>
      <w:r w:rsidR="00E56BBA">
        <w:rPr>
          <w:rFonts w:ascii="Arial" w:hAnsi="Arial" w:cs="Arial"/>
          <w:color w:val="000000"/>
          <w:lang w:val="en-US"/>
        </w:rPr>
        <w:t>).</w:t>
      </w:r>
      <w:r w:rsidR="00DF7AD2">
        <w:rPr>
          <w:rFonts w:ascii="Arial" w:hAnsi="Arial" w:cs="Arial"/>
          <w:color w:val="000000"/>
          <w:lang w:val="en-US"/>
        </w:rPr>
        <w:t xml:space="preserve"> </w:t>
      </w:r>
      <w:r w:rsidR="00235E3B">
        <w:rPr>
          <w:rFonts w:ascii="Arial" w:hAnsi="Arial" w:cs="Arial"/>
          <w:color w:val="000000"/>
          <w:lang w:val="en-US"/>
        </w:rPr>
        <w:t>Moreover</w:t>
      </w:r>
      <w:r w:rsidR="00DF7AD2">
        <w:rPr>
          <w:rFonts w:ascii="Arial" w:hAnsi="Arial" w:cs="Arial"/>
          <w:color w:val="000000"/>
          <w:lang w:val="en-US"/>
        </w:rPr>
        <w:t xml:space="preserve">, TPB is been used to predict customers’ intention in hotel industry and the result show that TPB </w:t>
      </w:r>
      <w:r w:rsidR="0056314D">
        <w:rPr>
          <w:rFonts w:ascii="Arial" w:hAnsi="Arial" w:cs="Arial"/>
          <w:color w:val="000000"/>
          <w:lang w:val="en-US"/>
        </w:rPr>
        <w:t xml:space="preserve">model is </w:t>
      </w:r>
      <w:r w:rsidR="002902C0">
        <w:rPr>
          <w:rFonts w:ascii="Arial" w:hAnsi="Arial" w:cs="Arial"/>
          <w:color w:val="000000"/>
          <w:lang w:val="en-US"/>
        </w:rPr>
        <w:t>suitable for</w:t>
      </w:r>
      <w:r w:rsidR="0056314D">
        <w:rPr>
          <w:rFonts w:ascii="Arial" w:hAnsi="Arial" w:cs="Arial"/>
          <w:color w:val="000000"/>
          <w:lang w:val="en-US"/>
        </w:rPr>
        <w:t xml:space="preserve"> the measurement (</w:t>
      </w:r>
      <w:r w:rsidR="0056314D" w:rsidRPr="0056314D">
        <w:rPr>
          <w:rFonts w:ascii="Arial" w:hAnsi="Arial" w:cs="Arial"/>
          <w:color w:val="000000"/>
          <w:lang w:val="en-US"/>
        </w:rPr>
        <w:t>Verma and Chandra, 2018</w:t>
      </w:r>
      <w:r w:rsidR="0056314D">
        <w:rPr>
          <w:rFonts w:ascii="Arial" w:hAnsi="Arial" w:cs="Arial"/>
          <w:color w:val="000000"/>
          <w:lang w:val="en-US"/>
        </w:rPr>
        <w:t>).</w:t>
      </w:r>
    </w:p>
    <w:p w:rsidR="004A3A46" w:rsidRDefault="008E01EF" w:rsidP="00971EB9">
      <w:pPr>
        <w:spacing w:after="240" w:line="360" w:lineRule="auto"/>
        <w:jc w:val="both"/>
        <w:rPr>
          <w:rFonts w:ascii="Arial" w:hAnsi="Arial" w:cs="Arial"/>
          <w:color w:val="000000"/>
          <w:lang w:val="en-US"/>
        </w:rPr>
      </w:pPr>
      <w:r w:rsidRPr="008E01EF">
        <w:rPr>
          <w:rFonts w:ascii="Arial" w:hAnsi="Arial" w:cs="Arial"/>
          <w:color w:val="000000"/>
          <w:lang w:val="en-US"/>
        </w:rPr>
        <w:t xml:space="preserve">Montano and Kasprzyk </w:t>
      </w:r>
      <w:r>
        <w:rPr>
          <w:rFonts w:ascii="Arial" w:hAnsi="Arial" w:cs="Arial"/>
          <w:color w:val="000000"/>
          <w:lang w:val="en-US"/>
        </w:rPr>
        <w:t>(</w:t>
      </w:r>
      <w:r w:rsidRPr="008E01EF">
        <w:rPr>
          <w:rFonts w:ascii="Arial" w:hAnsi="Arial" w:cs="Arial"/>
          <w:color w:val="000000"/>
          <w:lang w:val="en-US"/>
        </w:rPr>
        <w:t>2015</w:t>
      </w:r>
      <w:r>
        <w:rPr>
          <w:rFonts w:ascii="Arial" w:hAnsi="Arial" w:cs="Arial"/>
          <w:color w:val="000000"/>
          <w:lang w:val="en-US"/>
        </w:rPr>
        <w:t>)</w:t>
      </w:r>
      <w:r w:rsidRPr="008E01EF">
        <w:rPr>
          <w:rFonts w:ascii="Arial" w:hAnsi="Arial" w:cs="Arial"/>
          <w:color w:val="000000"/>
          <w:lang w:val="en-US"/>
        </w:rPr>
        <w:t xml:space="preserve"> </w:t>
      </w:r>
      <w:r>
        <w:rPr>
          <w:rFonts w:ascii="Arial" w:hAnsi="Arial" w:cs="Arial"/>
          <w:color w:val="000000"/>
          <w:lang w:val="en-US"/>
        </w:rPr>
        <w:t>stated that the original TRA have</w:t>
      </w:r>
      <w:r w:rsidR="002A13F2">
        <w:rPr>
          <w:rFonts w:ascii="Arial" w:hAnsi="Arial" w:cs="Arial"/>
          <w:color w:val="000000"/>
          <w:lang w:val="en-US"/>
        </w:rPr>
        <w:t xml:space="preserve"> </w:t>
      </w:r>
      <w:r>
        <w:rPr>
          <w:rFonts w:ascii="Arial" w:hAnsi="Arial" w:cs="Arial"/>
          <w:color w:val="000000"/>
          <w:lang w:val="en-US"/>
        </w:rPr>
        <w:t xml:space="preserve">two </w:t>
      </w:r>
      <w:r w:rsidR="002A13F2">
        <w:rPr>
          <w:rFonts w:ascii="Arial" w:hAnsi="Arial" w:cs="Arial"/>
          <w:color w:val="000000"/>
          <w:lang w:val="en-US"/>
        </w:rPr>
        <w:t>determinants to influence behavior intention which is attitude</w:t>
      </w:r>
      <w:r>
        <w:rPr>
          <w:rFonts w:ascii="Arial" w:hAnsi="Arial" w:cs="Arial"/>
          <w:color w:val="000000"/>
          <w:lang w:val="en-US"/>
        </w:rPr>
        <w:t xml:space="preserve"> and</w:t>
      </w:r>
      <w:r w:rsidR="002A13F2">
        <w:rPr>
          <w:rFonts w:ascii="Arial" w:hAnsi="Arial" w:cs="Arial"/>
          <w:color w:val="000000"/>
          <w:lang w:val="en-US"/>
        </w:rPr>
        <w:t xml:space="preserve"> subjective norms </w:t>
      </w:r>
      <w:r>
        <w:rPr>
          <w:rFonts w:ascii="Arial" w:hAnsi="Arial" w:cs="Arial"/>
          <w:color w:val="000000"/>
          <w:lang w:val="en-US"/>
        </w:rPr>
        <w:t>while</w:t>
      </w:r>
      <w:r w:rsidR="002A13F2">
        <w:rPr>
          <w:rFonts w:ascii="Arial" w:hAnsi="Arial" w:cs="Arial"/>
          <w:color w:val="000000"/>
          <w:lang w:val="en-US"/>
        </w:rPr>
        <w:t xml:space="preserve"> perceived behavioral co</w:t>
      </w:r>
      <w:r>
        <w:rPr>
          <w:rFonts w:ascii="Arial" w:hAnsi="Arial" w:cs="Arial"/>
          <w:color w:val="000000"/>
          <w:lang w:val="en-US"/>
        </w:rPr>
        <w:t>ntrol (PBC) is the additional construct for TPB. According to Kautonen, Gelderen and Fink</w:t>
      </w:r>
      <w:r w:rsidRPr="008E01EF">
        <w:rPr>
          <w:rFonts w:ascii="Arial" w:hAnsi="Arial" w:cs="Arial"/>
          <w:color w:val="000000"/>
          <w:lang w:val="en-US"/>
        </w:rPr>
        <w:t xml:space="preserve"> </w:t>
      </w:r>
      <w:r>
        <w:rPr>
          <w:rFonts w:ascii="Arial" w:hAnsi="Arial" w:cs="Arial"/>
          <w:color w:val="000000"/>
          <w:lang w:val="en-US"/>
        </w:rPr>
        <w:t>(</w:t>
      </w:r>
      <w:r w:rsidRPr="008E01EF">
        <w:rPr>
          <w:rFonts w:ascii="Arial" w:hAnsi="Arial" w:cs="Arial"/>
          <w:color w:val="000000"/>
          <w:lang w:val="en-US"/>
        </w:rPr>
        <w:t>2015</w:t>
      </w:r>
      <w:r>
        <w:rPr>
          <w:rFonts w:ascii="Arial" w:hAnsi="Arial" w:cs="Arial"/>
          <w:color w:val="000000"/>
          <w:lang w:val="en-US"/>
        </w:rPr>
        <w:t xml:space="preserve">), attitude is </w:t>
      </w:r>
      <w:r w:rsidR="00DA2191">
        <w:rPr>
          <w:rFonts w:ascii="Arial" w:hAnsi="Arial" w:cs="Arial"/>
          <w:color w:val="000000"/>
          <w:lang w:val="en-US"/>
        </w:rPr>
        <w:t>about</w:t>
      </w:r>
      <w:r>
        <w:rPr>
          <w:rFonts w:ascii="Arial" w:hAnsi="Arial" w:cs="Arial"/>
          <w:color w:val="000000"/>
          <w:lang w:val="en-US"/>
        </w:rPr>
        <w:t xml:space="preserve"> the evaluation of individual preferences for behavior prediction. </w:t>
      </w:r>
      <w:r w:rsidR="00DA2191">
        <w:rPr>
          <w:rFonts w:ascii="Arial" w:hAnsi="Arial" w:cs="Arial"/>
          <w:color w:val="000000"/>
          <w:lang w:val="en-US"/>
        </w:rPr>
        <w:t>Subjective norm is referring to individual’s perception on what is important to the individual to perform the behavior (</w:t>
      </w:r>
      <w:r w:rsidR="00186595">
        <w:rPr>
          <w:rFonts w:ascii="Arial" w:hAnsi="Arial" w:cs="Arial"/>
          <w:color w:val="000000"/>
          <w:lang w:val="en-US"/>
        </w:rPr>
        <w:t>Cheon et</w:t>
      </w:r>
      <w:r w:rsidR="00B11C39">
        <w:rPr>
          <w:rFonts w:ascii="Arial" w:hAnsi="Arial" w:cs="Arial"/>
          <w:color w:val="000000"/>
          <w:lang w:val="en-US"/>
        </w:rPr>
        <w:t xml:space="preserve"> al., </w:t>
      </w:r>
      <w:r w:rsidR="00DA2191" w:rsidRPr="00DA2191">
        <w:rPr>
          <w:rFonts w:ascii="Arial" w:hAnsi="Arial" w:cs="Arial"/>
          <w:color w:val="000000"/>
          <w:lang w:val="en-US"/>
        </w:rPr>
        <w:t>2012</w:t>
      </w:r>
      <w:r w:rsidR="00DA2191">
        <w:rPr>
          <w:rFonts w:ascii="Arial" w:hAnsi="Arial" w:cs="Arial"/>
          <w:color w:val="000000"/>
          <w:lang w:val="en-US"/>
        </w:rPr>
        <w:t xml:space="preserve">). </w:t>
      </w:r>
      <w:r w:rsidR="002C0EB1">
        <w:rPr>
          <w:rFonts w:ascii="Arial" w:hAnsi="Arial" w:cs="Arial"/>
          <w:color w:val="000000"/>
          <w:lang w:val="en-US"/>
        </w:rPr>
        <w:t>PBC is about the perception of difficulty to perform the behavior (</w:t>
      </w:r>
      <w:r w:rsidR="008415A7">
        <w:rPr>
          <w:rFonts w:ascii="Arial" w:hAnsi="Arial" w:cs="Arial"/>
          <w:color w:val="000000"/>
          <w:lang w:val="en-US"/>
        </w:rPr>
        <w:t>Kautonen</w:t>
      </w:r>
      <w:r w:rsidR="002C0EB1" w:rsidRPr="002C0EB1">
        <w:rPr>
          <w:rFonts w:ascii="Arial" w:hAnsi="Arial" w:cs="Arial"/>
          <w:color w:val="000000"/>
          <w:lang w:val="en-US"/>
        </w:rPr>
        <w:t xml:space="preserve"> </w:t>
      </w:r>
      <w:r w:rsidR="00CD14B3">
        <w:rPr>
          <w:rFonts w:ascii="Arial" w:hAnsi="Arial" w:cs="Arial"/>
          <w:color w:val="000000"/>
          <w:lang w:val="en-US"/>
        </w:rPr>
        <w:t xml:space="preserve">et al., </w:t>
      </w:r>
      <w:r w:rsidR="002C0EB1" w:rsidRPr="002C0EB1">
        <w:rPr>
          <w:rFonts w:ascii="Arial" w:hAnsi="Arial" w:cs="Arial"/>
          <w:color w:val="000000"/>
          <w:lang w:val="en-US"/>
        </w:rPr>
        <w:t>2015</w:t>
      </w:r>
      <w:r w:rsidR="002C0EB1">
        <w:rPr>
          <w:rFonts w:ascii="Arial" w:hAnsi="Arial" w:cs="Arial"/>
          <w:color w:val="000000"/>
          <w:lang w:val="en-US"/>
        </w:rPr>
        <w:t>).</w:t>
      </w:r>
    </w:p>
    <w:p w:rsidR="007A350C" w:rsidRDefault="004A3A46" w:rsidP="006E3814">
      <w:pPr>
        <w:spacing w:line="360" w:lineRule="auto"/>
        <w:jc w:val="both"/>
        <w:rPr>
          <w:rFonts w:ascii="Arial" w:hAnsi="Arial" w:cs="Arial"/>
          <w:color w:val="000000"/>
          <w:lang w:val="en-US"/>
        </w:rPr>
      </w:pPr>
      <w:r>
        <w:rPr>
          <w:rFonts w:ascii="Arial" w:hAnsi="Arial" w:cs="Arial"/>
          <w:color w:val="000000"/>
          <w:lang w:val="en-US"/>
        </w:rPr>
        <w:t xml:space="preserve">According to Montano and Kasprzyk (2015), </w:t>
      </w:r>
      <w:r w:rsidR="001D3224">
        <w:rPr>
          <w:rFonts w:ascii="Arial" w:hAnsi="Arial" w:cs="Arial"/>
          <w:color w:val="000000"/>
          <w:lang w:val="en-US"/>
        </w:rPr>
        <w:t xml:space="preserve">TPB is assuming a causal relationship among the components that consists of attitude, subjective norms and PBC with behavioral intention while </w:t>
      </w:r>
      <w:r w:rsidR="003E794D">
        <w:rPr>
          <w:rFonts w:ascii="Arial" w:hAnsi="Arial" w:cs="Arial"/>
          <w:color w:val="000000"/>
          <w:lang w:val="en-US"/>
        </w:rPr>
        <w:t xml:space="preserve">other factors such as </w:t>
      </w:r>
      <w:r w:rsidR="001D3224">
        <w:rPr>
          <w:rFonts w:ascii="Arial" w:hAnsi="Arial" w:cs="Arial"/>
          <w:color w:val="000000"/>
          <w:lang w:val="en-US"/>
        </w:rPr>
        <w:t xml:space="preserve">demographic and environmental attributes do not individually to explain the behavior intention. </w:t>
      </w:r>
      <w:r w:rsidR="000D751F">
        <w:rPr>
          <w:rFonts w:ascii="Arial" w:hAnsi="Arial" w:cs="Arial"/>
          <w:color w:val="000000"/>
          <w:lang w:val="en-US"/>
        </w:rPr>
        <w:t>Moreover, there are several influences such as cultural, social,</w:t>
      </w:r>
      <w:r w:rsidR="00635B86">
        <w:rPr>
          <w:rFonts w:ascii="Arial" w:hAnsi="Arial" w:cs="Arial"/>
          <w:color w:val="000000"/>
          <w:lang w:val="en-US"/>
        </w:rPr>
        <w:t xml:space="preserve"> economic</w:t>
      </w:r>
      <w:r w:rsidR="00B567A7">
        <w:rPr>
          <w:rFonts w:ascii="Arial" w:hAnsi="Arial" w:cs="Arial"/>
          <w:color w:val="000000"/>
          <w:lang w:val="en-US"/>
        </w:rPr>
        <w:t xml:space="preserve"> and</w:t>
      </w:r>
      <w:r w:rsidR="00635B86">
        <w:rPr>
          <w:rFonts w:ascii="Arial" w:hAnsi="Arial" w:cs="Arial"/>
          <w:color w:val="000000"/>
          <w:lang w:val="en-US"/>
        </w:rPr>
        <w:t xml:space="preserve"> medical </w:t>
      </w:r>
      <w:r w:rsidR="000D751F">
        <w:rPr>
          <w:rFonts w:ascii="Arial" w:hAnsi="Arial" w:cs="Arial"/>
          <w:color w:val="000000"/>
          <w:lang w:val="en-US"/>
        </w:rPr>
        <w:t>that assumed to become media role by TPB (</w:t>
      </w:r>
      <w:r w:rsidR="000D751F" w:rsidRPr="000D751F">
        <w:rPr>
          <w:rFonts w:ascii="Arial" w:hAnsi="Arial" w:cs="Arial"/>
          <w:color w:val="000000"/>
          <w:lang w:val="en-US"/>
        </w:rPr>
        <w:t>Sniehotta</w:t>
      </w:r>
      <w:r w:rsidR="005373CB">
        <w:rPr>
          <w:rFonts w:ascii="Arial" w:hAnsi="Arial" w:cs="Arial"/>
          <w:color w:val="000000"/>
          <w:lang w:val="en-US"/>
        </w:rPr>
        <w:t xml:space="preserve"> et al.,</w:t>
      </w:r>
      <w:r w:rsidR="000D751F">
        <w:rPr>
          <w:rFonts w:ascii="Arial" w:hAnsi="Arial" w:cs="Arial"/>
          <w:color w:val="000000"/>
          <w:lang w:val="en-US"/>
        </w:rPr>
        <w:t xml:space="preserve"> 2014). </w:t>
      </w:r>
    </w:p>
    <w:p w:rsidR="00B231EC" w:rsidRDefault="00B231EC" w:rsidP="00D97CFC">
      <w:pPr>
        <w:spacing w:after="240" w:line="360" w:lineRule="auto"/>
        <w:jc w:val="both"/>
        <w:rPr>
          <w:rFonts w:ascii="Arial" w:hAnsi="Arial" w:cs="Arial"/>
          <w:color w:val="000000"/>
          <w:lang w:val="en-US"/>
        </w:rPr>
      </w:pPr>
    </w:p>
    <w:p w:rsidR="00CD0A60" w:rsidRDefault="00490E5E" w:rsidP="00971EB9">
      <w:pPr>
        <w:spacing w:after="240" w:line="480" w:lineRule="auto"/>
        <w:jc w:val="both"/>
        <w:rPr>
          <w:rFonts w:ascii="Arial" w:eastAsia="宋体" w:hAnsi="Arial" w:cs="Arial"/>
          <w:b/>
          <w:color w:val="000000"/>
          <w:lang w:val="en-US"/>
        </w:rPr>
      </w:pPr>
      <w:r>
        <w:rPr>
          <w:rFonts w:ascii="Arial" w:eastAsia="宋体" w:hAnsi="Arial" w:cs="Arial"/>
          <w:b/>
          <w:color w:val="000000"/>
          <w:lang w:val="en-US"/>
        </w:rPr>
        <w:t xml:space="preserve">2.6 </w:t>
      </w:r>
      <w:r w:rsidR="00DE7904" w:rsidRPr="00DE7904">
        <w:rPr>
          <w:rFonts w:ascii="Arial" w:eastAsia="宋体" w:hAnsi="Arial" w:cs="Arial"/>
          <w:b/>
          <w:color w:val="000000"/>
          <w:lang w:val="en-US"/>
        </w:rPr>
        <w:t>Gaps in the Literature</w:t>
      </w:r>
    </w:p>
    <w:p w:rsidR="00120AF1" w:rsidRDefault="00CD0A60" w:rsidP="006E3814">
      <w:pPr>
        <w:spacing w:line="360" w:lineRule="auto"/>
        <w:jc w:val="both"/>
        <w:rPr>
          <w:rFonts w:ascii="Arial" w:hAnsi="Arial" w:cs="Arial"/>
          <w:color w:val="222222"/>
          <w:shd w:val="clear" w:color="auto" w:fill="FFFFFF"/>
        </w:rPr>
      </w:pPr>
      <w:r w:rsidRPr="00235E3B">
        <w:rPr>
          <w:rFonts w:ascii="Arial" w:eastAsia="宋体" w:hAnsi="Arial" w:cs="Arial"/>
          <w:color w:val="000000"/>
          <w:lang w:val="en-US"/>
        </w:rPr>
        <w:t>There are many researchers</w:t>
      </w:r>
      <w:r w:rsidR="00134A75" w:rsidRPr="00235E3B">
        <w:rPr>
          <w:rFonts w:ascii="Arial" w:eastAsia="宋体" w:hAnsi="Arial" w:cs="Arial"/>
          <w:color w:val="000000"/>
          <w:lang w:val="en-US"/>
        </w:rPr>
        <w:t xml:space="preserve"> </w:t>
      </w:r>
      <w:r w:rsidR="00134A75" w:rsidRPr="00736E29">
        <w:rPr>
          <w:rFonts w:ascii="Arial" w:eastAsia="宋体" w:hAnsi="Arial" w:cs="Arial"/>
          <w:color w:val="000000"/>
          <w:lang w:val="en-US"/>
        </w:rPr>
        <w:t>(</w:t>
      </w:r>
      <w:r w:rsidR="00736E29" w:rsidRPr="00736E29">
        <w:rPr>
          <w:rFonts w:ascii="Arial" w:hAnsi="Arial" w:cs="Arial"/>
          <w:color w:val="222222"/>
          <w:shd w:val="clear" w:color="auto" w:fill="FFFFFF"/>
        </w:rPr>
        <w:t>Allan, 2016</w:t>
      </w:r>
      <w:r w:rsidR="00736E29">
        <w:rPr>
          <w:rFonts w:ascii="Arial" w:hAnsi="Arial" w:cs="Arial"/>
          <w:color w:val="222222"/>
          <w:sz w:val="28"/>
          <w:szCs w:val="28"/>
          <w:shd w:val="clear" w:color="auto" w:fill="FFFFFF"/>
        </w:rPr>
        <w:t xml:space="preserve">; </w:t>
      </w:r>
      <w:r w:rsidR="00910B72" w:rsidRPr="0077008D">
        <w:rPr>
          <w:rFonts w:ascii="Arial" w:hAnsi="Arial" w:cs="Arial"/>
          <w:color w:val="222222"/>
          <w:shd w:val="clear" w:color="auto" w:fill="FFFFFF"/>
        </w:rPr>
        <w:t>Chen, Ouyang</w:t>
      </w:r>
      <w:r w:rsidR="00910B72">
        <w:rPr>
          <w:rFonts w:ascii="Arial" w:hAnsi="Arial" w:cs="Arial"/>
          <w:color w:val="222222"/>
          <w:shd w:val="clear" w:color="auto" w:fill="FFFFFF"/>
        </w:rPr>
        <w:t xml:space="preserve"> and Huang et al., 2016; </w:t>
      </w:r>
      <w:r w:rsidR="001F4B95" w:rsidRPr="00235E3B">
        <w:rPr>
          <w:rFonts w:ascii="Arial" w:hAnsi="Arial" w:cs="Arial"/>
          <w:color w:val="222222"/>
          <w:shd w:val="clear" w:color="auto" w:fill="FFFFFF"/>
        </w:rPr>
        <w:t xml:space="preserve">Debasish and Dey, 2015; </w:t>
      </w:r>
      <w:r w:rsidR="008775D4" w:rsidRPr="00B713D4">
        <w:rPr>
          <w:rFonts w:ascii="Arial" w:hAnsi="Arial" w:cs="Arial"/>
          <w:color w:val="000000"/>
          <w:lang w:val="en-US"/>
        </w:rPr>
        <w:t>Keith and Simmers, 2013</w:t>
      </w:r>
      <w:r w:rsidR="008775D4">
        <w:rPr>
          <w:rFonts w:ascii="Arial" w:hAnsi="Arial" w:cs="Arial"/>
          <w:color w:val="000000"/>
          <w:lang w:val="en-US"/>
        </w:rPr>
        <w:t xml:space="preserve">; </w:t>
      </w:r>
      <w:r w:rsidR="009446B4" w:rsidRPr="00235E3B">
        <w:rPr>
          <w:rFonts w:ascii="Arial" w:hAnsi="Arial" w:cs="Arial"/>
          <w:color w:val="222222"/>
          <w:shd w:val="clear" w:color="auto" w:fill="FFFFFF"/>
        </w:rPr>
        <w:t xml:space="preserve">Khuong, Ngan and </w:t>
      </w:r>
      <w:r w:rsidR="009446B4" w:rsidRPr="00235E3B">
        <w:rPr>
          <w:rFonts w:ascii="Arial" w:hAnsi="Arial" w:cs="Arial"/>
          <w:color w:val="222222"/>
          <w:shd w:val="clear" w:color="auto" w:fill="FFFFFF"/>
        </w:rPr>
        <w:lastRenderedPageBreak/>
        <w:t>Phuong, 2015</w:t>
      </w:r>
      <w:r w:rsidR="009446B4">
        <w:rPr>
          <w:rFonts w:ascii="Arial" w:hAnsi="Arial" w:cs="Arial"/>
          <w:color w:val="222222"/>
          <w:shd w:val="clear" w:color="auto" w:fill="FFFFFF"/>
        </w:rPr>
        <w:t xml:space="preserve">; </w:t>
      </w:r>
      <w:r w:rsidR="008775D4" w:rsidRPr="00917B62">
        <w:rPr>
          <w:rFonts w:ascii="Arial" w:hAnsi="Arial" w:cs="Arial"/>
          <w:lang w:val="en-US"/>
        </w:rPr>
        <w:t>Ko, 2017</w:t>
      </w:r>
      <w:r w:rsidR="008775D4">
        <w:rPr>
          <w:rFonts w:ascii="Arial" w:hAnsi="Arial" w:cs="Arial"/>
          <w:lang w:val="en-US"/>
        </w:rPr>
        <w:t xml:space="preserve">; </w:t>
      </w:r>
      <w:r w:rsidR="00BF6575" w:rsidRPr="00235E3B">
        <w:rPr>
          <w:rFonts w:ascii="Arial" w:hAnsi="Arial" w:cs="Arial"/>
          <w:color w:val="222222"/>
          <w:shd w:val="clear" w:color="auto" w:fill="FFFFFF"/>
        </w:rPr>
        <w:t xml:space="preserve">Minh et al., 2015; </w:t>
      </w:r>
      <w:r w:rsidR="00134A75" w:rsidRPr="00235E3B">
        <w:rPr>
          <w:rFonts w:ascii="Arial" w:hAnsi="Arial" w:cs="Arial"/>
          <w:color w:val="222222"/>
          <w:shd w:val="clear" w:color="auto" w:fill="FFFFFF"/>
        </w:rPr>
        <w:t>Mohsin and Lockyer, 2010</w:t>
      </w:r>
      <w:r w:rsidR="005E632E">
        <w:rPr>
          <w:rFonts w:ascii="Arial" w:hAnsi="Arial" w:cs="Arial"/>
          <w:color w:val="222222"/>
          <w:shd w:val="clear" w:color="auto" w:fill="FFFFFF"/>
        </w:rPr>
        <w:t xml:space="preserve">; Sangode, </w:t>
      </w:r>
      <w:r w:rsidR="005E632E" w:rsidRPr="00736E29">
        <w:rPr>
          <w:rFonts w:ascii="Arial" w:hAnsi="Arial" w:cs="Arial"/>
          <w:color w:val="222222"/>
          <w:shd w:val="clear" w:color="auto" w:fill="FFFFFF"/>
        </w:rPr>
        <w:t>2016</w:t>
      </w:r>
      <w:r w:rsidR="009446B4">
        <w:rPr>
          <w:rFonts w:ascii="Arial" w:hAnsi="Arial" w:cs="Arial"/>
          <w:color w:val="222222"/>
          <w:shd w:val="clear" w:color="auto" w:fill="FFFFFF"/>
        </w:rPr>
        <w:t xml:space="preserve">; Tseng and Kuo, </w:t>
      </w:r>
      <w:r w:rsidR="009446B4" w:rsidRPr="00910B72">
        <w:rPr>
          <w:rFonts w:ascii="Arial" w:hAnsi="Arial" w:cs="Arial"/>
          <w:color w:val="222222"/>
          <w:shd w:val="clear" w:color="auto" w:fill="FFFFFF"/>
        </w:rPr>
        <w:t>2013</w:t>
      </w:r>
      <w:r w:rsidR="00134A75" w:rsidRPr="00235E3B">
        <w:rPr>
          <w:rFonts w:ascii="Arial" w:hAnsi="Arial" w:cs="Arial"/>
          <w:color w:val="222222"/>
          <w:shd w:val="clear" w:color="auto" w:fill="FFFFFF"/>
        </w:rPr>
        <w:t>)</w:t>
      </w:r>
      <w:r w:rsidRPr="00235E3B">
        <w:rPr>
          <w:rFonts w:ascii="Arial" w:eastAsia="宋体" w:hAnsi="Arial" w:cs="Arial"/>
          <w:color w:val="000000"/>
          <w:lang w:val="en-US"/>
        </w:rPr>
        <w:t xml:space="preserve"> discussed about customers’</w:t>
      </w:r>
      <w:r w:rsidR="00134A75" w:rsidRPr="00235E3B">
        <w:rPr>
          <w:rFonts w:ascii="Arial" w:eastAsia="宋体" w:hAnsi="Arial" w:cs="Arial"/>
          <w:color w:val="000000"/>
          <w:lang w:val="en-US"/>
        </w:rPr>
        <w:t xml:space="preserve"> perception of service quality</w:t>
      </w:r>
      <w:r w:rsidR="008450FA">
        <w:rPr>
          <w:rFonts w:ascii="Arial" w:eastAsia="宋体" w:hAnsi="Arial" w:cs="Arial"/>
          <w:color w:val="000000"/>
          <w:lang w:val="en-US"/>
        </w:rPr>
        <w:t xml:space="preserve"> value</w:t>
      </w:r>
      <w:r w:rsidR="00134A75" w:rsidRPr="00235E3B">
        <w:rPr>
          <w:rFonts w:ascii="Arial" w:eastAsia="宋体" w:hAnsi="Arial" w:cs="Arial"/>
          <w:color w:val="000000"/>
          <w:lang w:val="en-US"/>
        </w:rPr>
        <w:t xml:space="preserve"> </w:t>
      </w:r>
      <w:r w:rsidR="00AF5217">
        <w:rPr>
          <w:rFonts w:ascii="Arial" w:eastAsia="宋体" w:hAnsi="Arial" w:cs="Arial"/>
          <w:color w:val="000000"/>
          <w:lang w:val="en-US"/>
        </w:rPr>
        <w:t xml:space="preserve">in </w:t>
      </w:r>
      <w:r w:rsidR="00D9221D">
        <w:rPr>
          <w:rFonts w:ascii="Arial" w:eastAsia="宋体" w:hAnsi="Arial" w:cs="Arial"/>
          <w:color w:val="000000"/>
          <w:lang w:val="en-US"/>
        </w:rPr>
        <w:t xml:space="preserve">hotel industry in </w:t>
      </w:r>
      <w:r w:rsidR="00AF5217">
        <w:rPr>
          <w:rFonts w:ascii="Arial" w:eastAsia="宋体" w:hAnsi="Arial" w:cs="Arial"/>
          <w:color w:val="000000"/>
          <w:lang w:val="en-US"/>
        </w:rPr>
        <w:t xml:space="preserve">global perspective </w:t>
      </w:r>
      <w:r w:rsidR="009446B4">
        <w:rPr>
          <w:rFonts w:ascii="Arial" w:eastAsia="宋体" w:hAnsi="Arial" w:cs="Arial"/>
          <w:color w:val="000000"/>
          <w:lang w:val="en-US"/>
        </w:rPr>
        <w:t>but only part of these</w:t>
      </w:r>
      <w:r w:rsidR="00134A75" w:rsidRPr="00235E3B">
        <w:rPr>
          <w:rFonts w:ascii="Arial" w:eastAsia="宋体" w:hAnsi="Arial" w:cs="Arial"/>
          <w:color w:val="000000"/>
          <w:lang w:val="en-US"/>
        </w:rPr>
        <w:t xml:space="preserve"> researches </w:t>
      </w:r>
      <w:r w:rsidR="00134A75" w:rsidRPr="00736E29">
        <w:rPr>
          <w:rFonts w:ascii="Arial" w:eastAsia="宋体" w:hAnsi="Arial" w:cs="Arial"/>
          <w:color w:val="000000"/>
          <w:lang w:val="en-US"/>
        </w:rPr>
        <w:t>(</w:t>
      </w:r>
      <w:r w:rsidR="00736E29" w:rsidRPr="00736E29">
        <w:rPr>
          <w:rFonts w:ascii="Arial" w:hAnsi="Arial" w:cs="Arial"/>
          <w:color w:val="222222"/>
          <w:shd w:val="clear" w:color="auto" w:fill="FFFFFF"/>
        </w:rPr>
        <w:t>Allan, 2016</w:t>
      </w:r>
      <w:r w:rsidR="00736E29">
        <w:rPr>
          <w:rFonts w:ascii="Arial" w:hAnsi="Arial" w:cs="Arial"/>
          <w:color w:val="222222"/>
          <w:sz w:val="28"/>
          <w:szCs w:val="28"/>
          <w:shd w:val="clear" w:color="auto" w:fill="FFFFFF"/>
        </w:rPr>
        <w:t xml:space="preserve">; </w:t>
      </w:r>
      <w:r w:rsidR="00134A75" w:rsidRPr="00235E3B">
        <w:rPr>
          <w:rFonts w:ascii="Arial" w:hAnsi="Arial" w:cs="Arial"/>
          <w:color w:val="222222"/>
          <w:shd w:val="clear" w:color="auto" w:fill="FFFFFF"/>
        </w:rPr>
        <w:t>Khuong</w:t>
      </w:r>
      <w:r w:rsidR="00062753">
        <w:rPr>
          <w:rFonts w:ascii="Arial" w:hAnsi="Arial" w:cs="Arial"/>
          <w:color w:val="222222"/>
          <w:shd w:val="clear" w:color="auto" w:fill="FFFFFF"/>
        </w:rPr>
        <w:t xml:space="preserve"> et al.</w:t>
      </w:r>
      <w:r w:rsidR="00134A75" w:rsidRPr="00235E3B">
        <w:rPr>
          <w:rFonts w:ascii="Arial" w:hAnsi="Arial" w:cs="Arial"/>
          <w:color w:val="222222"/>
          <w:shd w:val="clear" w:color="auto" w:fill="FFFFFF"/>
        </w:rPr>
        <w:t>, 2015</w:t>
      </w:r>
      <w:r w:rsidR="00032882" w:rsidRPr="00235E3B">
        <w:rPr>
          <w:rFonts w:ascii="Arial" w:hAnsi="Arial" w:cs="Arial"/>
          <w:color w:val="222222"/>
          <w:shd w:val="clear" w:color="auto" w:fill="FFFFFF"/>
        </w:rPr>
        <w:t>; Mohsin and Lockyer, 2010</w:t>
      </w:r>
      <w:r w:rsidR="00134A75" w:rsidRPr="00235E3B">
        <w:rPr>
          <w:rFonts w:ascii="Arial" w:hAnsi="Arial" w:cs="Arial"/>
          <w:color w:val="222222"/>
          <w:shd w:val="clear" w:color="auto" w:fill="FFFFFF"/>
        </w:rPr>
        <w:t>)</w:t>
      </w:r>
      <w:r w:rsidR="00134A75" w:rsidRPr="00235E3B">
        <w:rPr>
          <w:rFonts w:ascii="Arial" w:hAnsi="Arial" w:cs="Arial"/>
          <w:color w:val="222222"/>
          <w:sz w:val="20"/>
          <w:szCs w:val="20"/>
          <w:shd w:val="clear" w:color="auto" w:fill="FFFFFF"/>
        </w:rPr>
        <w:t> </w:t>
      </w:r>
      <w:r w:rsidR="00134A75" w:rsidRPr="00235E3B">
        <w:rPr>
          <w:rFonts w:ascii="Arial" w:hAnsi="Arial" w:cs="Arial"/>
          <w:color w:val="222222"/>
          <w:shd w:val="clear" w:color="auto" w:fill="FFFFFF"/>
        </w:rPr>
        <w:t>are carried out context of luxury hotels.</w:t>
      </w:r>
      <w:r w:rsidR="002A23EF">
        <w:rPr>
          <w:rFonts w:ascii="Arial" w:hAnsi="Arial" w:cs="Arial"/>
          <w:color w:val="222222"/>
          <w:shd w:val="clear" w:color="auto" w:fill="FFFFFF"/>
        </w:rPr>
        <w:t xml:space="preserve"> </w:t>
      </w:r>
      <w:r w:rsidR="003D42D5">
        <w:rPr>
          <w:rFonts w:ascii="Arial" w:hAnsi="Arial" w:cs="Arial"/>
          <w:color w:val="222222"/>
          <w:shd w:val="clear" w:color="auto" w:fill="FFFFFF"/>
        </w:rPr>
        <w:t xml:space="preserve">When narrow down into local context, there are some researches </w:t>
      </w:r>
      <w:r w:rsidR="002A23EF">
        <w:rPr>
          <w:rFonts w:ascii="Arial" w:hAnsi="Arial" w:cs="Arial"/>
          <w:color w:val="222222"/>
          <w:shd w:val="clear" w:color="auto" w:fill="FFFFFF"/>
        </w:rPr>
        <w:t>(</w:t>
      </w:r>
      <w:r w:rsidR="002A23EF" w:rsidRPr="00D05AD1">
        <w:rPr>
          <w:rFonts w:ascii="Arial" w:hAnsi="Arial" w:cs="Arial"/>
          <w:lang w:val="en-US"/>
        </w:rPr>
        <w:t>Amin</w:t>
      </w:r>
      <w:r w:rsidR="008450FA">
        <w:rPr>
          <w:rFonts w:ascii="Arial" w:hAnsi="Arial" w:cs="Arial"/>
          <w:lang w:val="en-US"/>
        </w:rPr>
        <w:t xml:space="preserve"> et</w:t>
      </w:r>
      <w:r w:rsidR="002A23EF">
        <w:rPr>
          <w:rFonts w:ascii="Arial" w:hAnsi="Arial" w:cs="Arial"/>
          <w:lang w:val="en-US"/>
        </w:rPr>
        <w:t xml:space="preserve"> al.</w:t>
      </w:r>
      <w:r w:rsidR="002A23EF" w:rsidRPr="00D05AD1">
        <w:rPr>
          <w:rFonts w:ascii="Arial" w:hAnsi="Arial" w:cs="Arial"/>
          <w:lang w:val="en-US"/>
        </w:rPr>
        <w:t xml:space="preserve">, </w:t>
      </w:r>
      <w:r w:rsidR="002A23EF">
        <w:rPr>
          <w:rFonts w:ascii="Arial" w:hAnsi="Arial" w:cs="Arial"/>
          <w:lang w:val="en-US"/>
        </w:rPr>
        <w:t xml:space="preserve">2013; </w:t>
      </w:r>
      <w:r w:rsidR="002A23EF">
        <w:rPr>
          <w:rFonts w:ascii="Arial" w:hAnsi="Arial" w:cs="Arial"/>
          <w:noProof/>
        </w:rPr>
        <w:t>Liat</w:t>
      </w:r>
      <w:r w:rsidR="00A65530">
        <w:rPr>
          <w:rFonts w:ascii="Arial" w:hAnsi="Arial" w:cs="Arial"/>
          <w:noProof/>
        </w:rPr>
        <w:t xml:space="preserve"> et al., </w:t>
      </w:r>
      <w:r w:rsidR="002A23EF">
        <w:rPr>
          <w:rFonts w:ascii="Arial" w:hAnsi="Arial" w:cs="Arial"/>
          <w:noProof/>
        </w:rPr>
        <w:t xml:space="preserve">2014) discussed </w:t>
      </w:r>
      <w:r w:rsidR="003D42D5">
        <w:rPr>
          <w:rFonts w:ascii="Arial" w:hAnsi="Arial" w:cs="Arial"/>
          <w:noProof/>
        </w:rPr>
        <w:t xml:space="preserve">about </w:t>
      </w:r>
      <w:r w:rsidR="002A23EF">
        <w:rPr>
          <w:rFonts w:ascii="Arial" w:hAnsi="Arial" w:cs="Arial"/>
          <w:noProof/>
        </w:rPr>
        <w:t>the service quality in hotel industry in Malaysia</w:t>
      </w:r>
      <w:r w:rsidR="003D42D5">
        <w:rPr>
          <w:rFonts w:ascii="Arial" w:hAnsi="Arial" w:cs="Arial"/>
          <w:noProof/>
        </w:rPr>
        <w:t xml:space="preserve"> and</w:t>
      </w:r>
      <w:r w:rsidR="009446B4">
        <w:rPr>
          <w:rFonts w:ascii="Arial" w:hAnsi="Arial" w:cs="Arial"/>
          <w:noProof/>
        </w:rPr>
        <w:t xml:space="preserve"> </w:t>
      </w:r>
      <w:r w:rsidR="00675D3F">
        <w:rPr>
          <w:rFonts w:ascii="Arial" w:hAnsi="Arial" w:cs="Arial"/>
          <w:noProof/>
        </w:rPr>
        <w:t xml:space="preserve">the </w:t>
      </w:r>
      <w:r w:rsidR="009446B4">
        <w:rPr>
          <w:rFonts w:ascii="Arial" w:hAnsi="Arial" w:cs="Arial"/>
          <w:noProof/>
        </w:rPr>
        <w:t>other</w:t>
      </w:r>
      <w:r w:rsidR="002A23EF">
        <w:rPr>
          <w:rFonts w:ascii="Arial" w:hAnsi="Arial" w:cs="Arial"/>
          <w:color w:val="222222"/>
          <w:shd w:val="clear" w:color="auto" w:fill="FFFFFF"/>
        </w:rPr>
        <w:t xml:space="preserve"> research (</w:t>
      </w:r>
      <w:r w:rsidR="009071E6" w:rsidRPr="002A23EF">
        <w:rPr>
          <w:rFonts w:ascii="Arial" w:hAnsi="Arial" w:cs="Arial"/>
          <w:color w:val="222222"/>
          <w:shd w:val="clear" w:color="auto" w:fill="FFFFFF"/>
        </w:rPr>
        <w:t>Ali, Omar and Amin, 2013</w:t>
      </w:r>
      <w:r w:rsidR="009071E6">
        <w:rPr>
          <w:rFonts w:ascii="Arial" w:hAnsi="Arial" w:cs="Arial"/>
          <w:color w:val="222222"/>
          <w:shd w:val="clear" w:color="auto" w:fill="FFFFFF"/>
        </w:rPr>
        <w:t>)</w:t>
      </w:r>
      <w:r w:rsidR="002A23EF">
        <w:rPr>
          <w:rFonts w:ascii="Arial" w:hAnsi="Arial" w:cs="Arial"/>
          <w:color w:val="222222"/>
          <w:shd w:val="clear" w:color="auto" w:fill="FFFFFF"/>
        </w:rPr>
        <w:t xml:space="preserve"> be</w:t>
      </w:r>
      <w:r w:rsidR="003D42D5">
        <w:rPr>
          <w:rFonts w:ascii="Arial" w:hAnsi="Arial" w:cs="Arial"/>
          <w:color w:val="222222"/>
          <w:shd w:val="clear" w:color="auto" w:fill="FFFFFF"/>
        </w:rPr>
        <w:t>en</w:t>
      </w:r>
      <w:r w:rsidR="002A23EF">
        <w:rPr>
          <w:rFonts w:ascii="Arial" w:hAnsi="Arial" w:cs="Arial"/>
          <w:color w:val="222222"/>
          <w:shd w:val="clear" w:color="auto" w:fill="FFFFFF"/>
        </w:rPr>
        <w:t xml:space="preserve"> done in customer perception of value in hotel industry in Malaysia. </w:t>
      </w:r>
      <w:r w:rsidR="00D9221D">
        <w:rPr>
          <w:rFonts w:ascii="Arial" w:hAnsi="Arial" w:cs="Arial"/>
          <w:color w:val="222222"/>
          <w:shd w:val="clear" w:color="auto" w:fill="FFFFFF"/>
        </w:rPr>
        <w:t>However, t</w:t>
      </w:r>
      <w:r w:rsidR="00120AF1" w:rsidRPr="00235E3B">
        <w:rPr>
          <w:rFonts w:ascii="Arial" w:hAnsi="Arial" w:cs="Arial"/>
          <w:color w:val="222222"/>
          <w:shd w:val="clear" w:color="auto" w:fill="FFFFFF"/>
        </w:rPr>
        <w:t xml:space="preserve">here are limited studies on </w:t>
      </w:r>
      <w:r w:rsidR="009446B4">
        <w:rPr>
          <w:rFonts w:ascii="Arial" w:hAnsi="Arial" w:cs="Arial"/>
          <w:color w:val="222222"/>
          <w:shd w:val="clear" w:color="auto" w:fill="FFFFFF"/>
        </w:rPr>
        <w:t xml:space="preserve">customer perception of </w:t>
      </w:r>
      <w:r w:rsidR="003D42D5">
        <w:rPr>
          <w:rFonts w:ascii="Arial" w:hAnsi="Arial" w:cs="Arial"/>
          <w:color w:val="222222"/>
          <w:shd w:val="clear" w:color="auto" w:fill="FFFFFF"/>
        </w:rPr>
        <w:t>5-star hotels</w:t>
      </w:r>
      <w:r w:rsidR="009446B4">
        <w:rPr>
          <w:rFonts w:ascii="Arial" w:hAnsi="Arial" w:cs="Arial"/>
          <w:color w:val="222222"/>
          <w:shd w:val="clear" w:color="auto" w:fill="FFFFFF"/>
        </w:rPr>
        <w:t>’ value</w:t>
      </w:r>
      <w:r w:rsidR="003D42D5">
        <w:rPr>
          <w:rFonts w:ascii="Arial" w:hAnsi="Arial" w:cs="Arial"/>
          <w:color w:val="222222"/>
          <w:shd w:val="clear" w:color="auto" w:fill="FFFFFF"/>
        </w:rPr>
        <w:t xml:space="preserve"> especially in </w:t>
      </w:r>
      <w:r w:rsidR="00120AF1" w:rsidRPr="00235E3B">
        <w:rPr>
          <w:rFonts w:ascii="Arial" w:hAnsi="Arial" w:cs="Arial"/>
          <w:color w:val="222222"/>
          <w:shd w:val="clear" w:color="auto" w:fill="FFFFFF"/>
        </w:rPr>
        <w:t>Klang Valley</w:t>
      </w:r>
      <w:r w:rsidR="003D42D5">
        <w:rPr>
          <w:rFonts w:ascii="Arial" w:hAnsi="Arial" w:cs="Arial"/>
          <w:color w:val="222222"/>
          <w:shd w:val="clear" w:color="auto" w:fill="FFFFFF"/>
        </w:rPr>
        <w:t>,</w:t>
      </w:r>
      <w:r w:rsidR="00120AF1" w:rsidRPr="00235E3B">
        <w:rPr>
          <w:rFonts w:ascii="Arial" w:hAnsi="Arial" w:cs="Arial"/>
          <w:color w:val="222222"/>
          <w:shd w:val="clear" w:color="auto" w:fill="FFFFFF"/>
        </w:rPr>
        <w:t xml:space="preserve"> Malaysia and there is an academic gap to research on the customers’ perception of value in this area. </w:t>
      </w:r>
    </w:p>
    <w:p w:rsidR="00D97CFC" w:rsidRDefault="00D97CFC" w:rsidP="00D97CFC">
      <w:pPr>
        <w:spacing w:after="240" w:line="360" w:lineRule="auto"/>
        <w:jc w:val="both"/>
        <w:rPr>
          <w:rFonts w:ascii="Arial" w:hAnsi="Arial" w:cs="Arial"/>
          <w:color w:val="222222"/>
          <w:shd w:val="clear" w:color="auto" w:fill="FFFFFF"/>
        </w:rPr>
      </w:pPr>
    </w:p>
    <w:p w:rsidR="00387999" w:rsidRDefault="00490E5E" w:rsidP="006E3814">
      <w:pPr>
        <w:spacing w:after="240" w:line="480" w:lineRule="auto"/>
        <w:jc w:val="both"/>
        <w:rPr>
          <w:rFonts w:ascii="Arial" w:hAnsi="Arial" w:cs="Arial"/>
          <w:b/>
          <w:color w:val="000000"/>
          <w:lang w:val="en-US"/>
        </w:rPr>
      </w:pPr>
      <w:r>
        <w:rPr>
          <w:rFonts w:ascii="Arial" w:hAnsi="Arial" w:cs="Arial"/>
          <w:b/>
          <w:color w:val="000000"/>
          <w:lang w:val="en-US"/>
        </w:rPr>
        <w:t xml:space="preserve">2.7 </w:t>
      </w:r>
      <w:r w:rsidR="00DE7904">
        <w:rPr>
          <w:rFonts w:ascii="Arial" w:hAnsi="Arial" w:cs="Arial"/>
          <w:b/>
          <w:color w:val="000000"/>
          <w:lang w:val="en-US"/>
        </w:rPr>
        <w:t>Theoretical framework</w:t>
      </w:r>
    </w:p>
    <w:p w:rsidR="00B11A5D" w:rsidRPr="00B11A5D" w:rsidRDefault="00B11A5D" w:rsidP="00B11A5D">
      <w:pPr>
        <w:spacing w:line="360" w:lineRule="auto"/>
        <w:jc w:val="both"/>
        <w:rPr>
          <w:rFonts w:ascii="Arial" w:hAnsi="Arial" w:cs="Arial"/>
          <w:color w:val="000000"/>
          <w:lang w:val="en-US"/>
        </w:rPr>
      </w:pPr>
      <w:r w:rsidRPr="00B11A5D">
        <w:rPr>
          <w:rFonts w:ascii="Arial" w:hAnsi="Arial" w:cs="Arial"/>
          <w:color w:val="000000"/>
          <w:lang w:val="en-US"/>
        </w:rPr>
        <w:t>The</w:t>
      </w:r>
      <w:r w:rsidR="004A6E4A">
        <w:rPr>
          <w:rFonts w:ascii="Arial" w:hAnsi="Arial" w:cs="Arial"/>
          <w:color w:val="000000"/>
          <w:lang w:val="en-US"/>
        </w:rPr>
        <w:t xml:space="preserve"> figure 2.1 below </w:t>
      </w:r>
      <w:r w:rsidR="004A6E4A" w:rsidRPr="00B11A5D">
        <w:rPr>
          <w:rFonts w:ascii="Arial" w:hAnsi="Arial" w:cs="Arial"/>
          <w:color w:val="000000"/>
          <w:lang w:val="en-US"/>
        </w:rPr>
        <w:t>is</w:t>
      </w:r>
      <w:r w:rsidR="004A6E4A">
        <w:rPr>
          <w:rFonts w:ascii="Arial" w:hAnsi="Arial" w:cs="Arial"/>
          <w:color w:val="000000"/>
          <w:lang w:val="en-US"/>
        </w:rPr>
        <w:t xml:space="preserve"> showing the</w:t>
      </w:r>
      <w:r w:rsidRPr="00B11A5D">
        <w:rPr>
          <w:rFonts w:ascii="Arial" w:hAnsi="Arial" w:cs="Arial"/>
          <w:color w:val="000000"/>
          <w:lang w:val="en-US"/>
        </w:rPr>
        <w:t>proposed theor</w:t>
      </w:r>
      <w:r w:rsidR="004A6E4A">
        <w:rPr>
          <w:rFonts w:ascii="Arial" w:hAnsi="Arial" w:cs="Arial"/>
          <w:color w:val="000000"/>
          <w:lang w:val="en-US"/>
        </w:rPr>
        <w:t>etical framework for this study:</w:t>
      </w:r>
    </w:p>
    <w:p w:rsidR="00F553DA" w:rsidRDefault="004E1789" w:rsidP="00B11A5D">
      <w:pPr>
        <w:spacing w:before="240" w:after="240" w:line="480" w:lineRule="auto"/>
        <w:rPr>
          <w:rFonts w:ascii="Arial" w:hAnsi="Arial" w:cs="Arial"/>
          <w:color w:val="000000"/>
          <w:lang w:val="en-US"/>
        </w:rPr>
      </w:pPr>
      <w:r>
        <w:rPr>
          <w:rFonts w:ascii="Arial" w:hAnsi="Arial" w:cs="Arial"/>
          <w:color w:val="000000"/>
          <w:lang w:val="en-US"/>
        </w:rPr>
        <w:t xml:space="preserve">Figure </w:t>
      </w:r>
      <w:r w:rsidR="004A6E4A">
        <w:rPr>
          <w:rFonts w:ascii="Arial" w:hAnsi="Arial" w:cs="Arial"/>
          <w:color w:val="000000"/>
          <w:lang w:val="en-US"/>
        </w:rPr>
        <w:t>2.1</w:t>
      </w:r>
      <w:r>
        <w:rPr>
          <w:rFonts w:ascii="Arial" w:hAnsi="Arial" w:cs="Arial"/>
          <w:color w:val="000000"/>
          <w:lang w:val="en-US"/>
        </w:rPr>
        <w:t>: Theoretical framework</w:t>
      </w:r>
    </w:p>
    <w:p w:rsidR="00280BA5" w:rsidRDefault="00280BA5" w:rsidP="00B11A5D">
      <w:pPr>
        <w:spacing w:before="240" w:after="240" w:line="480" w:lineRule="auto"/>
        <w:rPr>
          <w:rFonts w:ascii="Arial" w:hAnsi="Arial" w:cs="Arial"/>
          <w:b/>
          <w:noProof/>
          <w:color w:val="000000"/>
          <w:lang w:val="en-US"/>
        </w:rPr>
      </w:pPr>
      <w:r w:rsidRPr="00280BA5">
        <w:rPr>
          <w:rFonts w:ascii="Arial" w:hAnsi="Arial" w:cs="Arial"/>
          <w:b/>
          <w:noProof/>
          <w:color w:val="000000"/>
          <w:lang w:val="en-US"/>
        </w:rPr>
        <mc:AlternateContent>
          <mc:Choice Requires="wps">
            <w:drawing>
              <wp:anchor distT="0" distB="0" distL="114300" distR="114300" simplePos="0" relativeHeight="251659264" behindDoc="0" locked="0" layoutInCell="1" allowOverlap="1" wp14:anchorId="2828F550" wp14:editId="4657BC1A">
                <wp:simplePos x="0" y="0"/>
                <wp:positionH relativeFrom="column">
                  <wp:posOffset>-393700</wp:posOffset>
                </wp:positionH>
                <wp:positionV relativeFrom="paragraph">
                  <wp:posOffset>31750</wp:posOffset>
                </wp:positionV>
                <wp:extent cx="2016125" cy="368300"/>
                <wp:effectExtent l="0" t="0" r="22225" b="10160"/>
                <wp:wrapNone/>
                <wp:docPr id="819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3683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EE631C" w:rsidRPr="00D1522A" w:rsidRDefault="00EE631C" w:rsidP="00280BA5">
                            <w:pPr>
                              <w:pStyle w:val="NormalWeb"/>
                              <w:kinsoku w:val="0"/>
                              <w:overflowPunct w:val="0"/>
                              <w:spacing w:before="0" w:beforeAutospacing="0" w:after="0" w:afterAutospacing="0"/>
                              <w:textAlignment w:val="baseline"/>
                              <w:rPr>
                                <w:rFonts w:ascii="Arial" w:hAnsi="Arial" w:cs="Arial"/>
                              </w:rPr>
                            </w:pPr>
                            <w:r w:rsidRPr="00D1522A">
                              <w:rPr>
                                <w:rFonts w:ascii="Arial" w:hAnsi="Arial" w:cs="Arial"/>
                                <w:color w:val="000000" w:themeColor="text1"/>
                                <w:kern w:val="24"/>
                              </w:rPr>
                              <w:t>Assurance</w:t>
                            </w:r>
                          </w:p>
                        </w:txbxContent>
                      </wps:txbx>
                      <wps:bodyPr>
                        <a:sp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31pt;margin-top:2.5pt;width:158.75pt;height: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" filled="f" strokecolor="black [3213]">
                <v:textbox style="mso-fit-shape-to-text:t">
                  <w:txbxContent>
                    <w:p w:rsidR="00EE631C" w:rsidRPr="00D1522A" w:rsidRDefault="00EE631C" w:rsidP="00280BA5">
                      <w:pPr>
                        <w:pStyle w:val="NormalWeb"/>
                        <w:kinsoku w:val="0"/>
                        <w:overflowPunct w:val="0"/>
                        <w:spacing w:before="0" w:beforeAutospacing="0" w:after="0" w:afterAutospacing="0"/>
                        <w:textAlignment w:val="baseline"/>
                        <w:rPr>
                          <w:rFonts w:ascii="Arial" w:hAnsi="Arial" w:cs="Arial"/>
                        </w:rPr>
                      </w:pPr>
                      <w:r w:rsidRPr="00D1522A">
                        <w:rPr>
                          <w:rFonts w:ascii="Arial" w:hAnsi="Arial" w:cs="Arial"/>
                          <w:color w:val="000000" w:themeColor="text1"/>
                          <w:kern w:val="24"/>
                        </w:rPr>
                        <w:t>Assurance</w:t>
                      </w:r>
                    </w:p>
                  </w:txbxContent>
                </v:textbox>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60288" behindDoc="0" locked="0" layoutInCell="1" allowOverlap="1" wp14:anchorId="518D412D" wp14:editId="330A2B39">
                <wp:simplePos x="0" y="0"/>
                <wp:positionH relativeFrom="column">
                  <wp:posOffset>-393700</wp:posOffset>
                </wp:positionH>
                <wp:positionV relativeFrom="paragraph">
                  <wp:posOffset>607695</wp:posOffset>
                </wp:positionV>
                <wp:extent cx="2016125" cy="368300"/>
                <wp:effectExtent l="0" t="0" r="22225" b="10160"/>
                <wp:wrapNone/>
                <wp:docPr id="819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3683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EE631C" w:rsidRPr="00D1522A" w:rsidRDefault="00EE631C" w:rsidP="00280BA5">
                            <w:pPr>
                              <w:pStyle w:val="NormalWeb"/>
                              <w:kinsoku w:val="0"/>
                              <w:overflowPunct w:val="0"/>
                              <w:spacing w:before="0" w:beforeAutospacing="0" w:after="0" w:afterAutospacing="0"/>
                              <w:textAlignment w:val="baseline"/>
                              <w:rPr>
                                <w:rFonts w:ascii="Arial" w:hAnsi="Arial" w:cs="Arial"/>
                              </w:rPr>
                            </w:pPr>
                            <w:r w:rsidRPr="00D1522A">
                              <w:rPr>
                                <w:rFonts w:ascii="Arial" w:hAnsi="Arial" w:cs="Arial"/>
                                <w:color w:val="000000" w:themeColor="text1"/>
                                <w:kern w:val="24"/>
                              </w:rPr>
                              <w:t>Reliability</w:t>
                            </w:r>
                          </w:p>
                        </w:txbxContent>
                      </wps:txbx>
                      <wps:bodyPr>
                        <a:spAutoFit/>
                      </wps:bodyPr>
                    </wps:wsp>
                  </a:graphicData>
                </a:graphic>
              </wp:anchor>
            </w:drawing>
          </mc:Choice>
          <mc:Fallback>
            <w:pict>
              <v:shape id="TextBox 6" o:spid="_x0000_s1027" type="#_x0000_t202" style="position:absolute;margin-left:-31pt;margin-top:47.85pt;width:158.75pt;height:2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" filled="f" strokecolor="black [3213]">
                <v:textbox style="mso-fit-shape-to-text:t">
                  <w:txbxContent>
                    <w:p w:rsidR="00EE631C" w:rsidRPr="00D1522A" w:rsidRDefault="00EE631C" w:rsidP="00280BA5">
                      <w:pPr>
                        <w:pStyle w:val="NormalWeb"/>
                        <w:kinsoku w:val="0"/>
                        <w:overflowPunct w:val="0"/>
                        <w:spacing w:before="0" w:beforeAutospacing="0" w:after="0" w:afterAutospacing="0"/>
                        <w:textAlignment w:val="baseline"/>
                        <w:rPr>
                          <w:rFonts w:ascii="Arial" w:hAnsi="Arial" w:cs="Arial"/>
                        </w:rPr>
                      </w:pPr>
                      <w:r w:rsidRPr="00D1522A">
                        <w:rPr>
                          <w:rFonts w:ascii="Arial" w:hAnsi="Arial" w:cs="Arial"/>
                          <w:color w:val="000000" w:themeColor="text1"/>
                          <w:kern w:val="24"/>
                        </w:rPr>
                        <w:t>Reliability</w:t>
                      </w:r>
                    </w:p>
                  </w:txbxContent>
                </v:textbox>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61312" behindDoc="0" locked="0" layoutInCell="1" allowOverlap="1" wp14:anchorId="03E45C8F" wp14:editId="6ABF8CE6">
                <wp:simplePos x="0" y="0"/>
                <wp:positionH relativeFrom="column">
                  <wp:posOffset>-379730</wp:posOffset>
                </wp:positionH>
                <wp:positionV relativeFrom="paragraph">
                  <wp:posOffset>1398270</wp:posOffset>
                </wp:positionV>
                <wp:extent cx="2016125" cy="369570"/>
                <wp:effectExtent l="0" t="0" r="22225" b="10160"/>
                <wp:wrapNone/>
                <wp:docPr id="819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3695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EE631C" w:rsidRPr="00D1522A" w:rsidRDefault="00EE631C" w:rsidP="00280BA5">
                            <w:pPr>
                              <w:pStyle w:val="NormalWeb"/>
                              <w:kinsoku w:val="0"/>
                              <w:overflowPunct w:val="0"/>
                              <w:spacing w:before="0" w:beforeAutospacing="0" w:after="0" w:afterAutospacing="0"/>
                              <w:textAlignment w:val="baseline"/>
                              <w:rPr>
                                <w:rFonts w:ascii="Arial" w:hAnsi="Arial" w:cs="Arial"/>
                              </w:rPr>
                            </w:pPr>
                            <w:r w:rsidRPr="00D1522A">
                              <w:rPr>
                                <w:rFonts w:ascii="Arial" w:hAnsi="Arial" w:cs="Arial"/>
                                <w:color w:val="000000" w:themeColor="text1"/>
                                <w:kern w:val="24"/>
                              </w:rPr>
                              <w:t>Tangible</w:t>
                            </w:r>
                          </w:p>
                        </w:txbxContent>
                      </wps:txbx>
                      <wps:bodyPr>
                        <a:spAutoFit/>
                      </wps:bodyPr>
                    </wps:wsp>
                  </a:graphicData>
                </a:graphic>
              </wp:anchor>
            </w:drawing>
          </mc:Choice>
          <mc:Fallback>
            <w:pict>
              <v:shape id="TextBox 7" o:spid="_x0000_s1028" type="#_x0000_t202" style="position:absolute;margin-left:-29.9pt;margin-top:110.1pt;width:158.75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" filled="f" strokecolor="black [3213]">
                <v:textbox style="mso-fit-shape-to-text:t">
                  <w:txbxContent>
                    <w:p w:rsidR="00EE631C" w:rsidRPr="00D1522A" w:rsidRDefault="00EE631C" w:rsidP="00280BA5">
                      <w:pPr>
                        <w:pStyle w:val="NormalWeb"/>
                        <w:kinsoku w:val="0"/>
                        <w:overflowPunct w:val="0"/>
                        <w:spacing w:before="0" w:beforeAutospacing="0" w:after="0" w:afterAutospacing="0"/>
                        <w:textAlignment w:val="baseline"/>
                        <w:rPr>
                          <w:rFonts w:ascii="Arial" w:hAnsi="Arial" w:cs="Arial"/>
                        </w:rPr>
                      </w:pPr>
                      <w:r w:rsidRPr="00D1522A">
                        <w:rPr>
                          <w:rFonts w:ascii="Arial" w:hAnsi="Arial" w:cs="Arial"/>
                          <w:color w:val="000000" w:themeColor="text1"/>
                          <w:kern w:val="24"/>
                        </w:rPr>
                        <w:t>Tangible</w:t>
                      </w:r>
                    </w:p>
                  </w:txbxContent>
                </v:textbox>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62336" behindDoc="0" locked="0" layoutInCell="1" allowOverlap="1" wp14:anchorId="4C275999" wp14:editId="1CA5135B">
                <wp:simplePos x="0" y="0"/>
                <wp:positionH relativeFrom="column">
                  <wp:posOffset>-409575</wp:posOffset>
                </wp:positionH>
                <wp:positionV relativeFrom="paragraph">
                  <wp:posOffset>2118995</wp:posOffset>
                </wp:positionV>
                <wp:extent cx="2016125" cy="369570"/>
                <wp:effectExtent l="0" t="0" r="22225" b="10160"/>
                <wp:wrapNone/>
                <wp:docPr id="8197"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3695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EE631C" w:rsidRPr="00D1522A" w:rsidRDefault="00EE631C" w:rsidP="00280BA5">
                            <w:pPr>
                              <w:pStyle w:val="NormalWeb"/>
                              <w:kinsoku w:val="0"/>
                              <w:overflowPunct w:val="0"/>
                              <w:spacing w:before="0" w:beforeAutospacing="0" w:after="0" w:afterAutospacing="0"/>
                              <w:textAlignment w:val="baseline"/>
                              <w:rPr>
                                <w:rFonts w:ascii="Arial" w:hAnsi="Arial" w:cs="Arial"/>
                              </w:rPr>
                            </w:pPr>
                            <w:r w:rsidRPr="00D1522A">
                              <w:rPr>
                                <w:rFonts w:ascii="Arial" w:hAnsi="Arial" w:cs="Arial"/>
                                <w:color w:val="000000" w:themeColor="text1"/>
                                <w:kern w:val="24"/>
                              </w:rPr>
                              <w:t>Responsiveness</w:t>
                            </w:r>
                          </w:p>
                        </w:txbxContent>
                      </wps:txbx>
                      <wps:bodyPr>
                        <a:spAutoFit/>
                      </wps:bodyPr>
                    </wps:wsp>
                  </a:graphicData>
                </a:graphic>
              </wp:anchor>
            </w:drawing>
          </mc:Choice>
          <mc:Fallback>
            <w:pict>
              <v:shape id="TextBox 8" o:spid="_x0000_s1029" type="#_x0000_t202" style="position:absolute;margin-left:-32.25pt;margin-top:166.85pt;width:158.75pt;height:29.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" filled="f" strokecolor="black [3213]">
                <v:textbox style="mso-fit-shape-to-text:t">
                  <w:txbxContent>
                    <w:p w:rsidR="00EE631C" w:rsidRPr="00D1522A" w:rsidRDefault="00EE631C" w:rsidP="00280BA5">
                      <w:pPr>
                        <w:pStyle w:val="NormalWeb"/>
                        <w:kinsoku w:val="0"/>
                        <w:overflowPunct w:val="0"/>
                        <w:spacing w:before="0" w:beforeAutospacing="0" w:after="0" w:afterAutospacing="0"/>
                        <w:textAlignment w:val="baseline"/>
                        <w:rPr>
                          <w:rFonts w:ascii="Arial" w:hAnsi="Arial" w:cs="Arial"/>
                        </w:rPr>
                      </w:pPr>
                      <w:r w:rsidRPr="00D1522A">
                        <w:rPr>
                          <w:rFonts w:ascii="Arial" w:hAnsi="Arial" w:cs="Arial"/>
                          <w:color w:val="000000" w:themeColor="text1"/>
                          <w:kern w:val="24"/>
                        </w:rPr>
                        <w:t>Responsiveness</w:t>
                      </w:r>
                    </w:p>
                  </w:txbxContent>
                </v:textbox>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63360" behindDoc="0" locked="0" layoutInCell="1" allowOverlap="1" wp14:anchorId="18E01926" wp14:editId="68317376">
                <wp:simplePos x="0" y="0"/>
                <wp:positionH relativeFrom="column">
                  <wp:posOffset>-379730</wp:posOffset>
                </wp:positionH>
                <wp:positionV relativeFrom="paragraph">
                  <wp:posOffset>2924175</wp:posOffset>
                </wp:positionV>
                <wp:extent cx="2016125" cy="368300"/>
                <wp:effectExtent l="0" t="0" r="22225" b="10160"/>
                <wp:wrapNone/>
                <wp:docPr id="8198"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3683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EE631C" w:rsidRPr="00D1522A" w:rsidRDefault="00EE631C" w:rsidP="00280BA5">
                            <w:pPr>
                              <w:pStyle w:val="NormalWeb"/>
                              <w:kinsoku w:val="0"/>
                              <w:overflowPunct w:val="0"/>
                              <w:spacing w:before="0" w:beforeAutospacing="0" w:after="0" w:afterAutospacing="0"/>
                              <w:textAlignment w:val="baseline"/>
                              <w:rPr>
                                <w:rFonts w:ascii="Arial" w:hAnsi="Arial" w:cs="Arial"/>
                              </w:rPr>
                            </w:pPr>
                            <w:r w:rsidRPr="00D1522A">
                              <w:rPr>
                                <w:rFonts w:ascii="Arial" w:hAnsi="Arial" w:cs="Arial"/>
                                <w:color w:val="000000" w:themeColor="text1"/>
                                <w:kern w:val="24"/>
                              </w:rPr>
                              <w:t>Empathy</w:t>
                            </w:r>
                          </w:p>
                        </w:txbxContent>
                      </wps:txbx>
                      <wps:bodyPr>
                        <a:spAutoFit/>
                      </wps:bodyPr>
                    </wps:wsp>
                  </a:graphicData>
                </a:graphic>
              </wp:anchor>
            </w:drawing>
          </mc:Choice>
          <mc:Fallback>
            <w:pict>
              <v:shape id="TextBox 9" o:spid="_x0000_s1030" type="#_x0000_t202" style="position:absolute;margin-left:-29.9pt;margin-top:230.25pt;width:158.75pt;height: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" filled="f" strokecolor="black [3213]">
                <v:textbox style="mso-fit-shape-to-text:t">
                  <w:txbxContent>
                    <w:p w:rsidR="00EE631C" w:rsidRPr="00D1522A" w:rsidRDefault="00EE631C" w:rsidP="00280BA5">
                      <w:pPr>
                        <w:pStyle w:val="NormalWeb"/>
                        <w:kinsoku w:val="0"/>
                        <w:overflowPunct w:val="0"/>
                        <w:spacing w:before="0" w:beforeAutospacing="0" w:after="0" w:afterAutospacing="0"/>
                        <w:textAlignment w:val="baseline"/>
                        <w:rPr>
                          <w:rFonts w:ascii="Arial" w:hAnsi="Arial" w:cs="Arial"/>
                        </w:rPr>
                      </w:pPr>
                      <w:r w:rsidRPr="00D1522A">
                        <w:rPr>
                          <w:rFonts w:ascii="Arial" w:hAnsi="Arial" w:cs="Arial"/>
                          <w:color w:val="000000" w:themeColor="text1"/>
                          <w:kern w:val="24"/>
                        </w:rPr>
                        <w:t>Empathy</w:t>
                      </w:r>
                    </w:p>
                  </w:txbxContent>
                </v:textbox>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65408" behindDoc="0" locked="0" layoutInCell="1" allowOverlap="1" wp14:anchorId="5B42371E" wp14:editId="16495397">
                <wp:simplePos x="0" y="0"/>
                <wp:positionH relativeFrom="column">
                  <wp:posOffset>1622425</wp:posOffset>
                </wp:positionH>
                <wp:positionV relativeFrom="paragraph">
                  <wp:posOffset>215900</wp:posOffset>
                </wp:positionV>
                <wp:extent cx="2325370" cy="1147445"/>
                <wp:effectExtent l="0" t="0" r="74930" b="52705"/>
                <wp:wrapNone/>
                <wp:docPr id="8208" name="Straight Arrow Connector 12"/>
                <wp:cNvGraphicFramePr/>
                <a:graphic xmlns:a="http://schemas.openxmlformats.org/drawingml/2006/main">
                  <a:graphicData uri="http://schemas.microsoft.com/office/word/2010/wordprocessingShape">
                    <wps:wsp>
                      <wps:cNvCnPr/>
                      <wps:spPr>
                        <a:xfrm>
                          <a:off x="0" y="0"/>
                          <a:ext cx="2325370" cy="11474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27.75pt;margin-top:17pt;width:183.1pt;height:90.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" strokecolor="#4472c4 [3204]" strokeweight=".5pt">
                <v:stroke endarrow="block" joinstyle="miter"/>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66432" behindDoc="0" locked="0" layoutInCell="1" allowOverlap="1" wp14:anchorId="16188B98" wp14:editId="46B0017D">
                <wp:simplePos x="0" y="0"/>
                <wp:positionH relativeFrom="column">
                  <wp:posOffset>1617345</wp:posOffset>
                </wp:positionH>
                <wp:positionV relativeFrom="paragraph">
                  <wp:posOffset>823595</wp:posOffset>
                </wp:positionV>
                <wp:extent cx="2309495" cy="742950"/>
                <wp:effectExtent l="0" t="0" r="52705" b="76200"/>
                <wp:wrapNone/>
                <wp:docPr id="8209" name="Straight Arrow Connector 13"/>
                <wp:cNvGraphicFramePr/>
                <a:graphic xmlns:a="http://schemas.openxmlformats.org/drawingml/2006/main">
                  <a:graphicData uri="http://schemas.microsoft.com/office/word/2010/wordprocessingShape">
                    <wps:wsp>
                      <wps:cNvCnPr/>
                      <wps:spPr>
                        <a:xfrm>
                          <a:off x="0" y="0"/>
                          <a:ext cx="2309495"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127.35pt;margin-top:64.85pt;width:181.85pt;height:5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" strokecolor="#4472c4 [3204]" strokeweight=".5pt">
                <v:stroke endarrow="block" joinstyle="miter"/>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67456" behindDoc="0" locked="0" layoutInCell="1" allowOverlap="1" wp14:anchorId="6935E5E2" wp14:editId="53C10842">
                <wp:simplePos x="0" y="0"/>
                <wp:positionH relativeFrom="column">
                  <wp:posOffset>1649095</wp:posOffset>
                </wp:positionH>
                <wp:positionV relativeFrom="paragraph">
                  <wp:posOffset>1609725</wp:posOffset>
                </wp:positionV>
                <wp:extent cx="2292350" cy="41275"/>
                <wp:effectExtent l="0" t="38100" r="50800" b="92075"/>
                <wp:wrapNone/>
                <wp:docPr id="8210" name="Straight Arrow Connector 15"/>
                <wp:cNvGraphicFramePr/>
                <a:graphic xmlns:a="http://schemas.openxmlformats.org/drawingml/2006/main">
                  <a:graphicData uri="http://schemas.microsoft.com/office/word/2010/wordprocessingShape">
                    <wps:wsp>
                      <wps:cNvCnPr/>
                      <wps:spPr>
                        <a:xfrm>
                          <a:off x="0" y="0"/>
                          <a:ext cx="2292350" cy="41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129.85pt;margin-top:126.75pt;width:180.5pt;height:3.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" strokecolor="#4472c4 [3204]" strokeweight=".5pt">
                <v:stroke endarrow="block" joinstyle="miter"/>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68480" behindDoc="0" locked="0" layoutInCell="1" allowOverlap="1" wp14:anchorId="2F66C12A" wp14:editId="140D4566">
                <wp:simplePos x="0" y="0"/>
                <wp:positionH relativeFrom="column">
                  <wp:posOffset>1601470</wp:posOffset>
                </wp:positionH>
                <wp:positionV relativeFrom="paragraph">
                  <wp:posOffset>1752600</wp:posOffset>
                </wp:positionV>
                <wp:extent cx="2325370" cy="546100"/>
                <wp:effectExtent l="0" t="57150" r="0" b="25400"/>
                <wp:wrapNone/>
                <wp:docPr id="8212" name="Straight Arrow Connector 17"/>
                <wp:cNvGraphicFramePr/>
                <a:graphic xmlns:a="http://schemas.openxmlformats.org/drawingml/2006/main">
                  <a:graphicData uri="http://schemas.microsoft.com/office/word/2010/wordprocessingShape">
                    <wps:wsp>
                      <wps:cNvCnPr/>
                      <wps:spPr>
                        <a:xfrm flipV="1">
                          <a:off x="0" y="0"/>
                          <a:ext cx="2325370" cy="546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26.1pt;margin-top:138pt;width:183.1pt;height:43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" strokecolor="#4472c4 [3204]" strokeweight=".5pt">
                <v:stroke endarrow="block" joinstyle="miter"/>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69504" behindDoc="0" locked="0" layoutInCell="1" allowOverlap="1" wp14:anchorId="5C2C0510" wp14:editId="1FCB1AB2">
                <wp:simplePos x="0" y="0"/>
                <wp:positionH relativeFrom="column">
                  <wp:posOffset>1649095</wp:posOffset>
                </wp:positionH>
                <wp:positionV relativeFrom="paragraph">
                  <wp:posOffset>1895475</wp:posOffset>
                </wp:positionV>
                <wp:extent cx="2277745" cy="1236345"/>
                <wp:effectExtent l="0" t="38100" r="46355" b="20955"/>
                <wp:wrapNone/>
                <wp:docPr id="8213" name="Straight Arrow Connector 19"/>
                <wp:cNvGraphicFramePr/>
                <a:graphic xmlns:a="http://schemas.openxmlformats.org/drawingml/2006/main">
                  <a:graphicData uri="http://schemas.microsoft.com/office/word/2010/wordprocessingShape">
                    <wps:wsp>
                      <wps:cNvCnPr/>
                      <wps:spPr>
                        <a:xfrm flipV="1">
                          <a:off x="0" y="0"/>
                          <a:ext cx="2277745" cy="1236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129.85pt;margin-top:149.25pt;width:179.35pt;height:97.3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" strokecolor="#4472c4 [3204]" strokeweight=".5pt">
                <v:stroke endarrow="block" joinstyle="miter"/>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70528" behindDoc="0" locked="0" layoutInCell="1" allowOverlap="1" wp14:anchorId="4DCBD702" wp14:editId="20045859">
                <wp:simplePos x="0" y="0"/>
                <wp:positionH relativeFrom="column">
                  <wp:posOffset>2749550</wp:posOffset>
                </wp:positionH>
                <wp:positionV relativeFrom="paragraph">
                  <wp:posOffset>547370</wp:posOffset>
                </wp:positionV>
                <wp:extent cx="601345" cy="342900"/>
                <wp:effectExtent l="0" t="76200" r="0" b="95250"/>
                <wp:wrapNone/>
                <wp:docPr id="8214" name="Text Box 17"/>
                <wp:cNvGraphicFramePr/>
                <a:graphic xmlns:a="http://schemas.openxmlformats.org/drawingml/2006/main">
                  <a:graphicData uri="http://schemas.microsoft.com/office/word/2010/wordprocessingShape">
                    <wps:wsp>
                      <wps:cNvSpPr txBox="1"/>
                      <wps:spPr>
                        <a:xfrm rot="1697730">
                          <a:off x="0" y="0"/>
                          <a:ext cx="60134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E631C" w:rsidRDefault="00EE631C" w:rsidP="00280BA5">
                            <w:pPr>
                              <w:pStyle w:val="NormalWeb"/>
                              <w:kinsoku w:val="0"/>
                              <w:overflowPunct w:val="0"/>
                              <w:spacing w:before="0" w:beforeAutospacing="0" w:after="0" w:afterAutospacing="0"/>
                              <w:textAlignment w:val="baseline"/>
                            </w:pPr>
                            <w:r>
                              <w:rPr>
                                <w:rFonts w:ascii="Arial" w:hAnsi="Arial"/>
                                <w:color w:val="000000"/>
                                <w:kern w:val="24"/>
                              </w:rPr>
                              <w:t>H1</w:t>
                            </w:r>
                          </w:p>
                        </w:txbxContent>
                      </wps:txbx>
                      <wps:bodyPr/>
                    </wps:wsp>
                  </a:graphicData>
                </a:graphic>
              </wp:anchor>
            </w:drawing>
          </mc:Choice>
          <mc:Fallback>
            <w:pict>
              <v:shape id="Text Box 17" o:spid="_x0000_s1031" type="#_x0000_t202" style="position:absolute;margin-left:216.5pt;margin-top:43.1pt;width:47.35pt;height:27pt;rotation:1854374fd;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" filled="f" stroked="f">
                <v:textbox>
                  <w:txbxContent>
                    <w:p w:rsidR="00EE631C" w:rsidRDefault="00EE631C" w:rsidP="00280BA5">
                      <w:pPr>
                        <w:pStyle w:val="NormalWeb"/>
                        <w:kinsoku w:val="0"/>
                        <w:overflowPunct w:val="0"/>
                        <w:spacing w:before="0" w:beforeAutospacing="0" w:after="0" w:afterAutospacing="0"/>
                        <w:textAlignment w:val="baseline"/>
                      </w:pPr>
                      <w:r>
                        <w:rPr>
                          <w:rFonts w:ascii="Arial" w:hAnsi="Arial"/>
                          <w:color w:val="000000"/>
                          <w:kern w:val="24"/>
                        </w:rPr>
                        <w:t>H1</w:t>
                      </w:r>
                    </w:p>
                  </w:txbxContent>
                </v:textbox>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71552" behindDoc="0" locked="0" layoutInCell="1" allowOverlap="1" wp14:anchorId="61BE0208" wp14:editId="5160D37B">
                <wp:simplePos x="0" y="0"/>
                <wp:positionH relativeFrom="column">
                  <wp:posOffset>2495550</wp:posOffset>
                </wp:positionH>
                <wp:positionV relativeFrom="paragraph">
                  <wp:posOffset>912495</wp:posOffset>
                </wp:positionV>
                <wp:extent cx="601345" cy="342900"/>
                <wp:effectExtent l="0" t="57150" r="0" b="57150"/>
                <wp:wrapNone/>
                <wp:docPr id="17" name="Text Box 17"/>
                <wp:cNvGraphicFramePr/>
                <a:graphic xmlns:a="http://schemas.openxmlformats.org/drawingml/2006/main">
                  <a:graphicData uri="http://schemas.microsoft.com/office/word/2010/wordprocessingShape">
                    <wps:wsp>
                      <wps:cNvSpPr txBox="1"/>
                      <wps:spPr>
                        <a:xfrm rot="1150365">
                          <a:off x="0" y="0"/>
                          <a:ext cx="60134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E631C" w:rsidRDefault="00EE631C" w:rsidP="00280BA5">
                            <w:pPr>
                              <w:pStyle w:val="NormalWeb"/>
                              <w:kinsoku w:val="0"/>
                              <w:overflowPunct w:val="0"/>
                              <w:spacing w:before="0" w:beforeAutospacing="0" w:after="0" w:afterAutospacing="0"/>
                              <w:textAlignment w:val="baseline"/>
                            </w:pPr>
                            <w:r>
                              <w:rPr>
                                <w:rFonts w:ascii="Arial" w:hAnsi="Arial"/>
                                <w:color w:val="000000"/>
                                <w:kern w:val="24"/>
                              </w:rPr>
                              <w:t>H2</w:t>
                            </w:r>
                          </w:p>
                        </w:txbxContent>
                      </wps:txbx>
                      <wps:bodyPr/>
                    </wps:wsp>
                  </a:graphicData>
                </a:graphic>
              </wp:anchor>
            </w:drawing>
          </mc:Choice>
          <mc:Fallback>
            <w:pict>
              <v:shape id="_x0000_s1032" type="#_x0000_t202" style="position:absolute;margin-left:196.5pt;margin-top:71.85pt;width:47.35pt;height:27pt;rotation:1256505fd;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" filled="f" stroked="f">
                <v:textbox>
                  <w:txbxContent>
                    <w:p w:rsidR="00EE631C" w:rsidRDefault="00EE631C" w:rsidP="00280BA5">
                      <w:pPr>
                        <w:pStyle w:val="NormalWeb"/>
                        <w:kinsoku w:val="0"/>
                        <w:overflowPunct w:val="0"/>
                        <w:spacing w:before="0" w:beforeAutospacing="0" w:after="0" w:afterAutospacing="0"/>
                        <w:textAlignment w:val="baseline"/>
                      </w:pPr>
                      <w:r>
                        <w:rPr>
                          <w:rFonts w:ascii="Arial" w:hAnsi="Arial"/>
                          <w:color w:val="000000"/>
                          <w:kern w:val="24"/>
                        </w:rPr>
                        <w:t>H2</w:t>
                      </w:r>
                    </w:p>
                  </w:txbxContent>
                </v:textbox>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72576" behindDoc="0" locked="0" layoutInCell="1" allowOverlap="1" wp14:anchorId="0A9E0914" wp14:editId="6BCEED40">
                <wp:simplePos x="0" y="0"/>
                <wp:positionH relativeFrom="column">
                  <wp:posOffset>2403475</wp:posOffset>
                </wp:positionH>
                <wp:positionV relativeFrom="paragraph">
                  <wp:posOffset>1299845</wp:posOffset>
                </wp:positionV>
                <wp:extent cx="601345" cy="342900"/>
                <wp:effectExtent l="0" t="0" r="0" b="19050"/>
                <wp:wrapNone/>
                <wp:docPr id="8215" name="Text Box 17"/>
                <wp:cNvGraphicFramePr/>
                <a:graphic xmlns:a="http://schemas.openxmlformats.org/drawingml/2006/main">
                  <a:graphicData uri="http://schemas.microsoft.com/office/word/2010/wordprocessingShape">
                    <wps:wsp>
                      <wps:cNvSpPr txBox="1"/>
                      <wps:spPr>
                        <a:xfrm rot="173044">
                          <a:off x="0" y="0"/>
                          <a:ext cx="60134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E631C" w:rsidRDefault="00EE631C" w:rsidP="00280BA5">
                            <w:pPr>
                              <w:pStyle w:val="NormalWeb"/>
                              <w:kinsoku w:val="0"/>
                              <w:overflowPunct w:val="0"/>
                              <w:spacing w:before="0" w:beforeAutospacing="0" w:after="0" w:afterAutospacing="0"/>
                              <w:textAlignment w:val="baseline"/>
                            </w:pPr>
                            <w:r>
                              <w:rPr>
                                <w:rFonts w:ascii="Arial" w:hAnsi="Arial"/>
                                <w:color w:val="000000"/>
                                <w:kern w:val="24"/>
                              </w:rPr>
                              <w:t>H3</w:t>
                            </w:r>
                          </w:p>
                        </w:txbxContent>
                      </wps:txbx>
                      <wps:bodyPr/>
                    </wps:wsp>
                  </a:graphicData>
                </a:graphic>
              </wp:anchor>
            </w:drawing>
          </mc:Choice>
          <mc:Fallback>
            <w:pict>
              <v:shape id="_x0000_s1033" type="#_x0000_t202" style="position:absolute;margin-left:189.25pt;margin-top:102.35pt;width:47.35pt;height:27pt;rotation:189010fd;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" filled="f" stroked="f">
                <v:textbox>
                  <w:txbxContent>
                    <w:p w:rsidR="00EE631C" w:rsidRDefault="00EE631C" w:rsidP="00280BA5">
                      <w:pPr>
                        <w:pStyle w:val="NormalWeb"/>
                        <w:kinsoku w:val="0"/>
                        <w:overflowPunct w:val="0"/>
                        <w:spacing w:before="0" w:beforeAutospacing="0" w:after="0" w:afterAutospacing="0"/>
                        <w:textAlignment w:val="baseline"/>
                      </w:pPr>
                      <w:r>
                        <w:rPr>
                          <w:rFonts w:ascii="Arial" w:hAnsi="Arial"/>
                          <w:color w:val="000000"/>
                          <w:kern w:val="24"/>
                        </w:rPr>
                        <w:t>H3</w:t>
                      </w:r>
                    </w:p>
                  </w:txbxContent>
                </v:textbox>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73600" behindDoc="0" locked="0" layoutInCell="1" allowOverlap="1" wp14:anchorId="7C7097CC" wp14:editId="067C6E84">
                <wp:simplePos x="0" y="0"/>
                <wp:positionH relativeFrom="column">
                  <wp:posOffset>2484120</wp:posOffset>
                </wp:positionH>
                <wp:positionV relativeFrom="paragraph">
                  <wp:posOffset>1749425</wp:posOffset>
                </wp:positionV>
                <wp:extent cx="601345" cy="342900"/>
                <wp:effectExtent l="0" t="38100" r="0" b="57150"/>
                <wp:wrapNone/>
                <wp:docPr id="8216" name="Text Box 17"/>
                <wp:cNvGraphicFramePr/>
                <a:graphic xmlns:a="http://schemas.openxmlformats.org/drawingml/2006/main">
                  <a:graphicData uri="http://schemas.microsoft.com/office/word/2010/wordprocessingShape">
                    <wps:wsp>
                      <wps:cNvSpPr txBox="1"/>
                      <wps:spPr>
                        <a:xfrm rot="20697624">
                          <a:off x="0" y="0"/>
                          <a:ext cx="60134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E631C" w:rsidRDefault="00EE631C" w:rsidP="00280BA5">
                            <w:pPr>
                              <w:pStyle w:val="NormalWeb"/>
                              <w:kinsoku w:val="0"/>
                              <w:overflowPunct w:val="0"/>
                              <w:spacing w:before="0" w:beforeAutospacing="0" w:after="0" w:afterAutospacing="0"/>
                              <w:textAlignment w:val="baseline"/>
                            </w:pPr>
                            <w:r>
                              <w:rPr>
                                <w:rFonts w:ascii="Arial" w:hAnsi="Arial"/>
                                <w:color w:val="000000"/>
                                <w:kern w:val="24"/>
                              </w:rPr>
                              <w:t>H4</w:t>
                            </w:r>
                          </w:p>
                        </w:txbxContent>
                      </wps:txbx>
                      <wps:bodyPr/>
                    </wps:wsp>
                  </a:graphicData>
                </a:graphic>
              </wp:anchor>
            </w:drawing>
          </mc:Choice>
          <mc:Fallback>
            <w:pict>
              <v:shape id="_x0000_s1034" type="#_x0000_t202" style="position:absolute;margin-left:195.6pt;margin-top:137.75pt;width:47.35pt;height:27pt;rotation:-985635fd;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" filled="f" stroked="f">
                <v:textbox>
                  <w:txbxContent>
                    <w:p w:rsidR="00EE631C" w:rsidRDefault="00EE631C" w:rsidP="00280BA5">
                      <w:pPr>
                        <w:pStyle w:val="NormalWeb"/>
                        <w:kinsoku w:val="0"/>
                        <w:overflowPunct w:val="0"/>
                        <w:spacing w:before="0" w:beforeAutospacing="0" w:after="0" w:afterAutospacing="0"/>
                        <w:textAlignment w:val="baseline"/>
                      </w:pPr>
                      <w:r>
                        <w:rPr>
                          <w:rFonts w:ascii="Arial" w:hAnsi="Arial"/>
                          <w:color w:val="000000"/>
                          <w:kern w:val="24"/>
                        </w:rPr>
                        <w:t>H4</w:t>
                      </w:r>
                    </w:p>
                  </w:txbxContent>
                </v:textbox>
              </v:shape>
            </w:pict>
          </mc:Fallback>
        </mc:AlternateContent>
      </w:r>
      <w:r w:rsidRPr="00280BA5">
        <w:rPr>
          <w:rFonts w:ascii="Arial" w:hAnsi="Arial" w:cs="Arial"/>
          <w:b/>
          <w:noProof/>
          <w:color w:val="000000"/>
          <w:lang w:val="en-US"/>
        </w:rPr>
        <mc:AlternateContent>
          <mc:Choice Requires="wps">
            <w:drawing>
              <wp:anchor distT="0" distB="0" distL="114300" distR="114300" simplePos="0" relativeHeight="251674624" behindDoc="0" locked="0" layoutInCell="1" allowOverlap="1" wp14:anchorId="6EA865BD" wp14:editId="4D53EECF">
                <wp:simplePos x="0" y="0"/>
                <wp:positionH relativeFrom="column">
                  <wp:posOffset>2712720</wp:posOffset>
                </wp:positionH>
                <wp:positionV relativeFrom="paragraph">
                  <wp:posOffset>2052320</wp:posOffset>
                </wp:positionV>
                <wp:extent cx="601345" cy="342900"/>
                <wp:effectExtent l="0" t="95250" r="0" b="95250"/>
                <wp:wrapNone/>
                <wp:docPr id="22" name="Text Box 17"/>
                <wp:cNvGraphicFramePr/>
                <a:graphic xmlns:a="http://schemas.openxmlformats.org/drawingml/2006/main">
                  <a:graphicData uri="http://schemas.microsoft.com/office/word/2010/wordprocessingShape">
                    <wps:wsp>
                      <wps:cNvSpPr txBox="1"/>
                      <wps:spPr>
                        <a:xfrm rot="19668517">
                          <a:off x="0" y="0"/>
                          <a:ext cx="60134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E631C" w:rsidRDefault="00EE631C" w:rsidP="00280BA5">
                            <w:pPr>
                              <w:pStyle w:val="NormalWeb"/>
                              <w:kinsoku w:val="0"/>
                              <w:overflowPunct w:val="0"/>
                              <w:spacing w:before="0" w:beforeAutospacing="0" w:after="0" w:afterAutospacing="0"/>
                              <w:textAlignment w:val="baseline"/>
                            </w:pPr>
                            <w:r>
                              <w:rPr>
                                <w:rFonts w:ascii="Arial" w:hAnsi="Arial"/>
                                <w:color w:val="000000"/>
                                <w:kern w:val="24"/>
                              </w:rPr>
                              <w:t>H5</w:t>
                            </w:r>
                          </w:p>
                        </w:txbxContent>
                      </wps:txbx>
                      <wps:bodyPr/>
                    </wps:wsp>
                  </a:graphicData>
                </a:graphic>
              </wp:anchor>
            </w:drawing>
          </mc:Choice>
          <mc:Fallback>
            <w:pict>
              <v:shape id="_x0000_s1035" type="#_x0000_t202" style="position:absolute;margin-left:213.6pt;margin-top:161.6pt;width:47.35pt;height:27pt;rotation:-2109694fd;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" filled="f" stroked="f">
                <v:textbox>
                  <w:txbxContent>
                    <w:p w:rsidR="00EE631C" w:rsidRDefault="00EE631C" w:rsidP="00280BA5">
                      <w:pPr>
                        <w:pStyle w:val="NormalWeb"/>
                        <w:kinsoku w:val="0"/>
                        <w:overflowPunct w:val="0"/>
                        <w:spacing w:before="0" w:beforeAutospacing="0" w:after="0" w:afterAutospacing="0"/>
                        <w:textAlignment w:val="baseline"/>
                      </w:pPr>
                      <w:r>
                        <w:rPr>
                          <w:rFonts w:ascii="Arial" w:hAnsi="Arial"/>
                          <w:color w:val="000000"/>
                          <w:kern w:val="24"/>
                        </w:rPr>
                        <w:t>H5</w:t>
                      </w:r>
                    </w:p>
                  </w:txbxContent>
                </v:textbox>
              </v:shape>
            </w:pict>
          </mc:Fallback>
        </mc:AlternateContent>
      </w:r>
    </w:p>
    <w:p w:rsidR="00280BA5" w:rsidRDefault="00280BA5" w:rsidP="00B11A5D">
      <w:pPr>
        <w:spacing w:before="240" w:after="240" w:line="480" w:lineRule="auto"/>
        <w:rPr>
          <w:rFonts w:ascii="Arial" w:hAnsi="Arial" w:cs="Arial"/>
          <w:b/>
          <w:noProof/>
          <w:color w:val="000000"/>
          <w:lang w:val="en-US"/>
        </w:rPr>
      </w:pPr>
    </w:p>
    <w:p w:rsidR="00280BA5" w:rsidRDefault="00AD3DF8" w:rsidP="00B11A5D">
      <w:pPr>
        <w:spacing w:before="240" w:after="240" w:line="480" w:lineRule="auto"/>
        <w:rPr>
          <w:rFonts w:ascii="Arial" w:hAnsi="Arial" w:cs="Arial"/>
          <w:b/>
          <w:noProof/>
          <w:color w:val="000000"/>
          <w:lang w:val="en-US"/>
        </w:rPr>
      </w:pPr>
      <w:r w:rsidRPr="00280BA5">
        <w:rPr>
          <w:rFonts w:ascii="Arial" w:hAnsi="Arial" w:cs="Arial"/>
          <w:b/>
          <w:noProof/>
          <w:color w:val="000000"/>
          <w:lang w:val="en-US"/>
        </w:rPr>
        <mc:AlternateContent>
          <mc:Choice Requires="wps">
            <w:drawing>
              <wp:anchor distT="0" distB="0" distL="114300" distR="114300" simplePos="0" relativeHeight="251664384" behindDoc="0" locked="0" layoutInCell="1" allowOverlap="1" wp14:anchorId="00D24A06" wp14:editId="1E6E693A">
                <wp:simplePos x="0" y="0"/>
                <wp:positionH relativeFrom="column">
                  <wp:posOffset>3943985</wp:posOffset>
                </wp:positionH>
                <wp:positionV relativeFrom="paragraph">
                  <wp:posOffset>318135</wp:posOffset>
                </wp:positionV>
                <wp:extent cx="2376170" cy="1200150"/>
                <wp:effectExtent l="0" t="0" r="24130" b="21590"/>
                <wp:wrapNone/>
                <wp:docPr id="8199"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20015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EE631C" w:rsidRDefault="00EE631C" w:rsidP="00280BA5">
                            <w:pPr>
                              <w:pStyle w:val="NormalWeb"/>
                              <w:kinsoku w:val="0"/>
                              <w:overflowPunct w:val="0"/>
                              <w:spacing w:before="0" w:beforeAutospacing="0" w:after="0" w:afterAutospacing="0"/>
                              <w:textAlignment w:val="baseline"/>
                            </w:pPr>
                            <w:r>
                              <w:rPr>
                                <w:rFonts w:ascii="Arial" w:hAnsi="Arial" w:cs="Arial"/>
                                <w:color w:val="000000" w:themeColor="text1"/>
                                <w:kern w:val="24"/>
                              </w:rPr>
                              <w:t>Customer's perception of service quality in five star hotels in Klang Valley</w:t>
                            </w:r>
                          </w:p>
                        </w:txbxContent>
                      </wps:txbx>
                      <wps:bodyPr>
                        <a:spAutoFit/>
                      </wps:bodyPr>
                    </wps:wsp>
                  </a:graphicData>
                </a:graphic>
              </wp:anchor>
            </w:drawing>
          </mc:Choice>
          <mc:Fallback>
            <w:pict>
              <v:shape id="TextBox 10" o:spid="_x0000_s1036" type="#_x0000_t202" style="position:absolute;margin-left:310.55pt;margin-top:25.05pt;width:187.1pt;height:9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" filled="f" strokecolor="black [3213]">
                <v:textbox style="mso-fit-shape-to-text:t">
                  <w:txbxContent>
                    <w:p w:rsidR="00EE631C" w:rsidRDefault="00EE631C" w:rsidP="00280BA5">
                      <w:pPr>
                        <w:pStyle w:val="NormalWeb"/>
                        <w:kinsoku w:val="0"/>
                        <w:overflowPunct w:val="0"/>
                        <w:spacing w:before="0" w:beforeAutospacing="0" w:after="0" w:afterAutospacing="0"/>
                        <w:textAlignment w:val="baseline"/>
                      </w:pPr>
                      <w:r>
                        <w:rPr>
                          <w:rFonts w:ascii="Arial" w:hAnsi="Arial" w:cs="Arial"/>
                          <w:color w:val="000000" w:themeColor="text1"/>
                          <w:kern w:val="24"/>
                        </w:rPr>
                        <w:t>Customer's perception of service quality in five star hotels in Klang Valley</w:t>
                      </w:r>
                    </w:p>
                  </w:txbxContent>
                </v:textbox>
              </v:shape>
            </w:pict>
          </mc:Fallback>
        </mc:AlternateContent>
      </w:r>
    </w:p>
    <w:p w:rsidR="00280BA5" w:rsidRDefault="00280BA5" w:rsidP="00B11A5D">
      <w:pPr>
        <w:spacing w:before="240" w:after="240" w:line="480" w:lineRule="auto"/>
        <w:rPr>
          <w:rFonts w:ascii="Arial" w:hAnsi="Arial" w:cs="Arial"/>
          <w:b/>
          <w:noProof/>
          <w:color w:val="000000"/>
          <w:lang w:val="en-US"/>
        </w:rPr>
      </w:pPr>
    </w:p>
    <w:p w:rsidR="00280BA5" w:rsidRDefault="00280BA5" w:rsidP="00B11A5D">
      <w:pPr>
        <w:spacing w:before="240" w:after="240" w:line="480" w:lineRule="auto"/>
        <w:rPr>
          <w:rFonts w:ascii="Arial" w:hAnsi="Arial" w:cs="Arial"/>
          <w:b/>
          <w:noProof/>
          <w:color w:val="000000"/>
          <w:lang w:val="en-US"/>
        </w:rPr>
      </w:pPr>
    </w:p>
    <w:p w:rsidR="00280BA5" w:rsidRDefault="00280BA5" w:rsidP="00B11A5D">
      <w:pPr>
        <w:spacing w:before="240" w:after="240" w:line="480" w:lineRule="auto"/>
        <w:rPr>
          <w:rFonts w:ascii="Arial" w:hAnsi="Arial" w:cs="Arial"/>
          <w:b/>
          <w:noProof/>
          <w:color w:val="000000"/>
          <w:lang w:val="en-US"/>
        </w:rPr>
      </w:pPr>
    </w:p>
    <w:p w:rsidR="00280BA5" w:rsidRDefault="00280BA5" w:rsidP="00AA6E8D">
      <w:pPr>
        <w:spacing w:after="240" w:line="480" w:lineRule="auto"/>
        <w:jc w:val="both"/>
        <w:rPr>
          <w:rFonts w:ascii="Arial" w:hAnsi="Arial" w:cs="Arial"/>
          <w:b/>
          <w:color w:val="000000"/>
          <w:lang w:val="en-US"/>
        </w:rPr>
      </w:pPr>
    </w:p>
    <w:p w:rsidR="00AF6C2F" w:rsidRDefault="00BA1CD4" w:rsidP="00AA6E8D">
      <w:pPr>
        <w:spacing w:after="240" w:line="480" w:lineRule="auto"/>
        <w:jc w:val="both"/>
        <w:rPr>
          <w:rFonts w:ascii="Arial" w:hAnsi="Arial" w:cs="Arial"/>
          <w:b/>
          <w:color w:val="000000"/>
          <w:lang w:val="en-US"/>
        </w:rPr>
      </w:pPr>
      <w:r>
        <w:rPr>
          <w:rFonts w:ascii="Arial" w:hAnsi="Arial" w:cs="Arial"/>
          <w:b/>
          <w:color w:val="000000"/>
          <w:lang w:val="en-US"/>
        </w:rPr>
        <w:lastRenderedPageBreak/>
        <w:t xml:space="preserve">2.8 </w:t>
      </w:r>
      <w:r w:rsidR="00DE7904">
        <w:rPr>
          <w:rFonts w:ascii="Arial" w:hAnsi="Arial" w:cs="Arial"/>
          <w:b/>
          <w:color w:val="000000"/>
          <w:lang w:val="en-US"/>
        </w:rPr>
        <w:t>Hypothes</w:t>
      </w:r>
      <w:r>
        <w:rPr>
          <w:rFonts w:ascii="Arial" w:hAnsi="Arial" w:cs="Arial"/>
          <w:b/>
          <w:color w:val="000000"/>
          <w:lang w:val="en-US"/>
        </w:rPr>
        <w:t>e</w:t>
      </w:r>
      <w:r w:rsidR="00DE7904">
        <w:rPr>
          <w:rFonts w:ascii="Arial" w:hAnsi="Arial" w:cs="Arial"/>
          <w:b/>
          <w:color w:val="000000"/>
          <w:lang w:val="en-US"/>
        </w:rPr>
        <w:t>s</w:t>
      </w:r>
    </w:p>
    <w:p w:rsidR="004834E4" w:rsidRDefault="003613D3" w:rsidP="00A630F2">
      <w:pPr>
        <w:spacing w:after="240" w:line="360" w:lineRule="auto"/>
        <w:jc w:val="both"/>
        <w:rPr>
          <w:rFonts w:ascii="Arial" w:hAnsi="Arial" w:cs="Arial"/>
          <w:color w:val="000000"/>
          <w:lang w:val="en-US"/>
        </w:rPr>
      </w:pPr>
      <w:r>
        <w:rPr>
          <w:rFonts w:ascii="Arial" w:hAnsi="Arial" w:cs="Arial"/>
          <w:color w:val="000000"/>
          <w:lang w:val="en-US"/>
        </w:rPr>
        <w:t xml:space="preserve">This research study is finding out the relationship </w:t>
      </w:r>
      <w:r w:rsidR="0063050C">
        <w:rPr>
          <w:rFonts w:ascii="Arial" w:hAnsi="Arial" w:cs="Arial"/>
          <w:color w:val="000000"/>
          <w:lang w:val="en-US"/>
        </w:rPr>
        <w:t xml:space="preserve">between the </w:t>
      </w:r>
      <w:r>
        <w:rPr>
          <w:rFonts w:ascii="Arial" w:hAnsi="Arial" w:cs="Arial"/>
          <w:color w:val="000000"/>
          <w:lang w:val="en-US"/>
        </w:rPr>
        <w:t>independent variables</w:t>
      </w:r>
      <w:r w:rsidR="0063050C">
        <w:rPr>
          <w:rFonts w:ascii="Arial" w:hAnsi="Arial" w:cs="Arial"/>
          <w:color w:val="000000"/>
          <w:lang w:val="en-US"/>
        </w:rPr>
        <w:t xml:space="preserve"> that consisted of five dimensions</w:t>
      </w:r>
      <w:r>
        <w:rPr>
          <w:rFonts w:ascii="Arial" w:hAnsi="Arial" w:cs="Arial"/>
          <w:color w:val="000000"/>
          <w:lang w:val="en-US"/>
        </w:rPr>
        <w:t xml:space="preserve"> </w:t>
      </w:r>
      <w:r w:rsidR="0063050C">
        <w:rPr>
          <w:rFonts w:ascii="Arial" w:hAnsi="Arial" w:cs="Arial"/>
          <w:color w:val="000000"/>
          <w:lang w:val="en-US"/>
        </w:rPr>
        <w:t>including</w:t>
      </w:r>
      <w:r>
        <w:rPr>
          <w:rFonts w:ascii="Arial" w:hAnsi="Arial" w:cs="Arial"/>
          <w:color w:val="000000"/>
          <w:lang w:val="en-US"/>
        </w:rPr>
        <w:t xml:space="preserve"> reliability, tangibility, </w:t>
      </w:r>
      <w:r w:rsidR="00DA1CA1">
        <w:rPr>
          <w:rFonts w:ascii="Arial" w:hAnsi="Arial" w:cs="Arial"/>
          <w:lang w:val="en-US"/>
        </w:rPr>
        <w:t>assurance</w:t>
      </w:r>
      <w:r>
        <w:rPr>
          <w:rFonts w:ascii="Arial" w:hAnsi="Arial" w:cs="Arial"/>
          <w:color w:val="000000"/>
          <w:lang w:val="en-US"/>
        </w:rPr>
        <w:t>, responsiveness and empathy with the dependent variable, which is customers’ perception of 5 star hotels’ value in Klang Valley, Malaysia. The hypotheses in the research were defined as below:</w:t>
      </w:r>
    </w:p>
    <w:p w:rsidR="001A4362" w:rsidRPr="00011733" w:rsidRDefault="001A4362" w:rsidP="00145AC9">
      <w:pPr>
        <w:spacing w:after="240" w:line="360" w:lineRule="auto"/>
        <w:jc w:val="both"/>
        <w:rPr>
          <w:rFonts w:ascii="Arial" w:hAnsi="Arial" w:cs="Arial"/>
          <w:color w:val="000000"/>
          <w:lang w:val="en-US"/>
        </w:rPr>
      </w:pPr>
      <w:r w:rsidRPr="00011733">
        <w:rPr>
          <w:rFonts w:ascii="Arial" w:hAnsi="Arial" w:cs="Arial"/>
          <w:color w:val="000000"/>
          <w:lang w:val="en-US"/>
        </w:rPr>
        <w:t>H</w:t>
      </w:r>
      <w:r w:rsidR="00280BA5">
        <w:rPr>
          <w:rFonts w:ascii="Arial" w:hAnsi="Arial" w:cs="Arial"/>
          <w:color w:val="000000"/>
          <w:lang w:val="en-US"/>
        </w:rPr>
        <w:t>1</w:t>
      </w:r>
      <w:r w:rsidRPr="00011733">
        <w:rPr>
          <w:rFonts w:ascii="Arial" w:hAnsi="Arial" w:cs="Arial"/>
          <w:color w:val="000000"/>
          <w:lang w:val="en-US"/>
        </w:rPr>
        <w:t xml:space="preserve">: </w:t>
      </w:r>
      <w:r>
        <w:rPr>
          <w:rFonts w:ascii="Arial" w:hAnsi="Arial" w:cs="Arial"/>
          <w:color w:val="000000"/>
          <w:lang w:val="en-US"/>
        </w:rPr>
        <w:t xml:space="preserve">There is a relationship between </w:t>
      </w:r>
      <w:r w:rsidR="00DA1CA1">
        <w:rPr>
          <w:rFonts w:ascii="Arial" w:hAnsi="Arial" w:cs="Arial"/>
          <w:lang w:val="en-US"/>
        </w:rPr>
        <w:t>assurance</w:t>
      </w:r>
      <w:r>
        <w:rPr>
          <w:rFonts w:ascii="Arial" w:hAnsi="Arial" w:cs="Arial"/>
          <w:color w:val="000000"/>
          <w:lang w:val="en-US"/>
        </w:rPr>
        <w:t xml:space="preserve"> dimension</w:t>
      </w:r>
      <w:r w:rsidRPr="00011733">
        <w:rPr>
          <w:rFonts w:ascii="Arial" w:hAnsi="Arial" w:cs="Arial"/>
          <w:color w:val="000000"/>
          <w:lang w:val="en-US"/>
        </w:rPr>
        <w:t xml:space="preserve"> </w:t>
      </w:r>
      <w:r>
        <w:rPr>
          <w:rFonts w:ascii="Arial" w:hAnsi="Arial" w:cs="Arial"/>
          <w:color w:val="000000"/>
          <w:lang w:val="en-US"/>
        </w:rPr>
        <w:t>and</w:t>
      </w:r>
      <w:r w:rsidRPr="00011733">
        <w:rPr>
          <w:rFonts w:ascii="Arial" w:hAnsi="Arial" w:cs="Arial"/>
          <w:color w:val="000000"/>
          <w:lang w:val="en-US"/>
        </w:rPr>
        <w:t xml:space="preserve"> customer’s perception of 5</w:t>
      </w:r>
      <w:r>
        <w:rPr>
          <w:rFonts w:ascii="Arial" w:hAnsi="Arial" w:cs="Arial"/>
          <w:color w:val="000000"/>
          <w:lang w:val="en-US"/>
        </w:rPr>
        <w:t>-</w:t>
      </w:r>
      <w:r w:rsidRPr="00011733">
        <w:rPr>
          <w:rFonts w:ascii="Arial" w:hAnsi="Arial" w:cs="Arial"/>
          <w:color w:val="000000"/>
          <w:lang w:val="en-US"/>
        </w:rPr>
        <w:t>star hotels value in Klang Valley, Malaysia.</w:t>
      </w:r>
    </w:p>
    <w:p w:rsidR="001A4362" w:rsidRPr="00011733" w:rsidRDefault="001A4362" w:rsidP="00145AC9">
      <w:pPr>
        <w:spacing w:after="240" w:line="360" w:lineRule="auto"/>
        <w:jc w:val="both"/>
        <w:rPr>
          <w:rFonts w:ascii="Arial" w:hAnsi="Arial" w:cs="Arial"/>
          <w:color w:val="000000"/>
          <w:lang w:val="en-US"/>
        </w:rPr>
      </w:pPr>
      <w:r w:rsidRPr="00011733">
        <w:rPr>
          <w:rFonts w:ascii="Arial" w:hAnsi="Arial" w:cs="Arial"/>
          <w:color w:val="000000"/>
          <w:lang w:val="en-US"/>
        </w:rPr>
        <w:t>H</w:t>
      </w:r>
      <w:r w:rsidR="00280BA5">
        <w:rPr>
          <w:rFonts w:ascii="Arial" w:hAnsi="Arial" w:cs="Arial"/>
          <w:color w:val="000000"/>
          <w:lang w:val="en-US"/>
        </w:rPr>
        <w:t>2</w:t>
      </w:r>
      <w:r w:rsidRPr="00011733">
        <w:rPr>
          <w:rFonts w:ascii="Arial" w:hAnsi="Arial" w:cs="Arial"/>
          <w:color w:val="000000"/>
          <w:lang w:val="en-US"/>
        </w:rPr>
        <w:t xml:space="preserve">: </w:t>
      </w:r>
      <w:r>
        <w:rPr>
          <w:rFonts w:ascii="Arial" w:hAnsi="Arial" w:cs="Arial"/>
          <w:color w:val="000000"/>
          <w:lang w:val="en-US"/>
        </w:rPr>
        <w:t>There is a relationship between r</w:t>
      </w:r>
      <w:r w:rsidRPr="00011733">
        <w:rPr>
          <w:rFonts w:ascii="Arial" w:hAnsi="Arial" w:cs="Arial"/>
          <w:color w:val="000000"/>
          <w:lang w:val="en-US"/>
        </w:rPr>
        <w:t xml:space="preserve">eliability </w:t>
      </w:r>
      <w:r>
        <w:rPr>
          <w:rFonts w:ascii="Arial" w:hAnsi="Arial" w:cs="Arial"/>
          <w:color w:val="000000"/>
          <w:lang w:val="en-US"/>
        </w:rPr>
        <w:t>dimension</w:t>
      </w:r>
      <w:r w:rsidRPr="00011733">
        <w:rPr>
          <w:rFonts w:ascii="Arial" w:hAnsi="Arial" w:cs="Arial"/>
          <w:color w:val="000000"/>
          <w:lang w:val="en-US"/>
        </w:rPr>
        <w:t xml:space="preserve"> </w:t>
      </w:r>
      <w:r>
        <w:rPr>
          <w:rFonts w:ascii="Arial" w:hAnsi="Arial" w:cs="Arial"/>
          <w:color w:val="000000"/>
          <w:lang w:val="en-US"/>
        </w:rPr>
        <w:t>and</w:t>
      </w:r>
      <w:r w:rsidRPr="00011733">
        <w:rPr>
          <w:rFonts w:ascii="Arial" w:hAnsi="Arial" w:cs="Arial"/>
          <w:color w:val="000000"/>
          <w:lang w:val="en-US"/>
        </w:rPr>
        <w:t xml:space="preserve"> customer’s perception of 5</w:t>
      </w:r>
      <w:r>
        <w:rPr>
          <w:rFonts w:ascii="Arial" w:hAnsi="Arial" w:cs="Arial"/>
          <w:color w:val="000000"/>
          <w:lang w:val="en-US"/>
        </w:rPr>
        <w:t>-</w:t>
      </w:r>
      <w:r w:rsidRPr="00011733">
        <w:rPr>
          <w:rFonts w:ascii="Arial" w:hAnsi="Arial" w:cs="Arial"/>
          <w:color w:val="000000"/>
          <w:lang w:val="en-US"/>
        </w:rPr>
        <w:t>star hotels value in Klang Valley, Malaysia.</w:t>
      </w:r>
    </w:p>
    <w:p w:rsidR="00D70FF2" w:rsidRPr="00011733" w:rsidRDefault="001A4362" w:rsidP="00D70FF2">
      <w:pPr>
        <w:spacing w:after="240" w:line="360" w:lineRule="auto"/>
        <w:jc w:val="both"/>
        <w:rPr>
          <w:rFonts w:ascii="Arial" w:hAnsi="Arial" w:cs="Arial"/>
          <w:color w:val="000000"/>
          <w:lang w:val="en-US"/>
        </w:rPr>
      </w:pPr>
      <w:r w:rsidRPr="00011733">
        <w:rPr>
          <w:rFonts w:ascii="Arial" w:hAnsi="Arial" w:cs="Arial"/>
          <w:color w:val="000000"/>
          <w:lang w:val="en-US"/>
        </w:rPr>
        <w:t>H</w:t>
      </w:r>
      <w:r w:rsidR="00280BA5">
        <w:rPr>
          <w:rFonts w:ascii="Arial" w:hAnsi="Arial" w:cs="Arial"/>
          <w:color w:val="000000"/>
          <w:lang w:val="en-US"/>
        </w:rPr>
        <w:t>3</w:t>
      </w:r>
      <w:r w:rsidRPr="00011733">
        <w:rPr>
          <w:rFonts w:ascii="Arial" w:hAnsi="Arial" w:cs="Arial"/>
          <w:color w:val="000000"/>
          <w:lang w:val="en-US"/>
        </w:rPr>
        <w:t xml:space="preserve">: </w:t>
      </w:r>
      <w:r>
        <w:rPr>
          <w:rFonts w:ascii="Arial" w:hAnsi="Arial" w:cs="Arial"/>
          <w:color w:val="000000"/>
          <w:lang w:val="en-US"/>
        </w:rPr>
        <w:t>There is a relationship between t</w:t>
      </w:r>
      <w:r w:rsidRPr="00011733">
        <w:rPr>
          <w:rFonts w:ascii="Arial" w:hAnsi="Arial" w:cs="Arial"/>
          <w:color w:val="000000"/>
          <w:lang w:val="en-US"/>
        </w:rPr>
        <w:t xml:space="preserve">angible </w:t>
      </w:r>
      <w:r>
        <w:rPr>
          <w:rFonts w:ascii="Arial" w:hAnsi="Arial" w:cs="Arial"/>
          <w:color w:val="000000"/>
          <w:lang w:val="en-US"/>
        </w:rPr>
        <w:t>dimension</w:t>
      </w:r>
      <w:r w:rsidRPr="00011733">
        <w:rPr>
          <w:rFonts w:ascii="Arial" w:hAnsi="Arial" w:cs="Arial"/>
          <w:color w:val="000000"/>
          <w:lang w:val="en-US"/>
        </w:rPr>
        <w:t xml:space="preserve"> </w:t>
      </w:r>
      <w:r>
        <w:rPr>
          <w:rFonts w:ascii="Arial" w:hAnsi="Arial" w:cs="Arial"/>
          <w:color w:val="000000"/>
          <w:lang w:val="en-US"/>
        </w:rPr>
        <w:t>and</w:t>
      </w:r>
      <w:r w:rsidRPr="00011733">
        <w:rPr>
          <w:rFonts w:ascii="Arial" w:hAnsi="Arial" w:cs="Arial"/>
          <w:color w:val="000000"/>
          <w:lang w:val="en-US"/>
        </w:rPr>
        <w:t xml:space="preserve"> customer’s perception of 5</w:t>
      </w:r>
      <w:r>
        <w:rPr>
          <w:rFonts w:ascii="Arial" w:hAnsi="Arial" w:cs="Arial"/>
          <w:color w:val="000000"/>
          <w:lang w:val="en-US"/>
        </w:rPr>
        <w:t>-</w:t>
      </w:r>
      <w:r w:rsidRPr="00011733">
        <w:rPr>
          <w:rFonts w:ascii="Arial" w:hAnsi="Arial" w:cs="Arial"/>
          <w:color w:val="000000"/>
          <w:lang w:val="en-US"/>
        </w:rPr>
        <w:t>star hotels value in Klang Valley, Malaysia.</w:t>
      </w:r>
    </w:p>
    <w:p w:rsidR="001A4362" w:rsidRPr="00011733" w:rsidRDefault="001A4362" w:rsidP="00145AC9">
      <w:pPr>
        <w:spacing w:after="240" w:line="360" w:lineRule="auto"/>
        <w:jc w:val="both"/>
        <w:rPr>
          <w:rFonts w:ascii="Arial" w:hAnsi="Arial" w:cs="Arial"/>
          <w:color w:val="000000"/>
          <w:lang w:val="en-US"/>
        </w:rPr>
      </w:pPr>
      <w:r w:rsidRPr="00011733">
        <w:rPr>
          <w:rFonts w:ascii="Arial" w:hAnsi="Arial" w:cs="Arial"/>
          <w:color w:val="000000"/>
          <w:lang w:val="en-US"/>
        </w:rPr>
        <w:t>H</w:t>
      </w:r>
      <w:r w:rsidR="00280BA5">
        <w:rPr>
          <w:rFonts w:ascii="Arial" w:hAnsi="Arial" w:cs="Arial"/>
          <w:color w:val="000000"/>
          <w:lang w:val="en-US"/>
        </w:rPr>
        <w:t>4</w:t>
      </w:r>
      <w:r w:rsidRPr="00011733">
        <w:rPr>
          <w:rFonts w:ascii="Arial" w:hAnsi="Arial" w:cs="Arial"/>
          <w:color w:val="000000"/>
          <w:lang w:val="en-US"/>
        </w:rPr>
        <w:t xml:space="preserve">: </w:t>
      </w:r>
      <w:r>
        <w:rPr>
          <w:rFonts w:ascii="Arial" w:hAnsi="Arial" w:cs="Arial"/>
          <w:color w:val="000000"/>
          <w:lang w:val="en-US"/>
        </w:rPr>
        <w:t>There is a relationship between r</w:t>
      </w:r>
      <w:r w:rsidRPr="00011733">
        <w:rPr>
          <w:rFonts w:ascii="Arial" w:hAnsi="Arial" w:cs="Arial"/>
          <w:color w:val="000000"/>
          <w:lang w:val="en-US"/>
        </w:rPr>
        <w:t xml:space="preserve">esponsiveness </w:t>
      </w:r>
      <w:r>
        <w:rPr>
          <w:rFonts w:ascii="Arial" w:hAnsi="Arial" w:cs="Arial"/>
          <w:color w:val="000000"/>
          <w:lang w:val="en-US"/>
        </w:rPr>
        <w:t>dimension</w:t>
      </w:r>
      <w:r w:rsidRPr="00011733">
        <w:rPr>
          <w:rFonts w:ascii="Arial" w:hAnsi="Arial" w:cs="Arial"/>
          <w:color w:val="000000"/>
          <w:lang w:val="en-US"/>
        </w:rPr>
        <w:t xml:space="preserve"> </w:t>
      </w:r>
      <w:r>
        <w:rPr>
          <w:rFonts w:ascii="Arial" w:hAnsi="Arial" w:cs="Arial"/>
          <w:color w:val="000000"/>
          <w:lang w:val="en-US"/>
        </w:rPr>
        <w:t xml:space="preserve">and </w:t>
      </w:r>
      <w:r w:rsidRPr="00011733">
        <w:rPr>
          <w:rFonts w:ascii="Arial" w:hAnsi="Arial" w:cs="Arial"/>
          <w:color w:val="000000"/>
          <w:lang w:val="en-US"/>
        </w:rPr>
        <w:t>customer’s perception of 5</w:t>
      </w:r>
      <w:r>
        <w:rPr>
          <w:rFonts w:ascii="Arial" w:hAnsi="Arial" w:cs="Arial"/>
          <w:color w:val="000000"/>
          <w:lang w:val="en-US"/>
        </w:rPr>
        <w:t>-</w:t>
      </w:r>
      <w:r w:rsidRPr="00011733">
        <w:rPr>
          <w:rFonts w:ascii="Arial" w:hAnsi="Arial" w:cs="Arial"/>
          <w:color w:val="000000"/>
          <w:lang w:val="en-US"/>
        </w:rPr>
        <w:t>star hotels value in Klang Valley, Malaysia.</w:t>
      </w:r>
    </w:p>
    <w:p w:rsidR="001A4362" w:rsidRDefault="001A4362" w:rsidP="001A4362">
      <w:pPr>
        <w:spacing w:line="360" w:lineRule="auto"/>
        <w:jc w:val="both"/>
        <w:rPr>
          <w:rFonts w:ascii="Arial" w:hAnsi="Arial" w:cs="Arial"/>
          <w:color w:val="000000"/>
          <w:lang w:val="en-US"/>
        </w:rPr>
      </w:pPr>
      <w:r w:rsidRPr="00011733">
        <w:rPr>
          <w:rFonts w:ascii="Arial" w:hAnsi="Arial" w:cs="Arial"/>
          <w:color w:val="000000"/>
          <w:lang w:val="en-US"/>
        </w:rPr>
        <w:t>H</w:t>
      </w:r>
      <w:r w:rsidR="00280BA5">
        <w:rPr>
          <w:rFonts w:ascii="Arial" w:hAnsi="Arial" w:cs="Arial"/>
          <w:color w:val="000000"/>
          <w:lang w:val="en-US"/>
        </w:rPr>
        <w:t>5</w:t>
      </w:r>
      <w:r w:rsidRPr="00011733">
        <w:rPr>
          <w:rFonts w:ascii="Arial" w:hAnsi="Arial" w:cs="Arial"/>
          <w:color w:val="000000"/>
          <w:lang w:val="en-US"/>
        </w:rPr>
        <w:t xml:space="preserve">: </w:t>
      </w:r>
      <w:r>
        <w:rPr>
          <w:rFonts w:ascii="Arial" w:hAnsi="Arial" w:cs="Arial"/>
          <w:color w:val="000000"/>
          <w:lang w:val="en-US"/>
        </w:rPr>
        <w:t>There is a relationship between e</w:t>
      </w:r>
      <w:r w:rsidRPr="00011733">
        <w:rPr>
          <w:rFonts w:ascii="Arial" w:hAnsi="Arial" w:cs="Arial"/>
          <w:color w:val="000000"/>
          <w:lang w:val="en-US"/>
        </w:rPr>
        <w:t xml:space="preserve">mpathy </w:t>
      </w:r>
      <w:r>
        <w:rPr>
          <w:rFonts w:ascii="Arial" w:hAnsi="Arial" w:cs="Arial"/>
          <w:color w:val="000000"/>
          <w:lang w:val="en-US"/>
        </w:rPr>
        <w:t>dimension</w:t>
      </w:r>
      <w:r w:rsidRPr="00011733">
        <w:rPr>
          <w:rFonts w:ascii="Arial" w:hAnsi="Arial" w:cs="Arial"/>
          <w:color w:val="000000"/>
          <w:lang w:val="en-US"/>
        </w:rPr>
        <w:t xml:space="preserve"> </w:t>
      </w:r>
      <w:r>
        <w:rPr>
          <w:rFonts w:ascii="Arial" w:hAnsi="Arial" w:cs="Arial"/>
          <w:color w:val="000000"/>
          <w:lang w:val="en-US"/>
        </w:rPr>
        <w:t>and</w:t>
      </w:r>
      <w:r w:rsidRPr="00011733">
        <w:rPr>
          <w:rFonts w:ascii="Arial" w:hAnsi="Arial" w:cs="Arial"/>
          <w:color w:val="000000"/>
          <w:lang w:val="en-US"/>
        </w:rPr>
        <w:t xml:space="preserve"> customer’s perception of 5</w:t>
      </w:r>
      <w:r>
        <w:rPr>
          <w:rFonts w:ascii="Arial" w:hAnsi="Arial" w:cs="Arial"/>
          <w:color w:val="000000"/>
          <w:lang w:val="en-US"/>
        </w:rPr>
        <w:t>-</w:t>
      </w:r>
      <w:r w:rsidRPr="00011733">
        <w:rPr>
          <w:rFonts w:ascii="Arial" w:hAnsi="Arial" w:cs="Arial"/>
          <w:color w:val="000000"/>
          <w:lang w:val="en-US"/>
        </w:rPr>
        <w:t>star hotels value in Klang Valley, Malaysia.</w:t>
      </w:r>
    </w:p>
    <w:p w:rsidR="003E006E" w:rsidRDefault="003E006E" w:rsidP="004D555E"/>
    <w:p w:rsidR="004834E4" w:rsidRDefault="00490E5E" w:rsidP="004D555E">
      <w:pPr>
        <w:spacing w:before="240" w:after="240" w:line="480" w:lineRule="auto"/>
        <w:jc w:val="both"/>
        <w:rPr>
          <w:rFonts w:ascii="Arial" w:hAnsi="Arial" w:cs="Arial"/>
          <w:b/>
          <w:color w:val="000000"/>
          <w:lang w:val="en-US"/>
        </w:rPr>
      </w:pPr>
      <w:r>
        <w:rPr>
          <w:rFonts w:ascii="Arial" w:hAnsi="Arial" w:cs="Arial"/>
          <w:b/>
          <w:color w:val="000000"/>
          <w:lang w:val="en-US"/>
        </w:rPr>
        <w:t xml:space="preserve">2.9 </w:t>
      </w:r>
      <w:r w:rsidR="00A754F5" w:rsidRPr="00A754F5">
        <w:rPr>
          <w:rFonts w:ascii="Arial" w:hAnsi="Arial" w:cs="Arial"/>
          <w:b/>
          <w:color w:val="000000"/>
          <w:lang w:val="en-US"/>
        </w:rPr>
        <w:t xml:space="preserve">Conclusion </w:t>
      </w:r>
    </w:p>
    <w:p w:rsidR="00A754F5" w:rsidRDefault="004834E4" w:rsidP="0092368A">
      <w:pPr>
        <w:spacing w:line="360" w:lineRule="auto"/>
        <w:jc w:val="both"/>
        <w:rPr>
          <w:rFonts w:ascii="Arial" w:hAnsi="Arial" w:cs="Arial"/>
          <w:color w:val="000000"/>
          <w:lang w:val="en-US"/>
        </w:rPr>
      </w:pPr>
      <w:r>
        <w:rPr>
          <w:rFonts w:ascii="Arial" w:hAnsi="Arial" w:cs="Arial"/>
          <w:color w:val="000000"/>
          <w:lang w:val="en-US"/>
        </w:rPr>
        <w:t>In conclusion, this chapter reviewed the literature on SERVQUAL model and the significance dimensions of SERVQUAL model towards the customer</w:t>
      </w:r>
      <w:r w:rsidR="00C14462">
        <w:rPr>
          <w:rFonts w:ascii="Arial" w:hAnsi="Arial" w:cs="Arial"/>
          <w:color w:val="000000"/>
          <w:lang w:val="en-US"/>
        </w:rPr>
        <w:t>s’</w:t>
      </w:r>
      <w:r>
        <w:rPr>
          <w:rFonts w:ascii="Arial" w:hAnsi="Arial" w:cs="Arial"/>
          <w:color w:val="000000"/>
          <w:lang w:val="en-US"/>
        </w:rPr>
        <w:t xml:space="preserve"> perception of value. </w:t>
      </w:r>
      <w:r w:rsidR="00C14462">
        <w:rPr>
          <w:rFonts w:ascii="Arial" w:hAnsi="Arial" w:cs="Arial"/>
          <w:color w:val="000000"/>
          <w:lang w:val="en-US"/>
        </w:rPr>
        <w:t>The grounded theory – Theory of planning behavior (TPB) is defining the dependent variable which is customers’ perception of value. The theoretical framework is established based on the proposed factors. In hypothesis, that is only 1 independent variable with 5 dimensions constructed the influences towards customer perception of value.</w:t>
      </w:r>
      <w:r w:rsidR="0071119B">
        <w:rPr>
          <w:rFonts w:ascii="Arial" w:hAnsi="Arial" w:cs="Arial"/>
          <w:color w:val="000000"/>
          <w:lang w:val="en-US"/>
        </w:rPr>
        <w:t xml:space="preserve"> </w:t>
      </w:r>
    </w:p>
    <w:p w:rsidR="00A32F03" w:rsidRDefault="00A32F03" w:rsidP="0092368A">
      <w:pPr>
        <w:spacing w:line="360" w:lineRule="auto"/>
        <w:jc w:val="both"/>
        <w:rPr>
          <w:rFonts w:ascii="Arial" w:hAnsi="Arial" w:cs="Arial"/>
          <w:b/>
          <w:color w:val="000000"/>
          <w:lang w:val="en-US"/>
        </w:rPr>
      </w:pPr>
    </w:p>
    <w:p w:rsidR="00280BA5" w:rsidRDefault="00280BA5" w:rsidP="0092368A">
      <w:pPr>
        <w:spacing w:line="360" w:lineRule="auto"/>
        <w:jc w:val="both"/>
        <w:rPr>
          <w:rFonts w:ascii="Arial" w:hAnsi="Arial" w:cs="Arial"/>
          <w:b/>
          <w:color w:val="000000"/>
          <w:lang w:val="en-US"/>
        </w:rPr>
      </w:pPr>
    </w:p>
    <w:p w:rsidR="00280BA5" w:rsidRDefault="00280BA5" w:rsidP="0092368A">
      <w:pPr>
        <w:spacing w:line="360" w:lineRule="auto"/>
        <w:jc w:val="both"/>
        <w:rPr>
          <w:rFonts w:ascii="Arial" w:hAnsi="Arial" w:cs="Arial"/>
          <w:b/>
          <w:color w:val="000000"/>
          <w:lang w:val="en-US"/>
        </w:rPr>
      </w:pPr>
    </w:p>
    <w:p w:rsidR="00A40202" w:rsidRPr="002A005D" w:rsidRDefault="00915CCC" w:rsidP="00D421C7">
      <w:pPr>
        <w:spacing w:before="240" w:after="240" w:line="480" w:lineRule="auto"/>
        <w:jc w:val="center"/>
        <w:rPr>
          <w:rFonts w:ascii="Arial" w:hAnsi="Arial" w:cs="Arial"/>
          <w:b/>
          <w:lang w:val="en-US"/>
        </w:rPr>
      </w:pPr>
      <w:r>
        <w:rPr>
          <w:rFonts w:ascii="Arial" w:hAnsi="Arial" w:cs="Arial"/>
          <w:b/>
          <w:lang w:val="en-US"/>
        </w:rPr>
        <w:lastRenderedPageBreak/>
        <w:t>CHAPTER 3: RESEARCH METHODOLOGY</w:t>
      </w:r>
    </w:p>
    <w:p w:rsidR="00A40202" w:rsidRPr="002A005D" w:rsidRDefault="00A40202" w:rsidP="002A005D">
      <w:pPr>
        <w:spacing w:before="240" w:after="240" w:line="480" w:lineRule="auto"/>
        <w:rPr>
          <w:rFonts w:ascii="Arial" w:hAnsi="Arial" w:cs="Arial"/>
          <w:b/>
          <w:lang w:val="en-US"/>
        </w:rPr>
      </w:pPr>
      <w:r w:rsidRPr="00F2602E">
        <w:rPr>
          <w:rFonts w:ascii="Arial" w:hAnsi="Arial" w:cs="Arial"/>
          <w:b/>
          <w:lang w:val="en-US"/>
        </w:rPr>
        <w:t xml:space="preserve">3.0 Overview </w:t>
      </w:r>
    </w:p>
    <w:p w:rsidR="00A40202" w:rsidRDefault="00A40202" w:rsidP="00EF294A">
      <w:pPr>
        <w:spacing w:line="360" w:lineRule="auto"/>
        <w:jc w:val="both"/>
        <w:rPr>
          <w:rFonts w:ascii="Arial" w:hAnsi="Arial" w:cs="Arial"/>
        </w:rPr>
      </w:pPr>
      <w:r w:rsidRPr="0017308C">
        <w:rPr>
          <w:rFonts w:ascii="Arial" w:hAnsi="Arial" w:cs="Arial"/>
          <w:lang w:val="en-US"/>
        </w:rPr>
        <w:t xml:space="preserve">Chapter 3 is discussing the application of research methodology in this study. </w:t>
      </w:r>
      <w:r w:rsidRPr="0017308C">
        <w:rPr>
          <w:rFonts w:ascii="Arial" w:hAnsi="Arial" w:cs="Arial"/>
        </w:rPr>
        <w:t>The research methodology is a comprehensive discussion on the research and sampling design, analysis tools and methodology. The research design must be linked to the research framework in chapter 2. The sampling method, target population, sample size, unit of analysis, measuring instruments and questionnaire design will be discussed in Chapter 3.</w:t>
      </w:r>
    </w:p>
    <w:p w:rsidR="006E3814" w:rsidRPr="002A005D" w:rsidRDefault="006E3814" w:rsidP="002A005D">
      <w:pPr>
        <w:spacing w:line="360" w:lineRule="auto"/>
        <w:rPr>
          <w:rFonts w:ascii="Arial" w:hAnsi="Arial" w:cs="Arial"/>
        </w:rPr>
      </w:pPr>
    </w:p>
    <w:p w:rsidR="00A40202" w:rsidRPr="002A005D" w:rsidRDefault="00A40202" w:rsidP="006E3814">
      <w:pPr>
        <w:spacing w:after="240" w:line="480" w:lineRule="auto"/>
        <w:rPr>
          <w:rFonts w:ascii="Arial" w:hAnsi="Arial" w:cs="Arial"/>
          <w:b/>
        </w:rPr>
      </w:pPr>
      <w:r w:rsidRPr="00F2602E">
        <w:rPr>
          <w:rFonts w:ascii="Arial" w:hAnsi="Arial" w:cs="Arial"/>
          <w:b/>
          <w:lang w:val="en-US"/>
        </w:rPr>
        <w:t xml:space="preserve">3.1 Research Design </w:t>
      </w:r>
    </w:p>
    <w:p w:rsidR="00A40202" w:rsidRPr="0017308C" w:rsidRDefault="00A40202" w:rsidP="00A40202">
      <w:pPr>
        <w:spacing w:line="360" w:lineRule="auto"/>
        <w:jc w:val="both"/>
        <w:rPr>
          <w:rFonts w:ascii="Arial" w:hAnsi="Arial" w:cs="Arial"/>
          <w:lang w:val="en-US"/>
        </w:rPr>
      </w:pPr>
      <w:r w:rsidRPr="0017308C">
        <w:rPr>
          <w:rFonts w:ascii="Arial" w:hAnsi="Arial" w:cs="Arial"/>
          <w:lang w:val="en-US"/>
        </w:rPr>
        <w:t>Business research method is providing the need for information to related businesses to identify the key issues and challenges of the competitive business environment and make strategies and tactics decisions to overcome the situation (Zikmund, Babin and Carr et al., 2013). The research design is important for finding out the research objectives and research questions by providing a framework for collecting and analyzing data (Wahyuni, 2012).</w:t>
      </w:r>
    </w:p>
    <w:p w:rsidR="00A40202" w:rsidRPr="0017308C" w:rsidRDefault="00A40202" w:rsidP="00A40202">
      <w:pPr>
        <w:rPr>
          <w:rFonts w:ascii="Arial" w:hAnsi="Arial" w:cs="Arial"/>
          <w:lang w:val="en-US"/>
        </w:rPr>
      </w:pPr>
    </w:p>
    <w:p w:rsidR="00A40202" w:rsidRPr="0017308C" w:rsidRDefault="00A40202" w:rsidP="00A40202">
      <w:pPr>
        <w:spacing w:line="360" w:lineRule="auto"/>
        <w:rPr>
          <w:rFonts w:ascii="Arial" w:hAnsi="Arial" w:cs="Arial"/>
          <w:lang w:val="en-US"/>
        </w:rPr>
      </w:pPr>
      <w:r w:rsidRPr="0017308C">
        <w:rPr>
          <w:rFonts w:ascii="Arial" w:hAnsi="Arial" w:cs="Arial"/>
          <w:lang w:val="en-US"/>
        </w:rPr>
        <w:t>Research design is finding out the research questions in theoretical and conduct a practical research to provide answers to the research questions (Hakim, 2012). Research design is a grand plan for conducting a business research and research design is important to answer a research question (Greener and Martelli, 201</w:t>
      </w:r>
      <w:r>
        <w:rPr>
          <w:rFonts w:ascii="Arial" w:hAnsi="Arial" w:cs="Arial"/>
          <w:lang w:val="en-US"/>
        </w:rPr>
        <w:t>8</w:t>
      </w:r>
      <w:r w:rsidRPr="0017308C">
        <w:rPr>
          <w:rFonts w:ascii="Arial" w:hAnsi="Arial" w:cs="Arial"/>
          <w:lang w:val="en-US"/>
        </w:rPr>
        <w:t xml:space="preserve">). The research design is reflecting the range of dimensions of the research process that focused by the research (Bryman and Bell, 2015). </w:t>
      </w:r>
    </w:p>
    <w:p w:rsidR="00A40202" w:rsidRPr="0017308C" w:rsidRDefault="00A40202" w:rsidP="00A40202">
      <w:pPr>
        <w:rPr>
          <w:rFonts w:ascii="Arial" w:hAnsi="Arial" w:cs="Arial"/>
          <w:lang w:val="en-US"/>
        </w:rPr>
      </w:pPr>
    </w:p>
    <w:p w:rsidR="00A40202" w:rsidRDefault="00A40202" w:rsidP="00A40202">
      <w:pPr>
        <w:spacing w:line="360" w:lineRule="auto"/>
        <w:jc w:val="both"/>
        <w:rPr>
          <w:rFonts w:ascii="Arial" w:hAnsi="Arial" w:cs="Arial"/>
          <w:lang w:val="en-US"/>
        </w:rPr>
      </w:pPr>
      <w:r w:rsidRPr="0017308C">
        <w:rPr>
          <w:rFonts w:ascii="Arial" w:hAnsi="Arial" w:cs="Arial"/>
          <w:lang w:val="en-US"/>
        </w:rPr>
        <w:t xml:space="preserve">This study is using descriptive correlation design to establish the relationship between SERVQUAL model and </w:t>
      </w:r>
      <w:r w:rsidR="0076291E">
        <w:rPr>
          <w:rFonts w:ascii="Arial" w:hAnsi="Arial" w:cs="Arial"/>
          <w:lang w:val="en-US"/>
        </w:rPr>
        <w:t>customers’ perception of 5-star</w:t>
      </w:r>
      <w:r w:rsidRPr="0017308C">
        <w:rPr>
          <w:rFonts w:ascii="Arial" w:hAnsi="Arial" w:cs="Arial"/>
          <w:lang w:val="en-US"/>
        </w:rPr>
        <w:t xml:space="preserve"> hotel value in Klang Valley and</w:t>
      </w:r>
      <w:r w:rsidRPr="0017308C">
        <w:rPr>
          <w:rFonts w:ascii="Arial" w:hAnsi="Arial" w:cs="Arial"/>
        </w:rPr>
        <w:t xml:space="preserve"> identify the most significant factor that influence </w:t>
      </w:r>
      <w:r w:rsidRPr="0017308C">
        <w:rPr>
          <w:rFonts w:ascii="Arial" w:hAnsi="Arial" w:cs="Arial"/>
          <w:lang w:val="en-US"/>
        </w:rPr>
        <w:t xml:space="preserve">customers’ perception of 5-star hotel value in Klang Valley. This study is using quantitative research method by measuring and analyzing on the collected data which is structured and numerical to build reliable and accurate </w:t>
      </w:r>
      <w:r w:rsidRPr="0017308C">
        <w:rPr>
          <w:rFonts w:ascii="Arial" w:hAnsi="Arial" w:cs="Arial"/>
          <w:lang w:val="en-US"/>
        </w:rPr>
        <w:lastRenderedPageBreak/>
        <w:t>measurements for statistical analysis (Goertzen, 2017). Quantitative research method is suitable to use in studying social, natural and physical sciences incorporate with statistics content</w:t>
      </w:r>
      <w:r w:rsidR="000C2DC7">
        <w:rPr>
          <w:rFonts w:ascii="Arial" w:hAnsi="Arial" w:cs="Arial"/>
          <w:lang w:val="en-US"/>
        </w:rPr>
        <w:t>s (Tominc, Krajnc and Vivod et</w:t>
      </w:r>
      <w:r w:rsidRPr="0017308C">
        <w:rPr>
          <w:rFonts w:ascii="Arial" w:hAnsi="Arial" w:cs="Arial"/>
          <w:lang w:val="en-US"/>
        </w:rPr>
        <w:t xml:space="preserve"> al., 2018). </w:t>
      </w:r>
      <w:r w:rsidR="001D7EF7">
        <w:rPr>
          <w:rFonts w:ascii="Arial" w:hAnsi="Arial" w:cs="Arial"/>
          <w:lang w:val="en-US"/>
        </w:rPr>
        <w:t>Table 3.1 below</w:t>
      </w:r>
      <w:r w:rsidR="004A6E4A">
        <w:rPr>
          <w:rFonts w:ascii="Arial" w:hAnsi="Arial" w:cs="Arial"/>
          <w:lang w:val="en-US"/>
        </w:rPr>
        <w:t xml:space="preserve"> shows the framework of research design:</w:t>
      </w:r>
    </w:p>
    <w:p w:rsidR="00965B52" w:rsidRDefault="00965B52" w:rsidP="00A40202">
      <w:pPr>
        <w:spacing w:line="360" w:lineRule="auto"/>
        <w:jc w:val="both"/>
        <w:rPr>
          <w:rFonts w:ascii="Arial" w:hAnsi="Arial" w:cs="Arial"/>
          <w:lang w:val="en-US"/>
        </w:rPr>
      </w:pPr>
    </w:p>
    <w:p w:rsidR="00965B52" w:rsidRPr="0017308C" w:rsidRDefault="00965B52" w:rsidP="00A40202">
      <w:pPr>
        <w:spacing w:line="360" w:lineRule="auto"/>
        <w:jc w:val="both"/>
        <w:rPr>
          <w:rFonts w:ascii="Arial" w:hAnsi="Arial" w:cs="Arial"/>
        </w:rPr>
      </w:pPr>
      <w:r>
        <w:rPr>
          <w:rFonts w:ascii="Arial" w:hAnsi="Arial" w:cs="Arial"/>
          <w:lang w:val="en-US"/>
        </w:rPr>
        <w:t>Table 3.1 Framework of research design</w:t>
      </w:r>
    </w:p>
    <w:p w:rsidR="00A40202" w:rsidRPr="0017308C" w:rsidRDefault="00A40202" w:rsidP="00A40202">
      <w:pPr>
        <w:rPr>
          <w:rFonts w:ascii="Arial" w:hAnsi="Arial" w:cs="Arial"/>
          <w:lang w:val="en-US"/>
        </w:rPr>
      </w:pPr>
    </w:p>
    <w:p w:rsidR="00A40202" w:rsidRPr="0017308C" w:rsidRDefault="00A40202" w:rsidP="00A40202">
      <w:pPr>
        <w:rPr>
          <w:rFonts w:ascii="Arial" w:hAnsi="Arial" w:cs="Arial"/>
          <w:lang w:val="en-US"/>
        </w:rPr>
      </w:pPr>
      <w:r w:rsidRPr="0017308C">
        <w:rPr>
          <w:rFonts w:ascii="Arial" w:hAnsi="Arial" w:cs="Arial"/>
          <w:noProof/>
          <w:lang w:val="en-US"/>
        </w:rPr>
        <w:drawing>
          <wp:inline distT="0" distB="0" distL="0" distR="0" wp14:anchorId="71DB3C0E" wp14:editId="029BD7BB">
            <wp:extent cx="5727700" cy="3479587"/>
            <wp:effectExtent l="0" t="0" r="0" b="635"/>
            <wp:docPr id="1" name="Picture 1" descr="C:\Users\karling.lee\Documents\IU2008$\Postgrad2008\BRM2008\BRM-LS2008$$\BRMLS-BB2008$\research-desig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ing.lee\Documents\IU2008$\Postgrad2008\BRM2008\BRM-LS2008$$\BRMLS-BB2008$\research-design-1 (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6172"/>
                    <a:stretch/>
                  </pic:blipFill>
                  <pic:spPr bwMode="auto">
                    <a:xfrm>
                      <a:off x="0" y="0"/>
                      <a:ext cx="5727700" cy="3479587"/>
                    </a:xfrm>
                    <a:prstGeom prst="rect">
                      <a:avLst/>
                    </a:prstGeom>
                    <a:noFill/>
                    <a:ln>
                      <a:noFill/>
                    </a:ln>
                    <a:extLst>
                      <a:ext uri="{53640926-AAD7-44D8-BBD7-CCE9431645EC}">
                        <a14:shadowObscured xmlns:a14="http://schemas.microsoft.com/office/drawing/2010/main"/>
                      </a:ext>
                    </a:extLst>
                  </pic:spPr>
                </pic:pic>
              </a:graphicData>
            </a:graphic>
          </wp:inline>
        </w:drawing>
      </w:r>
    </w:p>
    <w:p w:rsidR="00A40202" w:rsidRPr="0017308C" w:rsidRDefault="00A40202" w:rsidP="00A40202">
      <w:pPr>
        <w:spacing w:line="360" w:lineRule="auto"/>
        <w:rPr>
          <w:rFonts w:ascii="Arial" w:hAnsi="Arial" w:cs="Arial"/>
        </w:rPr>
      </w:pPr>
    </w:p>
    <w:p w:rsidR="00965B52" w:rsidRDefault="00965B52" w:rsidP="002A005D">
      <w:pPr>
        <w:spacing w:line="360" w:lineRule="auto"/>
        <w:jc w:val="both"/>
        <w:rPr>
          <w:rFonts w:ascii="Arial" w:hAnsi="Arial" w:cs="Arial"/>
          <w:lang w:val="en-US"/>
        </w:rPr>
      </w:pPr>
      <w:r>
        <w:rPr>
          <w:rFonts w:ascii="Arial" w:hAnsi="Arial" w:cs="Arial"/>
          <w:lang w:val="en-US"/>
        </w:rPr>
        <w:t>Source: Sekaran and Bougie (2011)</w:t>
      </w:r>
    </w:p>
    <w:p w:rsidR="00965B52" w:rsidRDefault="00965B52" w:rsidP="002A005D">
      <w:pPr>
        <w:spacing w:line="360" w:lineRule="auto"/>
        <w:jc w:val="both"/>
        <w:rPr>
          <w:rFonts w:ascii="Arial" w:hAnsi="Arial" w:cs="Arial"/>
          <w:lang w:val="en-US"/>
        </w:rPr>
      </w:pPr>
    </w:p>
    <w:p w:rsidR="00A40202" w:rsidRPr="0017308C" w:rsidRDefault="00A40202" w:rsidP="002A005D">
      <w:pPr>
        <w:spacing w:line="360" w:lineRule="auto"/>
        <w:jc w:val="both"/>
        <w:rPr>
          <w:rFonts w:ascii="Arial" w:hAnsi="Arial" w:cs="Arial"/>
        </w:rPr>
      </w:pPr>
      <w:r w:rsidRPr="0017308C">
        <w:rPr>
          <w:rFonts w:ascii="Arial" w:hAnsi="Arial" w:cs="Arial"/>
          <w:lang w:val="en-US"/>
        </w:rPr>
        <w:t xml:space="preserve">The study setting can be categorized to contrived and non-contrived while this research is using non-contrived study setting because this research is conducting the research in natural environment and does not manipulating the research environment (Sekaran and Bougie, 2016). </w:t>
      </w:r>
      <w:r w:rsidRPr="0017308C">
        <w:rPr>
          <w:rFonts w:ascii="Arial" w:hAnsi="Arial" w:cs="Arial"/>
        </w:rPr>
        <w:t xml:space="preserve">The study setting is non-contrived conditions to ensure minimum interference and no destruction on the respondents’ work to maintain accuracy and independency of the research by distributing questionnaire to respondent to answer </w:t>
      </w:r>
      <w:r w:rsidR="000E4F91">
        <w:rPr>
          <w:rFonts w:ascii="Arial" w:hAnsi="Arial" w:cs="Arial"/>
        </w:rPr>
        <w:t>(</w:t>
      </w:r>
      <w:r w:rsidR="000E4F91">
        <w:rPr>
          <w:rFonts w:ascii="Arial" w:hAnsi="Arial" w:cs="Arial"/>
          <w:color w:val="222222"/>
          <w:szCs w:val="20"/>
          <w:shd w:val="clear" w:color="auto" w:fill="FFFFFF"/>
        </w:rPr>
        <w:t>Khan and Billah, 2013).</w:t>
      </w:r>
    </w:p>
    <w:p w:rsidR="00A40202" w:rsidRPr="0017308C" w:rsidRDefault="00A40202" w:rsidP="00A40202">
      <w:pPr>
        <w:rPr>
          <w:rFonts w:ascii="Arial" w:hAnsi="Arial" w:cs="Arial"/>
        </w:rPr>
      </w:pPr>
    </w:p>
    <w:p w:rsidR="00A40202" w:rsidRDefault="00A40202" w:rsidP="00A40202">
      <w:pPr>
        <w:rPr>
          <w:rFonts w:ascii="Arial" w:hAnsi="Arial" w:cs="Arial"/>
          <w:b/>
          <w:lang w:val="en-US"/>
        </w:rPr>
      </w:pPr>
    </w:p>
    <w:p w:rsidR="00A40202" w:rsidRDefault="00A40202" w:rsidP="00A40202">
      <w:pPr>
        <w:rPr>
          <w:rFonts w:ascii="Arial" w:hAnsi="Arial" w:cs="Arial"/>
          <w:b/>
          <w:lang w:val="en-US"/>
        </w:rPr>
      </w:pPr>
    </w:p>
    <w:p w:rsidR="006B0192" w:rsidRDefault="006B0192" w:rsidP="00A40202">
      <w:pPr>
        <w:rPr>
          <w:rFonts w:ascii="Arial" w:hAnsi="Arial" w:cs="Arial"/>
          <w:b/>
          <w:lang w:val="en-US"/>
        </w:rPr>
      </w:pPr>
    </w:p>
    <w:p w:rsidR="00A40202" w:rsidRPr="0017308C" w:rsidRDefault="00A40202" w:rsidP="006B0192">
      <w:pPr>
        <w:spacing w:before="240" w:after="240" w:line="480" w:lineRule="auto"/>
        <w:jc w:val="both"/>
        <w:rPr>
          <w:rFonts w:ascii="Arial" w:hAnsi="Arial" w:cs="Arial"/>
          <w:lang w:val="en-US"/>
        </w:rPr>
      </w:pPr>
      <w:r w:rsidRPr="0017308C">
        <w:rPr>
          <w:rFonts w:ascii="Arial" w:hAnsi="Arial" w:cs="Arial"/>
          <w:b/>
          <w:lang w:val="en-US"/>
        </w:rPr>
        <w:lastRenderedPageBreak/>
        <w:t xml:space="preserve">3.2 Unit of analysis </w:t>
      </w:r>
      <w:r w:rsidR="00574952">
        <w:rPr>
          <w:rFonts w:ascii="Arial" w:hAnsi="Arial" w:cs="Arial"/>
          <w:b/>
          <w:lang w:val="en-US"/>
        </w:rPr>
        <w:t xml:space="preserve">and </w:t>
      </w:r>
      <w:r w:rsidRPr="0017308C">
        <w:rPr>
          <w:rFonts w:ascii="Arial" w:hAnsi="Arial" w:cs="Arial"/>
          <w:b/>
          <w:lang w:val="en-US"/>
        </w:rPr>
        <w:t>time horizon</w:t>
      </w:r>
      <w:r w:rsidRPr="0017308C">
        <w:rPr>
          <w:rFonts w:ascii="Arial" w:hAnsi="Arial" w:cs="Arial"/>
          <w:lang w:val="en-US"/>
        </w:rPr>
        <w:t xml:space="preserve"> </w:t>
      </w:r>
    </w:p>
    <w:p w:rsidR="00A40202" w:rsidRDefault="00A40202" w:rsidP="00A40202">
      <w:pPr>
        <w:spacing w:line="360" w:lineRule="auto"/>
        <w:jc w:val="both"/>
        <w:rPr>
          <w:rFonts w:ascii="Arial" w:hAnsi="Arial" w:cs="Arial"/>
        </w:rPr>
      </w:pPr>
      <w:r>
        <w:rPr>
          <w:rFonts w:ascii="Arial" w:hAnsi="Arial" w:cs="Arial"/>
        </w:rPr>
        <w:t xml:space="preserve">According to Zikmund et al. (2013), unit of analysis is referring the subject of data collection from the respondents either individual or group based on the diverse contact of the research. </w:t>
      </w:r>
      <w:r w:rsidR="00FF771D">
        <w:rPr>
          <w:rFonts w:ascii="Arial" w:hAnsi="Arial" w:cs="Arial"/>
          <w:color w:val="222222"/>
          <w:shd w:val="clear" w:color="auto" w:fill="FFFFFF"/>
        </w:rPr>
        <w:t>Babbie (</w:t>
      </w:r>
      <w:r w:rsidRPr="00F23DD2">
        <w:rPr>
          <w:rFonts w:ascii="Arial" w:hAnsi="Arial" w:cs="Arial"/>
          <w:color w:val="222222"/>
          <w:shd w:val="clear" w:color="auto" w:fill="FFFFFF"/>
        </w:rPr>
        <w:t>2013</w:t>
      </w:r>
      <w:r w:rsidR="00FF771D">
        <w:rPr>
          <w:rFonts w:ascii="Arial" w:hAnsi="Arial" w:cs="Arial"/>
          <w:color w:val="222222"/>
          <w:shd w:val="clear" w:color="auto" w:fill="FFFFFF"/>
        </w:rPr>
        <w:t>)</w:t>
      </w:r>
      <w:r>
        <w:rPr>
          <w:rFonts w:ascii="Arial" w:hAnsi="Arial" w:cs="Arial"/>
          <w:color w:val="222222"/>
          <w:shd w:val="clear" w:color="auto" w:fill="FFFFFF"/>
        </w:rPr>
        <w:t xml:space="preserve"> stated that identifying unit of analysis is important for research design by examining the variables based on the study. </w:t>
      </w:r>
      <w:r>
        <w:rPr>
          <w:rFonts w:ascii="Arial" w:hAnsi="Arial" w:cs="Arial"/>
        </w:rPr>
        <w:t>The unit of analysis in this study is individual level to find out individual customer per</w:t>
      </w:r>
      <w:r w:rsidR="0076291E">
        <w:rPr>
          <w:rFonts w:ascii="Arial" w:hAnsi="Arial" w:cs="Arial"/>
        </w:rPr>
        <w:t>ception of value towards 5-star</w:t>
      </w:r>
      <w:r>
        <w:rPr>
          <w:rFonts w:ascii="Arial" w:hAnsi="Arial" w:cs="Arial"/>
        </w:rPr>
        <w:t xml:space="preserve"> hotel in Klang Valley</w:t>
      </w:r>
      <w:r w:rsidR="004010EB">
        <w:rPr>
          <w:rFonts w:ascii="Arial" w:hAnsi="Arial" w:cs="Arial"/>
        </w:rPr>
        <w:t>, Malaysia</w:t>
      </w:r>
      <w:r>
        <w:rPr>
          <w:rFonts w:ascii="Arial" w:hAnsi="Arial" w:cs="Arial"/>
        </w:rPr>
        <w:t xml:space="preserve">. </w:t>
      </w:r>
      <w:r w:rsidRPr="0017308C">
        <w:rPr>
          <w:rFonts w:ascii="Arial" w:hAnsi="Arial" w:cs="Arial"/>
          <w:lang w:val="en-US"/>
        </w:rPr>
        <w:t xml:space="preserve">Sekaran and Bougie </w:t>
      </w:r>
      <w:r>
        <w:rPr>
          <w:rFonts w:ascii="Arial" w:hAnsi="Arial" w:cs="Arial"/>
          <w:lang w:val="en-US"/>
        </w:rPr>
        <w:t>(</w:t>
      </w:r>
      <w:r w:rsidRPr="0017308C">
        <w:rPr>
          <w:rFonts w:ascii="Arial" w:hAnsi="Arial" w:cs="Arial"/>
          <w:lang w:val="en-US"/>
        </w:rPr>
        <w:t>2016</w:t>
      </w:r>
      <w:r>
        <w:rPr>
          <w:rFonts w:ascii="Arial" w:hAnsi="Arial" w:cs="Arial"/>
          <w:lang w:val="en-US"/>
        </w:rPr>
        <w:t xml:space="preserve">) stated that time horizon can be categorized to one-shot or cross-sectional studies or longitudinal studies. According to Bryman and Bell (2015), cross-sectional studies are collecting data on more than one respondents and each respondent only collected one time data for quantitative or quantitative research in order to find out the relationship between independents and dependents variables. However, longitudinal studies are collecting continuous data at regular intervals from individual in order to trace the data over the time </w:t>
      </w:r>
      <w:r w:rsidRPr="0017308C">
        <w:rPr>
          <w:rFonts w:ascii="Arial" w:hAnsi="Arial" w:cs="Arial"/>
          <w:lang w:val="en-US"/>
        </w:rPr>
        <w:t xml:space="preserve">Sekaran and Bougie </w:t>
      </w:r>
      <w:r>
        <w:rPr>
          <w:rFonts w:ascii="Arial" w:hAnsi="Arial" w:cs="Arial"/>
          <w:lang w:val="en-US"/>
        </w:rPr>
        <w:t>(</w:t>
      </w:r>
      <w:r w:rsidRPr="0017308C">
        <w:rPr>
          <w:rFonts w:ascii="Arial" w:hAnsi="Arial" w:cs="Arial"/>
          <w:lang w:val="en-US"/>
        </w:rPr>
        <w:t>2016</w:t>
      </w:r>
      <w:r>
        <w:rPr>
          <w:rFonts w:ascii="Arial" w:hAnsi="Arial" w:cs="Arial"/>
          <w:lang w:val="en-US"/>
        </w:rPr>
        <w:t>). Therefore, t</w:t>
      </w:r>
      <w:r>
        <w:rPr>
          <w:rFonts w:ascii="Arial" w:hAnsi="Arial" w:cs="Arial"/>
        </w:rPr>
        <w:t>he time horizon in this research is cross sectional because this research is collecting data from one respondent in one time only to find out the per</w:t>
      </w:r>
      <w:r w:rsidR="0076291E">
        <w:rPr>
          <w:rFonts w:ascii="Arial" w:hAnsi="Arial" w:cs="Arial"/>
        </w:rPr>
        <w:t>ception of value towards 5-star</w:t>
      </w:r>
      <w:r>
        <w:rPr>
          <w:rFonts w:ascii="Arial" w:hAnsi="Arial" w:cs="Arial"/>
        </w:rPr>
        <w:t xml:space="preserve"> hotel in Klang Valley</w:t>
      </w:r>
      <w:r w:rsidR="004010EB">
        <w:rPr>
          <w:rFonts w:ascii="Arial" w:hAnsi="Arial" w:cs="Arial"/>
        </w:rPr>
        <w:t>, Malaysia</w:t>
      </w:r>
      <w:r>
        <w:rPr>
          <w:rFonts w:ascii="Arial" w:hAnsi="Arial" w:cs="Arial"/>
        </w:rPr>
        <w:t xml:space="preserve">. </w:t>
      </w:r>
    </w:p>
    <w:p w:rsidR="006E3814" w:rsidRPr="0017308C" w:rsidRDefault="006E3814" w:rsidP="00A40202">
      <w:pPr>
        <w:spacing w:line="360" w:lineRule="auto"/>
        <w:jc w:val="both"/>
        <w:rPr>
          <w:rFonts w:ascii="Arial" w:hAnsi="Arial" w:cs="Arial"/>
        </w:rPr>
      </w:pPr>
    </w:p>
    <w:p w:rsidR="00A40202" w:rsidRPr="00F2602E" w:rsidRDefault="00A40202" w:rsidP="006E3814">
      <w:pPr>
        <w:spacing w:after="240" w:line="480" w:lineRule="auto"/>
        <w:rPr>
          <w:rFonts w:ascii="Arial" w:hAnsi="Arial" w:cs="Arial"/>
          <w:b/>
          <w:lang w:val="en-US"/>
        </w:rPr>
      </w:pPr>
      <w:r w:rsidRPr="00F2602E">
        <w:rPr>
          <w:rFonts w:ascii="Arial" w:hAnsi="Arial" w:cs="Arial"/>
          <w:b/>
          <w:lang w:val="en-US"/>
        </w:rPr>
        <w:t xml:space="preserve">3.3 Sampling design </w:t>
      </w:r>
    </w:p>
    <w:p w:rsidR="00A40202" w:rsidRDefault="00A40202" w:rsidP="00A40202">
      <w:pPr>
        <w:spacing w:line="360" w:lineRule="auto"/>
        <w:jc w:val="both"/>
        <w:rPr>
          <w:rFonts w:ascii="Arial" w:hAnsi="Arial" w:cs="Arial"/>
          <w:lang w:val="en-US"/>
        </w:rPr>
      </w:pPr>
      <w:r>
        <w:rPr>
          <w:rFonts w:ascii="Arial" w:hAnsi="Arial" w:cs="Arial"/>
        </w:rPr>
        <w:t xml:space="preserve">According to </w:t>
      </w:r>
      <w:r w:rsidRPr="00734BBB">
        <w:rPr>
          <w:rFonts w:ascii="Arial" w:hAnsi="Arial" w:cs="Arial"/>
        </w:rPr>
        <w:t>Singh and Masuku</w:t>
      </w:r>
      <w:r>
        <w:rPr>
          <w:rFonts w:ascii="Arial" w:hAnsi="Arial" w:cs="Arial"/>
        </w:rPr>
        <w:t xml:space="preserve"> (</w:t>
      </w:r>
      <w:r w:rsidRPr="00734BBB">
        <w:rPr>
          <w:rFonts w:ascii="Arial" w:hAnsi="Arial" w:cs="Arial"/>
        </w:rPr>
        <w:t>2014</w:t>
      </w:r>
      <w:r>
        <w:rPr>
          <w:rFonts w:ascii="Arial" w:hAnsi="Arial" w:cs="Arial"/>
        </w:rPr>
        <w:t>),</w:t>
      </w:r>
      <w:r w:rsidRPr="00734BBB">
        <w:rPr>
          <w:rFonts w:ascii="Arial" w:hAnsi="Arial" w:cs="Arial"/>
        </w:rPr>
        <w:t xml:space="preserve"> </w:t>
      </w:r>
      <w:r>
        <w:rPr>
          <w:rFonts w:ascii="Arial" w:hAnsi="Arial" w:cs="Arial"/>
        </w:rPr>
        <w:t xml:space="preserve">the sample size is important for the researchers to determine whether using sampling or census for data collection. </w:t>
      </w:r>
      <w:r w:rsidRPr="0017308C">
        <w:rPr>
          <w:rFonts w:ascii="Arial" w:hAnsi="Arial" w:cs="Arial"/>
        </w:rPr>
        <w:t xml:space="preserve">This study is using sampling design instead of </w:t>
      </w:r>
      <w:r>
        <w:rPr>
          <w:rFonts w:ascii="Arial" w:hAnsi="Arial" w:cs="Arial"/>
        </w:rPr>
        <w:t>census</w:t>
      </w:r>
      <w:r w:rsidRPr="0017308C">
        <w:rPr>
          <w:rFonts w:ascii="Arial" w:hAnsi="Arial" w:cs="Arial"/>
        </w:rPr>
        <w:t xml:space="preserve"> because the populat</w:t>
      </w:r>
      <w:r>
        <w:rPr>
          <w:rFonts w:ascii="Arial" w:hAnsi="Arial" w:cs="Arial"/>
        </w:rPr>
        <w:t xml:space="preserve">ion of this study is huge and the respondents are </w:t>
      </w:r>
      <w:r w:rsidR="0076291E">
        <w:rPr>
          <w:rFonts w:ascii="Arial" w:hAnsi="Arial" w:cs="Arial"/>
        </w:rPr>
        <w:t>customers who visited to 5-star</w:t>
      </w:r>
      <w:r w:rsidRPr="0017308C">
        <w:rPr>
          <w:rFonts w:ascii="Arial" w:hAnsi="Arial" w:cs="Arial"/>
        </w:rPr>
        <w:t xml:space="preserve"> hotel in Klang Valley</w:t>
      </w:r>
      <w:r w:rsidR="004010EB">
        <w:rPr>
          <w:rFonts w:ascii="Arial" w:hAnsi="Arial" w:cs="Arial"/>
        </w:rPr>
        <w:t>, Malaysia</w:t>
      </w:r>
      <w:r w:rsidRPr="0017308C">
        <w:rPr>
          <w:rFonts w:ascii="Arial" w:hAnsi="Arial" w:cs="Arial"/>
        </w:rPr>
        <w:t xml:space="preserve">. </w:t>
      </w:r>
      <w:r w:rsidRPr="0017308C">
        <w:rPr>
          <w:rFonts w:ascii="Arial" w:hAnsi="Arial" w:cs="Arial"/>
          <w:lang w:val="en-US"/>
        </w:rPr>
        <w:t xml:space="preserve">Greener and Martelli </w:t>
      </w:r>
      <w:r>
        <w:rPr>
          <w:rFonts w:ascii="Arial" w:hAnsi="Arial" w:cs="Arial"/>
          <w:lang w:val="en-US"/>
        </w:rPr>
        <w:t>(</w:t>
      </w:r>
      <w:r w:rsidRPr="0017308C">
        <w:rPr>
          <w:rFonts w:ascii="Arial" w:hAnsi="Arial" w:cs="Arial"/>
          <w:lang w:val="en-US"/>
        </w:rPr>
        <w:t>2015)</w:t>
      </w:r>
      <w:r>
        <w:rPr>
          <w:rFonts w:ascii="Arial" w:hAnsi="Arial" w:cs="Arial"/>
          <w:lang w:val="en-US"/>
        </w:rPr>
        <w:t xml:space="preserve"> stated that sampling design is a tool or design for research to focus on smaller part of the population which is more efficient for researchers to collect data on the sample, extent the result and relate to the entire population. According to </w:t>
      </w:r>
      <w:r w:rsidRPr="00923302">
        <w:rPr>
          <w:rFonts w:ascii="Arial" w:hAnsi="Arial" w:cs="Arial"/>
          <w:color w:val="222222"/>
          <w:shd w:val="clear" w:color="auto" w:fill="FFFFFF"/>
        </w:rPr>
        <w:t>Babin and Zikmund</w:t>
      </w:r>
      <w:r>
        <w:rPr>
          <w:rFonts w:ascii="Arial" w:hAnsi="Arial" w:cs="Arial"/>
          <w:color w:val="222222"/>
          <w:shd w:val="clear" w:color="auto" w:fill="FFFFFF"/>
        </w:rPr>
        <w:t xml:space="preserve"> (2016), </w:t>
      </w:r>
      <w:r>
        <w:rPr>
          <w:rFonts w:ascii="Arial" w:hAnsi="Arial" w:cs="Arial"/>
          <w:lang w:val="en-US"/>
        </w:rPr>
        <w:t xml:space="preserve">sampling design allows researchers to have a more accurate and economic data collection and examine the generalizability of the research findings to larger population. There are some researchers </w:t>
      </w:r>
      <w:r w:rsidRPr="00134A75">
        <w:rPr>
          <w:rFonts w:ascii="Arial" w:eastAsia="宋体" w:hAnsi="Arial" w:cs="Arial"/>
          <w:color w:val="000000"/>
          <w:lang w:val="en-US"/>
        </w:rPr>
        <w:t>(</w:t>
      </w:r>
      <w:r>
        <w:rPr>
          <w:rFonts w:ascii="Arial" w:hAnsi="Arial" w:cs="Arial"/>
          <w:color w:val="222222"/>
          <w:shd w:val="clear" w:color="auto" w:fill="FFFFFF"/>
        </w:rPr>
        <w:t>Khuong</w:t>
      </w:r>
      <w:r w:rsidR="00062753">
        <w:rPr>
          <w:rFonts w:ascii="Arial" w:hAnsi="Arial" w:cs="Arial"/>
          <w:color w:val="222222"/>
          <w:shd w:val="clear" w:color="auto" w:fill="FFFFFF"/>
        </w:rPr>
        <w:t xml:space="preserve"> et al.</w:t>
      </w:r>
      <w:r w:rsidRPr="00134A75">
        <w:rPr>
          <w:rFonts w:ascii="Arial" w:hAnsi="Arial" w:cs="Arial"/>
          <w:color w:val="222222"/>
          <w:shd w:val="clear" w:color="auto" w:fill="FFFFFF"/>
        </w:rPr>
        <w:t xml:space="preserve">, </w:t>
      </w:r>
      <w:r>
        <w:rPr>
          <w:rFonts w:ascii="Arial" w:hAnsi="Arial" w:cs="Arial"/>
          <w:color w:val="222222"/>
          <w:shd w:val="clear" w:color="auto" w:fill="FFFFFF"/>
        </w:rPr>
        <w:t>2015; Mohsin and Lockyer, 2010</w:t>
      </w:r>
      <w:r w:rsidRPr="00134A75">
        <w:rPr>
          <w:rFonts w:ascii="Arial" w:hAnsi="Arial" w:cs="Arial"/>
          <w:color w:val="222222"/>
          <w:shd w:val="clear" w:color="auto" w:fill="FFFFFF"/>
        </w:rPr>
        <w:t>)</w:t>
      </w:r>
      <w:r>
        <w:rPr>
          <w:rFonts w:ascii="Arial" w:hAnsi="Arial" w:cs="Arial"/>
          <w:color w:val="222222"/>
          <w:shd w:val="clear" w:color="auto" w:fill="FFFFFF"/>
        </w:rPr>
        <w:t xml:space="preserve"> discussed about</w:t>
      </w:r>
      <w:r>
        <w:rPr>
          <w:rFonts w:ascii="Arial" w:hAnsi="Arial" w:cs="Arial"/>
          <w:lang w:val="en-US"/>
        </w:rPr>
        <w:t xml:space="preserve"> customers’ </w:t>
      </w:r>
      <w:r>
        <w:rPr>
          <w:rFonts w:ascii="Arial" w:hAnsi="Arial" w:cs="Arial"/>
          <w:lang w:val="en-US"/>
        </w:rPr>
        <w:lastRenderedPageBreak/>
        <w:t>perception of service quality on 5-star hotels but ther</w:t>
      </w:r>
      <w:r w:rsidR="0076291E">
        <w:rPr>
          <w:rFonts w:ascii="Arial" w:hAnsi="Arial" w:cs="Arial"/>
          <w:lang w:val="en-US"/>
        </w:rPr>
        <w:t>e are limited studies on 5-star</w:t>
      </w:r>
      <w:r>
        <w:rPr>
          <w:rFonts w:ascii="Arial" w:hAnsi="Arial" w:cs="Arial"/>
          <w:lang w:val="en-US"/>
        </w:rPr>
        <w:t xml:space="preserve"> hotel in Malaysia especially in Klang Valley area. Therefore, the purpose of selecting this population </w:t>
      </w:r>
      <w:r w:rsidR="003E006E">
        <w:rPr>
          <w:rFonts w:ascii="Arial" w:hAnsi="Arial" w:cs="Arial"/>
          <w:lang w:val="en-US"/>
        </w:rPr>
        <w:t xml:space="preserve">in this study </w:t>
      </w:r>
      <w:r>
        <w:rPr>
          <w:rFonts w:ascii="Arial" w:hAnsi="Arial" w:cs="Arial"/>
          <w:lang w:val="en-US"/>
        </w:rPr>
        <w:t>is to</w:t>
      </w:r>
      <w:r w:rsidRPr="0017308C">
        <w:rPr>
          <w:rFonts w:ascii="Arial" w:hAnsi="Arial" w:cs="Arial"/>
          <w:lang w:val="en-US"/>
        </w:rPr>
        <w:t xml:space="preserve"> clarify whether travelers staying in 5-star hotels have the same perception as previous study.</w:t>
      </w:r>
    </w:p>
    <w:p w:rsidR="006E3814" w:rsidRPr="0017308C" w:rsidRDefault="006E3814" w:rsidP="00A40202">
      <w:pPr>
        <w:spacing w:line="360" w:lineRule="auto"/>
        <w:jc w:val="both"/>
        <w:rPr>
          <w:rFonts w:ascii="Arial" w:hAnsi="Arial" w:cs="Arial"/>
        </w:rPr>
      </w:pPr>
    </w:p>
    <w:p w:rsidR="00A40202" w:rsidRPr="00F2602E" w:rsidRDefault="00A40202" w:rsidP="006E3814">
      <w:pPr>
        <w:spacing w:after="240" w:line="480" w:lineRule="auto"/>
        <w:rPr>
          <w:rFonts w:ascii="Arial" w:hAnsi="Arial" w:cs="Arial"/>
          <w:b/>
          <w:lang w:val="en-US"/>
        </w:rPr>
      </w:pPr>
      <w:r w:rsidRPr="00F2602E">
        <w:rPr>
          <w:rFonts w:ascii="Arial" w:hAnsi="Arial" w:cs="Arial"/>
          <w:b/>
          <w:lang w:val="en-US"/>
        </w:rPr>
        <w:t xml:space="preserve">3.3.1 Sampling Plan </w:t>
      </w:r>
    </w:p>
    <w:p w:rsidR="00A40202" w:rsidRDefault="000B6739" w:rsidP="00A40202">
      <w:pPr>
        <w:spacing w:line="360" w:lineRule="auto"/>
        <w:jc w:val="both"/>
        <w:rPr>
          <w:rFonts w:ascii="Arial" w:hAnsi="Arial" w:cs="Arial"/>
        </w:rPr>
      </w:pPr>
      <w:r>
        <w:rPr>
          <w:rFonts w:ascii="Arial" w:hAnsi="Arial" w:cs="Arial"/>
        </w:rPr>
        <w:t xml:space="preserve">According to </w:t>
      </w:r>
      <w:r w:rsidR="00A40202" w:rsidRPr="0017308C">
        <w:rPr>
          <w:rFonts w:ascii="Arial" w:hAnsi="Arial" w:cs="Arial"/>
        </w:rPr>
        <w:t xml:space="preserve">Sekaran and Bougie </w:t>
      </w:r>
      <w:r>
        <w:rPr>
          <w:rFonts w:ascii="Arial" w:hAnsi="Arial" w:cs="Arial"/>
        </w:rPr>
        <w:t>(</w:t>
      </w:r>
      <w:r w:rsidR="00A40202" w:rsidRPr="0017308C">
        <w:rPr>
          <w:rFonts w:ascii="Arial" w:hAnsi="Arial" w:cs="Arial"/>
        </w:rPr>
        <w:t xml:space="preserve">2016), sampling </w:t>
      </w:r>
      <w:r w:rsidR="00A40202">
        <w:rPr>
          <w:rFonts w:ascii="Arial" w:hAnsi="Arial" w:cs="Arial"/>
        </w:rPr>
        <w:t>plan</w:t>
      </w:r>
      <w:r w:rsidR="00A40202" w:rsidRPr="0017308C">
        <w:rPr>
          <w:rFonts w:ascii="Arial" w:hAnsi="Arial" w:cs="Arial"/>
        </w:rPr>
        <w:t xml:space="preserve"> is the process for collecting data which can be categorized into two types which is probability and non-probability sampling.</w:t>
      </w:r>
      <w:r w:rsidR="00A40202">
        <w:rPr>
          <w:rFonts w:ascii="Arial" w:hAnsi="Arial" w:cs="Arial"/>
        </w:rPr>
        <w:t xml:space="preserve"> Probability sampling is collecting data </w:t>
      </w:r>
      <w:r w:rsidR="00A40202">
        <w:rPr>
          <w:rFonts w:ascii="Arial" w:hAnsi="Arial" w:cs="Arial"/>
          <w:lang w:val="en-US"/>
        </w:rPr>
        <w:t>randomly and</w:t>
      </w:r>
      <w:r w:rsidR="00A40202" w:rsidRPr="0017308C">
        <w:rPr>
          <w:rFonts w:ascii="Arial" w:hAnsi="Arial" w:cs="Arial"/>
          <w:lang w:val="en-US"/>
        </w:rPr>
        <w:t xml:space="preserve"> everyone within </w:t>
      </w:r>
      <w:r w:rsidR="00A40202">
        <w:rPr>
          <w:rFonts w:ascii="Arial" w:hAnsi="Arial" w:cs="Arial"/>
          <w:lang w:val="en-US"/>
        </w:rPr>
        <w:t xml:space="preserve">the </w:t>
      </w:r>
      <w:r w:rsidR="00A40202" w:rsidRPr="0017308C">
        <w:rPr>
          <w:rFonts w:ascii="Arial" w:hAnsi="Arial" w:cs="Arial"/>
          <w:lang w:val="en-US"/>
        </w:rPr>
        <w:t xml:space="preserve">population has an equal chance </w:t>
      </w:r>
      <w:r w:rsidR="00A40202">
        <w:rPr>
          <w:rFonts w:ascii="Arial" w:hAnsi="Arial" w:cs="Arial"/>
          <w:lang w:val="en-US"/>
        </w:rPr>
        <w:t xml:space="preserve">to </w:t>
      </w:r>
      <w:r w:rsidR="00A40202" w:rsidRPr="0017308C">
        <w:rPr>
          <w:rFonts w:ascii="Arial" w:hAnsi="Arial" w:cs="Arial"/>
          <w:lang w:val="en-US"/>
        </w:rPr>
        <w:t>become sample</w:t>
      </w:r>
      <w:r w:rsidR="00A40202">
        <w:rPr>
          <w:rFonts w:ascii="Arial" w:hAnsi="Arial" w:cs="Arial"/>
          <w:lang w:val="en-US"/>
        </w:rPr>
        <w:t xml:space="preserve"> without</w:t>
      </w:r>
      <w:r w:rsidR="00CF7755">
        <w:rPr>
          <w:rFonts w:ascii="Arial" w:hAnsi="Arial" w:cs="Arial"/>
          <w:lang w:val="en-US"/>
        </w:rPr>
        <w:t xml:space="preserve"> intention and </w:t>
      </w:r>
      <w:r w:rsidR="001F0ABF">
        <w:rPr>
          <w:rFonts w:ascii="Arial" w:hAnsi="Arial" w:cs="Arial"/>
          <w:lang w:val="en-US"/>
        </w:rPr>
        <w:t>emotion</w:t>
      </w:r>
      <w:r w:rsidR="001F0ABF" w:rsidRPr="0017308C">
        <w:rPr>
          <w:rFonts w:ascii="Arial" w:hAnsi="Arial" w:cs="Arial"/>
          <w:lang w:val="en-US"/>
        </w:rPr>
        <w:t xml:space="preserve"> </w:t>
      </w:r>
      <w:r w:rsidR="001F0ABF">
        <w:rPr>
          <w:rFonts w:ascii="Arial" w:hAnsi="Arial" w:cs="Arial"/>
        </w:rPr>
        <w:t>(</w:t>
      </w:r>
      <w:r w:rsidR="00A40202" w:rsidRPr="004200D6">
        <w:rPr>
          <w:rFonts w:ascii="Arial" w:hAnsi="Arial" w:cs="Arial"/>
        </w:rPr>
        <w:t>Acharya, Prakash and Saxena et al., 2013</w:t>
      </w:r>
      <w:r w:rsidR="00A40202" w:rsidRPr="00C01F30">
        <w:rPr>
          <w:rFonts w:ascii="Arial" w:hAnsi="Arial" w:cs="Arial"/>
        </w:rPr>
        <w:t>)</w:t>
      </w:r>
      <w:r w:rsidR="00A40202">
        <w:rPr>
          <w:rFonts w:ascii="Arial" w:hAnsi="Arial" w:cs="Arial"/>
        </w:rPr>
        <w:t xml:space="preserve">. According to </w:t>
      </w:r>
      <w:r w:rsidR="00A40202" w:rsidRPr="0017308C">
        <w:rPr>
          <w:rFonts w:ascii="Arial" w:hAnsi="Arial" w:cs="Arial"/>
          <w:lang w:val="en-US"/>
        </w:rPr>
        <w:t xml:space="preserve">Greener and Martelli </w:t>
      </w:r>
      <w:r w:rsidR="00A40202">
        <w:rPr>
          <w:rFonts w:ascii="Arial" w:hAnsi="Arial" w:cs="Arial"/>
          <w:lang w:val="en-US"/>
        </w:rPr>
        <w:t>(</w:t>
      </w:r>
      <w:r w:rsidR="00A40202" w:rsidRPr="0017308C">
        <w:rPr>
          <w:rFonts w:ascii="Arial" w:hAnsi="Arial" w:cs="Arial"/>
          <w:lang w:val="en-US"/>
        </w:rPr>
        <w:t>2015)</w:t>
      </w:r>
      <w:r w:rsidR="00A40202">
        <w:rPr>
          <w:rFonts w:ascii="Arial" w:hAnsi="Arial" w:cs="Arial"/>
          <w:lang w:val="en-US"/>
        </w:rPr>
        <w:t xml:space="preserve">, non-probability convenience sampling is surveying participants who are convenient and available to take part in responding to the questionnaire and usually will involve friends or relatives to ease the progress on data collection. </w:t>
      </w:r>
      <w:r w:rsidR="00A40202">
        <w:rPr>
          <w:rFonts w:ascii="Arial" w:hAnsi="Arial" w:cs="Arial"/>
        </w:rPr>
        <w:t>The sampling plan for t</w:t>
      </w:r>
      <w:r w:rsidR="00A40202" w:rsidRPr="0017308C">
        <w:rPr>
          <w:rFonts w:ascii="Arial" w:hAnsi="Arial" w:cs="Arial"/>
        </w:rPr>
        <w:t xml:space="preserve">his study is using </w:t>
      </w:r>
      <w:r w:rsidR="00A40202" w:rsidRPr="00AC2DDE">
        <w:rPr>
          <w:rFonts w:ascii="Arial" w:hAnsi="Arial" w:cs="Arial"/>
        </w:rPr>
        <w:t xml:space="preserve">non-probability convenient sampling </w:t>
      </w:r>
      <w:r w:rsidR="00A40202" w:rsidRPr="0017308C">
        <w:rPr>
          <w:rFonts w:ascii="Arial" w:hAnsi="Arial" w:cs="Arial"/>
        </w:rPr>
        <w:t xml:space="preserve">to collect data which is intentionally selecting sample who visited to 5-star hotel in Klang Valley because the </w:t>
      </w:r>
      <w:r w:rsidR="00484B6C">
        <w:rPr>
          <w:rFonts w:ascii="Arial" w:hAnsi="Arial" w:cs="Arial"/>
        </w:rPr>
        <w:t xml:space="preserve">an online </w:t>
      </w:r>
      <w:r w:rsidR="00A40202" w:rsidRPr="0017308C">
        <w:rPr>
          <w:rFonts w:ascii="Arial" w:hAnsi="Arial" w:cs="Arial"/>
        </w:rPr>
        <w:t>questionnaire</w:t>
      </w:r>
      <w:r w:rsidR="00484B6C">
        <w:rPr>
          <w:rFonts w:ascii="Arial" w:hAnsi="Arial" w:cs="Arial"/>
        </w:rPr>
        <w:t xml:space="preserve"> survey will be conducted by</w:t>
      </w:r>
      <w:r w:rsidR="00A40202" w:rsidRPr="0017308C">
        <w:rPr>
          <w:rFonts w:ascii="Arial" w:hAnsi="Arial" w:cs="Arial"/>
        </w:rPr>
        <w:t xml:space="preserve"> distributing to friends and relatives </w:t>
      </w:r>
      <w:r w:rsidR="008226C0">
        <w:rPr>
          <w:rFonts w:ascii="Arial" w:hAnsi="Arial" w:cs="Arial"/>
        </w:rPr>
        <w:t xml:space="preserve">by using Facebook, WhatsApp and E-mail </w:t>
      </w:r>
      <w:r w:rsidR="00A40202" w:rsidRPr="0017308C">
        <w:rPr>
          <w:rFonts w:ascii="Arial" w:hAnsi="Arial" w:cs="Arial"/>
        </w:rPr>
        <w:t xml:space="preserve">which </w:t>
      </w:r>
      <w:r w:rsidR="008226C0">
        <w:rPr>
          <w:rFonts w:ascii="Arial" w:hAnsi="Arial" w:cs="Arial"/>
        </w:rPr>
        <w:t>are</w:t>
      </w:r>
      <w:r w:rsidR="00A40202" w:rsidRPr="0017308C">
        <w:rPr>
          <w:rFonts w:ascii="Arial" w:hAnsi="Arial" w:cs="Arial"/>
        </w:rPr>
        <w:t xml:space="preserve"> more effective, high response rate and complete with short-period</w:t>
      </w:r>
      <w:r w:rsidR="00A40202">
        <w:rPr>
          <w:rFonts w:ascii="Arial" w:hAnsi="Arial" w:cs="Arial"/>
        </w:rPr>
        <w:t xml:space="preserve">. </w:t>
      </w:r>
    </w:p>
    <w:p w:rsidR="006E3814" w:rsidRPr="0017308C" w:rsidRDefault="006E3814" w:rsidP="00A40202">
      <w:pPr>
        <w:spacing w:line="360" w:lineRule="auto"/>
        <w:jc w:val="both"/>
        <w:rPr>
          <w:rFonts w:ascii="Arial" w:hAnsi="Arial" w:cs="Arial"/>
        </w:rPr>
      </w:pPr>
    </w:p>
    <w:p w:rsidR="00A40202" w:rsidRPr="00F2602E" w:rsidRDefault="00A40202" w:rsidP="006E3814">
      <w:pPr>
        <w:spacing w:after="240" w:line="480" w:lineRule="auto"/>
        <w:rPr>
          <w:rFonts w:ascii="Arial" w:hAnsi="Arial" w:cs="Arial"/>
          <w:b/>
          <w:lang w:val="en-US"/>
        </w:rPr>
      </w:pPr>
      <w:r w:rsidRPr="00F2602E">
        <w:rPr>
          <w:rFonts w:ascii="Arial" w:hAnsi="Arial" w:cs="Arial"/>
          <w:b/>
          <w:lang w:val="en-US"/>
        </w:rPr>
        <w:t>3.3.2 Sample Size</w:t>
      </w:r>
    </w:p>
    <w:p w:rsidR="00A40202" w:rsidRPr="0017308C" w:rsidRDefault="00A40202" w:rsidP="00A40202">
      <w:pPr>
        <w:spacing w:line="360" w:lineRule="auto"/>
        <w:jc w:val="both"/>
        <w:rPr>
          <w:rFonts w:ascii="Arial" w:hAnsi="Arial" w:cs="Arial"/>
          <w:lang w:val="en-US"/>
        </w:rPr>
      </w:pPr>
      <w:r>
        <w:rPr>
          <w:rFonts w:ascii="Arial" w:hAnsi="Arial" w:cs="Arial"/>
          <w:lang w:val="en-US"/>
        </w:rPr>
        <w:t xml:space="preserve">According to </w:t>
      </w:r>
      <w:r w:rsidRPr="00734BBB">
        <w:rPr>
          <w:rFonts w:ascii="Arial" w:hAnsi="Arial" w:cs="Arial"/>
        </w:rPr>
        <w:t>Singh and Masuku</w:t>
      </w:r>
      <w:r>
        <w:rPr>
          <w:rFonts w:ascii="Arial" w:hAnsi="Arial" w:cs="Arial"/>
        </w:rPr>
        <w:t xml:space="preserve"> (</w:t>
      </w:r>
      <w:r w:rsidRPr="00734BBB">
        <w:rPr>
          <w:rFonts w:ascii="Arial" w:hAnsi="Arial" w:cs="Arial"/>
        </w:rPr>
        <w:t>2014</w:t>
      </w:r>
      <w:r>
        <w:rPr>
          <w:rFonts w:ascii="Arial" w:hAnsi="Arial" w:cs="Arial"/>
        </w:rPr>
        <w:t xml:space="preserve">), the determination of sample size are important because the research will hardly to detect important effects and the result will become imprecise if the sample size is too small while the research will become more complexity if the sample size is too large. An approximately </w:t>
      </w:r>
      <w:r w:rsidR="00C460A2">
        <w:rPr>
          <w:rFonts w:ascii="Arial" w:hAnsi="Arial" w:cs="Arial"/>
        </w:rPr>
        <w:t>7.9</w:t>
      </w:r>
      <w:r>
        <w:rPr>
          <w:rFonts w:ascii="Arial" w:hAnsi="Arial" w:cs="Arial"/>
        </w:rPr>
        <w:t xml:space="preserve"> millions of tourists visit to Selangor</w:t>
      </w:r>
      <w:r w:rsidR="00C460A2">
        <w:rPr>
          <w:rFonts w:ascii="Arial" w:hAnsi="Arial" w:cs="Arial"/>
        </w:rPr>
        <w:t xml:space="preserve"> in year 2016</w:t>
      </w:r>
      <w:r>
        <w:rPr>
          <w:rFonts w:ascii="Arial" w:hAnsi="Arial" w:cs="Arial"/>
        </w:rPr>
        <w:t xml:space="preserve"> (Selangor</w:t>
      </w:r>
      <w:r w:rsidR="00C460A2">
        <w:rPr>
          <w:rFonts w:ascii="Arial" w:hAnsi="Arial" w:cs="Arial"/>
        </w:rPr>
        <w:t xml:space="preserve"> Kini</w:t>
      </w:r>
      <w:r>
        <w:rPr>
          <w:rFonts w:ascii="Arial" w:hAnsi="Arial" w:cs="Arial"/>
        </w:rPr>
        <w:t xml:space="preserve">, 2017) and </w:t>
      </w:r>
      <w:r w:rsidR="002A2DA3">
        <w:rPr>
          <w:rFonts w:ascii="Arial" w:hAnsi="Arial" w:cs="Arial"/>
        </w:rPr>
        <w:t xml:space="preserve">an </w:t>
      </w:r>
      <w:r w:rsidR="00CF6474">
        <w:rPr>
          <w:rFonts w:ascii="Arial" w:hAnsi="Arial" w:cs="Arial"/>
        </w:rPr>
        <w:t xml:space="preserve">estimated </w:t>
      </w:r>
      <w:r w:rsidR="002A2DA3">
        <w:rPr>
          <w:rFonts w:ascii="Arial" w:hAnsi="Arial" w:cs="Arial"/>
        </w:rPr>
        <w:t>12.3</w:t>
      </w:r>
      <w:r>
        <w:rPr>
          <w:rFonts w:ascii="Arial" w:hAnsi="Arial" w:cs="Arial"/>
        </w:rPr>
        <w:t xml:space="preserve"> millions of tourists visit Kuala Lumpur in year 201</w:t>
      </w:r>
      <w:r w:rsidR="002A2DA3">
        <w:rPr>
          <w:rFonts w:ascii="Arial" w:hAnsi="Arial" w:cs="Arial"/>
        </w:rPr>
        <w:t>7</w:t>
      </w:r>
      <w:r>
        <w:rPr>
          <w:rFonts w:ascii="Arial" w:hAnsi="Arial" w:cs="Arial"/>
        </w:rPr>
        <w:t xml:space="preserve"> (</w:t>
      </w:r>
      <w:r w:rsidR="00CF6474">
        <w:rPr>
          <w:rFonts w:ascii="Arial" w:hAnsi="Arial" w:cs="Arial"/>
        </w:rPr>
        <w:t>The Star, 2017</w:t>
      </w:r>
      <w:r>
        <w:rPr>
          <w:rFonts w:ascii="Arial" w:hAnsi="Arial" w:cs="Arial"/>
        </w:rPr>
        <w:t>)</w:t>
      </w:r>
      <w:r w:rsidR="00892792">
        <w:rPr>
          <w:rFonts w:ascii="Arial" w:hAnsi="Arial" w:cs="Arial"/>
        </w:rPr>
        <w:t xml:space="preserve"> and the estimated total population of 19 million tourists visit to Klang Valley in year 2017</w:t>
      </w:r>
      <w:r>
        <w:rPr>
          <w:rFonts w:ascii="Arial" w:hAnsi="Arial" w:cs="Arial"/>
        </w:rPr>
        <w:t xml:space="preserve">. According to </w:t>
      </w:r>
      <w:r w:rsidRPr="0017308C">
        <w:rPr>
          <w:rFonts w:ascii="Arial" w:hAnsi="Arial" w:cs="Arial"/>
          <w:lang w:val="en-US"/>
        </w:rPr>
        <w:t xml:space="preserve">Krejcie </w:t>
      </w:r>
      <w:r w:rsidR="00574952">
        <w:rPr>
          <w:rFonts w:ascii="Arial" w:hAnsi="Arial" w:cs="Arial"/>
          <w:lang w:val="en-US"/>
        </w:rPr>
        <w:t>and</w:t>
      </w:r>
      <w:r w:rsidRPr="0017308C">
        <w:rPr>
          <w:rFonts w:ascii="Arial" w:hAnsi="Arial" w:cs="Arial"/>
          <w:lang w:val="en-US"/>
        </w:rPr>
        <w:t xml:space="preserve"> Morgan </w:t>
      </w:r>
      <w:r>
        <w:rPr>
          <w:rFonts w:ascii="Arial" w:hAnsi="Arial" w:cs="Arial"/>
          <w:lang w:val="en-US"/>
        </w:rPr>
        <w:t>(</w:t>
      </w:r>
      <w:r w:rsidRPr="0017308C">
        <w:rPr>
          <w:rFonts w:ascii="Arial" w:hAnsi="Arial" w:cs="Arial"/>
          <w:lang w:val="en-US"/>
        </w:rPr>
        <w:t>1970</w:t>
      </w:r>
      <w:r>
        <w:rPr>
          <w:rFonts w:ascii="Arial" w:hAnsi="Arial" w:cs="Arial"/>
          <w:lang w:val="en-US"/>
        </w:rPr>
        <w:t>),</w:t>
      </w:r>
      <w:r w:rsidRPr="0017308C">
        <w:rPr>
          <w:rFonts w:ascii="Arial" w:hAnsi="Arial" w:cs="Arial"/>
          <w:lang w:val="en-US"/>
        </w:rPr>
        <w:t xml:space="preserve"> </w:t>
      </w:r>
      <w:r>
        <w:rPr>
          <w:rFonts w:ascii="Arial" w:hAnsi="Arial" w:cs="Arial"/>
          <w:lang w:val="en-US"/>
        </w:rPr>
        <w:t>the determination of sample size</w:t>
      </w:r>
      <w:r>
        <w:rPr>
          <w:rFonts w:ascii="Arial" w:hAnsi="Arial" w:cs="Arial"/>
        </w:rPr>
        <w:t xml:space="preserve"> is 384 w</w:t>
      </w:r>
      <w:r w:rsidR="002A2DA3">
        <w:rPr>
          <w:rFonts w:ascii="Arial" w:hAnsi="Arial" w:cs="Arial"/>
        </w:rPr>
        <w:t>ith the given population of 19</w:t>
      </w:r>
      <w:r w:rsidR="004B4345">
        <w:rPr>
          <w:rFonts w:ascii="Arial" w:hAnsi="Arial" w:cs="Arial"/>
        </w:rPr>
        <w:t xml:space="preserve"> million</w:t>
      </w:r>
      <w:r>
        <w:rPr>
          <w:rFonts w:ascii="Arial" w:hAnsi="Arial" w:cs="Arial"/>
        </w:rPr>
        <w:t xml:space="preserve">. </w:t>
      </w:r>
    </w:p>
    <w:p w:rsidR="00A40202" w:rsidRPr="0017308C" w:rsidRDefault="00A40202" w:rsidP="00A40202">
      <w:pPr>
        <w:rPr>
          <w:rFonts w:ascii="Arial" w:hAnsi="Arial" w:cs="Arial"/>
          <w:lang w:val="en-US"/>
        </w:rPr>
      </w:pPr>
    </w:p>
    <w:p w:rsidR="00A40202" w:rsidRDefault="00A40202" w:rsidP="00A40202">
      <w:pPr>
        <w:spacing w:line="360" w:lineRule="auto"/>
        <w:jc w:val="both"/>
        <w:rPr>
          <w:rFonts w:ascii="Arial" w:hAnsi="Arial" w:cs="Arial"/>
          <w:lang w:val="en-US"/>
        </w:rPr>
      </w:pPr>
      <w:r>
        <w:rPr>
          <w:rFonts w:ascii="Arial" w:hAnsi="Arial" w:cs="Arial"/>
          <w:lang w:val="en-US"/>
        </w:rPr>
        <w:lastRenderedPageBreak/>
        <w:t>A</w:t>
      </w:r>
      <w:r w:rsidRPr="0017308C">
        <w:rPr>
          <w:rFonts w:ascii="Arial" w:hAnsi="Arial" w:cs="Arial"/>
          <w:lang w:val="en-US"/>
        </w:rPr>
        <w:t>ccording to Sekaran and bougie (2016), the</w:t>
      </w:r>
      <w:r>
        <w:rPr>
          <w:rFonts w:ascii="Arial" w:hAnsi="Arial" w:cs="Arial"/>
          <w:lang w:val="en-US"/>
        </w:rPr>
        <w:t xml:space="preserve"> </w:t>
      </w:r>
      <w:r w:rsidRPr="0017308C">
        <w:rPr>
          <w:rFonts w:ascii="Arial" w:hAnsi="Arial" w:cs="Arial"/>
          <w:lang w:val="en-US"/>
        </w:rPr>
        <w:t xml:space="preserve">response rate </w:t>
      </w:r>
      <w:r>
        <w:rPr>
          <w:rFonts w:ascii="Arial" w:hAnsi="Arial" w:cs="Arial"/>
          <w:lang w:val="en-US"/>
        </w:rPr>
        <w:t>must be</w:t>
      </w:r>
      <w:r w:rsidRPr="0017308C">
        <w:rPr>
          <w:rFonts w:ascii="Arial" w:hAnsi="Arial" w:cs="Arial"/>
          <w:lang w:val="en-US"/>
        </w:rPr>
        <w:t xml:space="preserve"> 60%</w:t>
      </w:r>
      <w:r>
        <w:rPr>
          <w:rFonts w:ascii="Arial" w:hAnsi="Arial" w:cs="Arial"/>
          <w:lang w:val="en-US"/>
        </w:rPr>
        <w:t xml:space="preserve"> or above to ensure the validity of the questionnaires for statistical analysis. </w:t>
      </w:r>
      <w:r w:rsidRPr="0017308C">
        <w:rPr>
          <w:rFonts w:ascii="Arial" w:hAnsi="Arial" w:cs="Arial"/>
          <w:lang w:val="en-US"/>
        </w:rPr>
        <w:t xml:space="preserve">According to </w:t>
      </w:r>
      <w:r w:rsidR="008414D8">
        <w:rPr>
          <w:rFonts w:ascii="Arial" w:hAnsi="Arial" w:cs="Arial"/>
          <w:lang w:val="en-US"/>
        </w:rPr>
        <w:t>Zikmund et al. (2013)</w:t>
      </w:r>
      <w:r w:rsidRPr="0017308C">
        <w:rPr>
          <w:rFonts w:ascii="Arial" w:hAnsi="Arial" w:cs="Arial"/>
          <w:lang w:val="en-US"/>
        </w:rPr>
        <w:t xml:space="preserve">, </w:t>
      </w:r>
      <w:r>
        <w:rPr>
          <w:rFonts w:ascii="Arial" w:hAnsi="Arial" w:cs="Arial"/>
          <w:lang w:val="en-US"/>
        </w:rPr>
        <w:t>the questionnaires</w:t>
      </w:r>
      <w:r w:rsidRPr="0017308C">
        <w:rPr>
          <w:rFonts w:ascii="Arial" w:hAnsi="Arial" w:cs="Arial"/>
          <w:lang w:val="en-US"/>
        </w:rPr>
        <w:t xml:space="preserve"> </w:t>
      </w:r>
      <w:r>
        <w:rPr>
          <w:rFonts w:ascii="Arial" w:hAnsi="Arial" w:cs="Arial"/>
          <w:lang w:val="en-US"/>
        </w:rPr>
        <w:t>are</w:t>
      </w:r>
      <w:r w:rsidRPr="0017308C">
        <w:rPr>
          <w:rFonts w:ascii="Arial" w:hAnsi="Arial" w:cs="Arial"/>
          <w:lang w:val="en-US"/>
        </w:rPr>
        <w:t xml:space="preserve"> significance for statistical</w:t>
      </w:r>
      <w:r>
        <w:rPr>
          <w:rFonts w:ascii="Arial" w:hAnsi="Arial" w:cs="Arial"/>
          <w:lang w:val="en-US"/>
        </w:rPr>
        <w:t xml:space="preserve"> analysis if more than 250 responses. </w:t>
      </w:r>
      <w:r w:rsidRPr="0017308C">
        <w:rPr>
          <w:rFonts w:ascii="Arial" w:hAnsi="Arial" w:cs="Arial"/>
          <w:lang w:val="en-US"/>
        </w:rPr>
        <w:t xml:space="preserve"> </w:t>
      </w:r>
      <w:r w:rsidR="00800B75">
        <w:rPr>
          <w:rFonts w:ascii="Arial" w:hAnsi="Arial" w:cs="Arial"/>
          <w:lang w:val="en-US"/>
        </w:rPr>
        <w:t>Table 3.</w:t>
      </w:r>
      <w:r w:rsidR="00DB57FB">
        <w:rPr>
          <w:rFonts w:ascii="Arial" w:hAnsi="Arial" w:cs="Arial"/>
          <w:lang w:val="en-US"/>
        </w:rPr>
        <w:t xml:space="preserve">2 </w:t>
      </w:r>
      <w:r w:rsidR="00800B75">
        <w:rPr>
          <w:rFonts w:ascii="Arial" w:hAnsi="Arial" w:cs="Arial"/>
          <w:lang w:val="en-US"/>
        </w:rPr>
        <w:t>below shows the determining sample size of a known population:</w:t>
      </w:r>
    </w:p>
    <w:p w:rsidR="004E1789" w:rsidRPr="0017308C" w:rsidRDefault="004E1789" w:rsidP="00A40202">
      <w:pPr>
        <w:spacing w:line="360" w:lineRule="auto"/>
        <w:jc w:val="both"/>
        <w:rPr>
          <w:rFonts w:ascii="Arial" w:hAnsi="Arial" w:cs="Arial"/>
          <w:lang w:val="en-US"/>
        </w:rPr>
      </w:pPr>
    </w:p>
    <w:p w:rsidR="00A44E9D" w:rsidRDefault="00A44E9D" w:rsidP="00A44E9D">
      <w:pPr>
        <w:spacing w:line="360" w:lineRule="auto"/>
        <w:rPr>
          <w:rFonts w:ascii="Arial" w:hAnsi="Arial" w:cs="Arial"/>
        </w:rPr>
      </w:pPr>
      <w:r w:rsidRPr="00B9088A">
        <w:rPr>
          <w:rFonts w:ascii="Arial" w:hAnsi="Arial" w:cs="Arial"/>
        </w:rPr>
        <w:t>Table 3.</w:t>
      </w:r>
      <w:r w:rsidR="00965B52">
        <w:rPr>
          <w:rFonts w:ascii="Arial" w:hAnsi="Arial" w:cs="Arial"/>
        </w:rPr>
        <w:t>2</w:t>
      </w:r>
      <w:r w:rsidRPr="00B9088A">
        <w:rPr>
          <w:rFonts w:ascii="Arial" w:hAnsi="Arial" w:cs="Arial"/>
        </w:rPr>
        <w:t xml:space="preserve">: Determining </w:t>
      </w:r>
      <w:r w:rsidR="00800B75">
        <w:rPr>
          <w:rFonts w:ascii="Arial" w:hAnsi="Arial" w:cs="Arial"/>
        </w:rPr>
        <w:t>s</w:t>
      </w:r>
      <w:r w:rsidRPr="00B9088A">
        <w:rPr>
          <w:rFonts w:ascii="Arial" w:hAnsi="Arial" w:cs="Arial"/>
        </w:rPr>
        <w:t xml:space="preserve">ample </w:t>
      </w:r>
      <w:r w:rsidR="00800B75">
        <w:rPr>
          <w:rFonts w:ascii="Arial" w:hAnsi="Arial" w:cs="Arial"/>
        </w:rPr>
        <w:t>s</w:t>
      </w:r>
      <w:r w:rsidRPr="00B9088A">
        <w:rPr>
          <w:rFonts w:ascii="Arial" w:hAnsi="Arial" w:cs="Arial"/>
        </w:rPr>
        <w:t xml:space="preserve">ize of a </w:t>
      </w:r>
      <w:r w:rsidR="00800B75">
        <w:rPr>
          <w:rFonts w:ascii="Arial" w:hAnsi="Arial" w:cs="Arial"/>
        </w:rPr>
        <w:t>k</w:t>
      </w:r>
      <w:r w:rsidRPr="00B9088A">
        <w:rPr>
          <w:rFonts w:ascii="Arial" w:hAnsi="Arial" w:cs="Arial"/>
        </w:rPr>
        <w:t xml:space="preserve">nown </w:t>
      </w:r>
      <w:r w:rsidR="00800B75">
        <w:rPr>
          <w:rFonts w:ascii="Arial" w:hAnsi="Arial" w:cs="Arial"/>
        </w:rPr>
        <w:t>p</w:t>
      </w:r>
      <w:r w:rsidRPr="00B9088A">
        <w:rPr>
          <w:rFonts w:ascii="Arial" w:hAnsi="Arial" w:cs="Arial"/>
        </w:rPr>
        <w:t>opulation</w:t>
      </w:r>
    </w:p>
    <w:p w:rsidR="00D421C7" w:rsidRPr="00B9088A" w:rsidRDefault="00D421C7" w:rsidP="00A44E9D">
      <w:pPr>
        <w:spacing w:line="360" w:lineRule="auto"/>
        <w:rPr>
          <w:rFonts w:ascii="Arial" w:hAnsi="Arial" w:cs="Arial"/>
        </w:rPr>
      </w:pPr>
    </w:p>
    <w:p w:rsidR="00A40202" w:rsidRDefault="00DB57FB" w:rsidP="00A40202">
      <w:pPr>
        <w:rPr>
          <w:rFonts w:ascii="Arial" w:hAnsi="Arial" w:cs="Arial"/>
          <w:lang w:val="en-US"/>
        </w:rPr>
      </w:pPr>
      <w:r>
        <w:rPr>
          <w:rFonts w:ascii="Arial" w:hAnsi="Arial" w:cs="Arial"/>
          <w:noProof/>
          <w:lang w:val="en-US"/>
        </w:rPr>
        <w:drawing>
          <wp:inline distT="0" distB="0" distL="0" distR="0" wp14:anchorId="2FAFD11D" wp14:editId="06F61783">
            <wp:extent cx="5727031" cy="6569242"/>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6570009"/>
                    </a:xfrm>
                    <a:prstGeom prst="rect">
                      <a:avLst/>
                    </a:prstGeom>
                  </pic:spPr>
                </pic:pic>
              </a:graphicData>
            </a:graphic>
          </wp:inline>
        </w:drawing>
      </w:r>
    </w:p>
    <w:p w:rsidR="00A44E9D" w:rsidRPr="00B9088A" w:rsidRDefault="00A44E9D" w:rsidP="00A44E9D">
      <w:pPr>
        <w:spacing w:line="360" w:lineRule="auto"/>
        <w:rPr>
          <w:rFonts w:ascii="Arial" w:hAnsi="Arial" w:cs="Arial"/>
          <w:bdr w:val="none" w:sz="0" w:space="0" w:color="auto" w:frame="1"/>
          <w:shd w:val="clear" w:color="auto" w:fill="FFFFFF"/>
        </w:rPr>
      </w:pPr>
      <w:r w:rsidRPr="00B9088A">
        <w:rPr>
          <w:rFonts w:ascii="Arial" w:hAnsi="Arial" w:cs="Arial"/>
        </w:rPr>
        <w:t>Source:</w:t>
      </w:r>
      <w:r w:rsidRPr="00B9088A">
        <w:rPr>
          <w:rFonts w:ascii="Arial" w:hAnsi="Arial" w:cs="Arial"/>
          <w:bdr w:val="none" w:sz="0" w:space="0" w:color="auto" w:frame="1"/>
        </w:rPr>
        <w:t xml:space="preserve"> Krejcie </w:t>
      </w:r>
      <w:r w:rsidRPr="00B9088A">
        <w:rPr>
          <w:rFonts w:ascii="Arial" w:hAnsi="Arial" w:cs="Arial"/>
          <w:bdr w:val="none" w:sz="0" w:space="0" w:color="auto" w:frame="1"/>
          <w:shd w:val="clear" w:color="auto" w:fill="FFFFFF"/>
        </w:rPr>
        <w:t>and Morgan (1970)</w:t>
      </w:r>
    </w:p>
    <w:p w:rsidR="00B64DD2" w:rsidRDefault="00A40202" w:rsidP="00DB57FB">
      <w:pPr>
        <w:spacing w:before="240" w:after="240" w:line="480" w:lineRule="auto"/>
        <w:rPr>
          <w:rFonts w:ascii="Arial" w:hAnsi="Arial" w:cs="Arial"/>
          <w:b/>
          <w:lang w:val="en-US"/>
        </w:rPr>
      </w:pPr>
      <w:r w:rsidRPr="00F2602E">
        <w:rPr>
          <w:rFonts w:ascii="Arial" w:hAnsi="Arial" w:cs="Arial"/>
          <w:b/>
          <w:lang w:val="en-US"/>
        </w:rPr>
        <w:lastRenderedPageBreak/>
        <w:t xml:space="preserve">3.4 Questionnaire Design </w:t>
      </w:r>
    </w:p>
    <w:p w:rsidR="00DB57FB" w:rsidRPr="00DB57FB" w:rsidRDefault="004C1097" w:rsidP="008C2E33">
      <w:pPr>
        <w:spacing w:before="240" w:after="240" w:line="480" w:lineRule="auto"/>
        <w:jc w:val="both"/>
        <w:rPr>
          <w:rFonts w:ascii="Arial" w:hAnsi="Arial" w:cs="Arial"/>
          <w:lang w:val="en-US"/>
        </w:rPr>
      </w:pPr>
      <w:r>
        <w:rPr>
          <w:rFonts w:ascii="Arial" w:hAnsi="Arial" w:cs="Arial"/>
          <w:lang w:val="en-US"/>
        </w:rPr>
        <w:t>The questionnaire in this study is using adopted or adapted</w:t>
      </w:r>
      <w:r w:rsidR="006B0C54">
        <w:rPr>
          <w:rFonts w:ascii="Arial" w:hAnsi="Arial" w:cs="Arial"/>
          <w:lang w:val="en-US"/>
        </w:rPr>
        <w:t xml:space="preserve"> method</w:t>
      </w:r>
      <w:r w:rsidR="004F619B">
        <w:rPr>
          <w:rFonts w:ascii="Arial" w:hAnsi="Arial" w:cs="Arial"/>
          <w:lang w:val="en-US"/>
        </w:rPr>
        <w:t xml:space="preserve"> and the</w:t>
      </w:r>
      <w:r>
        <w:rPr>
          <w:rFonts w:ascii="Arial" w:hAnsi="Arial" w:cs="Arial"/>
          <w:lang w:val="en-US"/>
        </w:rPr>
        <w:t xml:space="preserve"> questionnaire includes the determinant-choice but multiple-grid questions to serve the purpose of the study. </w:t>
      </w:r>
      <w:r w:rsidR="00DB57FB">
        <w:rPr>
          <w:rFonts w:ascii="Arial" w:hAnsi="Arial" w:cs="Arial"/>
          <w:lang w:val="en-US"/>
        </w:rPr>
        <w:t>Table 3.3 below show the summary of questionnaire:</w:t>
      </w:r>
    </w:p>
    <w:p w:rsidR="00A44E9D" w:rsidRPr="00A44E9D" w:rsidRDefault="00A44E9D" w:rsidP="00DB57FB">
      <w:pPr>
        <w:spacing w:before="240" w:after="240" w:line="360" w:lineRule="auto"/>
        <w:rPr>
          <w:rFonts w:ascii="Arial" w:hAnsi="Arial" w:cs="Arial"/>
          <w:lang w:val="en-US"/>
        </w:rPr>
      </w:pPr>
      <w:r>
        <w:rPr>
          <w:rFonts w:ascii="Arial" w:hAnsi="Arial" w:cs="Arial"/>
          <w:lang w:val="en-US"/>
        </w:rPr>
        <w:t>Table: 3.</w:t>
      </w:r>
      <w:r w:rsidR="00965B52">
        <w:rPr>
          <w:rFonts w:ascii="Arial" w:hAnsi="Arial" w:cs="Arial"/>
          <w:lang w:val="en-US"/>
        </w:rPr>
        <w:t>3</w:t>
      </w:r>
      <w:r>
        <w:rPr>
          <w:rFonts w:ascii="Arial" w:hAnsi="Arial" w:cs="Arial"/>
          <w:lang w:val="en-US"/>
        </w:rPr>
        <w:t xml:space="preserve">: Summary of </w:t>
      </w:r>
      <w:r w:rsidR="00DB57FB">
        <w:rPr>
          <w:rFonts w:ascii="Arial" w:hAnsi="Arial" w:cs="Arial"/>
          <w:lang w:val="en-US"/>
        </w:rPr>
        <w:t>q</w:t>
      </w:r>
      <w:r>
        <w:rPr>
          <w:rFonts w:ascii="Arial" w:hAnsi="Arial" w:cs="Arial"/>
          <w:lang w:val="en-US"/>
        </w:rPr>
        <w:t>uestionnaire</w:t>
      </w:r>
    </w:p>
    <w:tbl>
      <w:tblPr>
        <w:tblW w:w="9166" w:type="dxa"/>
        <w:tblInd w:w="93" w:type="dxa"/>
        <w:tblLook w:val="04A0" w:firstRow="1" w:lastRow="0" w:firstColumn="1" w:lastColumn="0" w:noHBand="0" w:noVBand="1"/>
      </w:tblPr>
      <w:tblGrid>
        <w:gridCol w:w="876"/>
        <w:gridCol w:w="1839"/>
        <w:gridCol w:w="1117"/>
        <w:gridCol w:w="5760"/>
      </w:tblGrid>
      <w:tr w:rsidR="00100F2E" w:rsidRPr="00100F2E" w:rsidTr="00783780">
        <w:trPr>
          <w:trHeight w:val="30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Section</w:t>
            </w:r>
          </w:p>
        </w:tc>
        <w:tc>
          <w:tcPr>
            <w:tcW w:w="1839" w:type="dxa"/>
            <w:tcBorders>
              <w:top w:val="single" w:sz="4" w:space="0" w:color="auto"/>
              <w:left w:val="nil"/>
              <w:bottom w:val="single" w:sz="4" w:space="0" w:color="auto"/>
              <w:right w:val="single" w:sz="4" w:space="0" w:color="auto"/>
            </w:tcBorders>
            <w:shd w:val="clear" w:color="auto" w:fill="auto"/>
            <w:noWrap/>
            <w:vAlign w:val="bottom"/>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Questions/ Items</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No. of Questions</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Reference</w:t>
            </w:r>
          </w:p>
        </w:tc>
      </w:tr>
      <w:tr w:rsidR="00100F2E" w:rsidRPr="00100F2E" w:rsidTr="00783780">
        <w:trPr>
          <w:trHeight w:val="900"/>
        </w:trPr>
        <w:tc>
          <w:tcPr>
            <w:tcW w:w="876" w:type="dxa"/>
            <w:tcBorders>
              <w:top w:val="nil"/>
              <w:left w:val="single" w:sz="4" w:space="0" w:color="auto"/>
              <w:bottom w:val="nil"/>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A</w:t>
            </w:r>
          </w:p>
        </w:tc>
        <w:tc>
          <w:tcPr>
            <w:tcW w:w="1839" w:type="dxa"/>
            <w:tcBorders>
              <w:top w:val="nil"/>
              <w:left w:val="nil"/>
              <w:bottom w:val="single" w:sz="4" w:space="0" w:color="auto"/>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Demographic</w:t>
            </w:r>
          </w:p>
        </w:tc>
        <w:tc>
          <w:tcPr>
            <w:tcW w:w="691" w:type="dxa"/>
            <w:tcBorders>
              <w:top w:val="nil"/>
              <w:left w:val="nil"/>
              <w:bottom w:val="single" w:sz="4" w:space="0" w:color="auto"/>
              <w:right w:val="single" w:sz="4" w:space="0" w:color="auto"/>
            </w:tcBorders>
            <w:shd w:val="clear" w:color="auto" w:fill="auto"/>
            <w:noWrap/>
            <w:hideMark/>
          </w:tcPr>
          <w:p w:rsidR="00100F2E" w:rsidRPr="00100F2E" w:rsidRDefault="00100F2E" w:rsidP="00100F2E">
            <w:pPr>
              <w:jc w:val="center"/>
              <w:rPr>
                <w:rFonts w:ascii="Calibri" w:hAnsi="Calibri"/>
                <w:color w:val="000000"/>
                <w:sz w:val="22"/>
                <w:szCs w:val="22"/>
                <w:lang w:val="en-US"/>
              </w:rPr>
            </w:pPr>
            <w:r w:rsidRPr="00100F2E">
              <w:rPr>
                <w:rFonts w:ascii="Calibri" w:hAnsi="Calibri"/>
                <w:color w:val="000000"/>
                <w:sz w:val="22"/>
                <w:szCs w:val="22"/>
                <w:lang w:val="en-US"/>
              </w:rPr>
              <w:t>3</w:t>
            </w:r>
          </w:p>
        </w:tc>
        <w:tc>
          <w:tcPr>
            <w:tcW w:w="5760" w:type="dxa"/>
            <w:tcBorders>
              <w:top w:val="nil"/>
              <w:left w:val="nil"/>
              <w:bottom w:val="single" w:sz="4" w:space="0" w:color="auto"/>
              <w:right w:val="single" w:sz="4" w:space="0" w:color="auto"/>
            </w:tcBorders>
            <w:shd w:val="clear" w:color="auto" w:fill="auto"/>
            <w:hideMark/>
          </w:tcPr>
          <w:p w:rsidR="00100F2E" w:rsidRPr="00100F2E" w:rsidRDefault="00100F2E" w:rsidP="00062753">
            <w:pPr>
              <w:rPr>
                <w:rFonts w:ascii="Calibri" w:hAnsi="Calibri"/>
                <w:color w:val="000000"/>
                <w:sz w:val="22"/>
                <w:szCs w:val="22"/>
                <w:lang w:val="en-US"/>
              </w:rPr>
            </w:pPr>
            <w:r w:rsidRPr="00100F2E">
              <w:rPr>
                <w:rFonts w:ascii="Calibri" w:hAnsi="Calibri"/>
                <w:color w:val="000000"/>
                <w:sz w:val="22"/>
                <w:szCs w:val="22"/>
                <w:lang w:val="en-US"/>
              </w:rPr>
              <w:t xml:space="preserve">Debasish and Dey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w:t>
            </w:r>
            <w:r w:rsidRPr="00100F2E">
              <w:rPr>
                <w:rFonts w:ascii="Calibri" w:hAnsi="Calibri"/>
                <w:color w:val="000000"/>
                <w:sz w:val="22"/>
                <w:szCs w:val="22"/>
                <w:lang w:val="en-US"/>
              </w:rPr>
              <w:t>; Khuong</w:t>
            </w:r>
            <w:r w:rsidR="00062753">
              <w:rPr>
                <w:rFonts w:ascii="Calibri" w:hAnsi="Calibri"/>
                <w:color w:val="000000"/>
                <w:sz w:val="22"/>
                <w:szCs w:val="22"/>
                <w:lang w:val="en-US"/>
              </w:rPr>
              <w:t xml:space="preserve"> et al.</w:t>
            </w:r>
            <w:r w:rsidRPr="00100F2E">
              <w:rPr>
                <w:rFonts w:ascii="Calibri" w:hAnsi="Calibri"/>
                <w:color w:val="000000"/>
                <w:sz w:val="22"/>
                <w:szCs w:val="22"/>
                <w:lang w:val="en-US"/>
              </w:rPr>
              <w:t xml:space="preserve">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w:t>
            </w:r>
            <w:r w:rsidRPr="00100F2E">
              <w:rPr>
                <w:rFonts w:ascii="Calibri" w:hAnsi="Calibri"/>
                <w:color w:val="000000"/>
                <w:sz w:val="22"/>
                <w:szCs w:val="22"/>
                <w:lang w:val="en-US"/>
              </w:rPr>
              <w:t xml:space="preserve">; </w:t>
            </w:r>
            <w:r w:rsidR="00AE56EF">
              <w:rPr>
                <w:rFonts w:ascii="Calibri" w:hAnsi="Calibri"/>
                <w:color w:val="000000"/>
                <w:sz w:val="22"/>
                <w:szCs w:val="22"/>
                <w:lang w:val="en-US"/>
              </w:rPr>
              <w:t>Ng</w:t>
            </w:r>
            <w:r w:rsidRPr="00100F2E">
              <w:rPr>
                <w:rFonts w:ascii="Calibri" w:hAnsi="Calibri"/>
                <w:color w:val="000000"/>
                <w:sz w:val="22"/>
                <w:szCs w:val="22"/>
                <w:lang w:val="en-US"/>
              </w:rPr>
              <w:t xml:space="preserve">, N., Rahman, A. and Visvalingam, L. </w:t>
            </w:r>
            <w:r>
              <w:rPr>
                <w:rFonts w:ascii="Calibri" w:hAnsi="Calibri"/>
                <w:color w:val="000000"/>
                <w:sz w:val="22"/>
                <w:szCs w:val="22"/>
                <w:lang w:val="en-US"/>
              </w:rPr>
              <w:t>(</w:t>
            </w:r>
            <w:r w:rsidRPr="00100F2E">
              <w:rPr>
                <w:rFonts w:ascii="Calibri" w:hAnsi="Calibri"/>
                <w:color w:val="000000"/>
                <w:sz w:val="22"/>
                <w:szCs w:val="22"/>
                <w:lang w:val="en-US"/>
              </w:rPr>
              <w:t>2014</w:t>
            </w:r>
            <w:r>
              <w:rPr>
                <w:rFonts w:ascii="Calibri" w:hAnsi="Calibri"/>
                <w:color w:val="000000"/>
                <w:sz w:val="22"/>
                <w:szCs w:val="22"/>
                <w:lang w:val="en-US"/>
              </w:rPr>
              <w:t>)</w:t>
            </w:r>
          </w:p>
        </w:tc>
      </w:tr>
      <w:tr w:rsidR="00100F2E" w:rsidRPr="00100F2E" w:rsidTr="00783780">
        <w:trPr>
          <w:trHeight w:val="600"/>
        </w:trPr>
        <w:tc>
          <w:tcPr>
            <w:tcW w:w="876" w:type="dxa"/>
            <w:tcBorders>
              <w:top w:val="single" w:sz="4" w:space="0" w:color="auto"/>
              <w:left w:val="single" w:sz="4" w:space="0" w:color="auto"/>
              <w:bottom w:val="nil"/>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B (IV)</w:t>
            </w:r>
          </w:p>
        </w:tc>
        <w:tc>
          <w:tcPr>
            <w:tcW w:w="1839" w:type="dxa"/>
            <w:tcBorders>
              <w:top w:val="nil"/>
              <w:left w:val="nil"/>
              <w:bottom w:val="single" w:sz="4" w:space="0" w:color="auto"/>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Responsibe</w:t>
            </w:r>
          </w:p>
        </w:tc>
        <w:tc>
          <w:tcPr>
            <w:tcW w:w="691" w:type="dxa"/>
            <w:tcBorders>
              <w:top w:val="nil"/>
              <w:left w:val="nil"/>
              <w:bottom w:val="single" w:sz="4" w:space="0" w:color="auto"/>
              <w:right w:val="single" w:sz="4" w:space="0" w:color="auto"/>
            </w:tcBorders>
            <w:shd w:val="clear" w:color="auto" w:fill="auto"/>
            <w:noWrap/>
            <w:hideMark/>
          </w:tcPr>
          <w:p w:rsidR="00100F2E" w:rsidRPr="00100F2E" w:rsidRDefault="00100F2E" w:rsidP="00100F2E">
            <w:pPr>
              <w:jc w:val="center"/>
              <w:rPr>
                <w:rFonts w:ascii="Calibri" w:hAnsi="Calibri"/>
                <w:color w:val="000000"/>
                <w:sz w:val="22"/>
                <w:szCs w:val="22"/>
                <w:lang w:val="en-US"/>
              </w:rPr>
            </w:pPr>
            <w:r w:rsidRPr="00100F2E">
              <w:rPr>
                <w:rFonts w:ascii="Calibri" w:hAnsi="Calibri"/>
                <w:color w:val="000000"/>
                <w:sz w:val="22"/>
                <w:szCs w:val="22"/>
                <w:lang w:val="en-US"/>
              </w:rPr>
              <w:t>3</w:t>
            </w:r>
          </w:p>
        </w:tc>
        <w:tc>
          <w:tcPr>
            <w:tcW w:w="5760" w:type="dxa"/>
            <w:tcBorders>
              <w:top w:val="nil"/>
              <w:left w:val="nil"/>
              <w:bottom w:val="single" w:sz="4" w:space="0" w:color="auto"/>
              <w:right w:val="single" w:sz="4" w:space="0" w:color="auto"/>
            </w:tcBorders>
            <w:shd w:val="clear" w:color="auto" w:fill="auto"/>
            <w:hideMark/>
          </w:tcPr>
          <w:p w:rsidR="00100F2E" w:rsidRPr="00100F2E" w:rsidRDefault="00100F2E" w:rsidP="00924420">
            <w:pPr>
              <w:rPr>
                <w:rFonts w:ascii="Calibri" w:hAnsi="Calibri"/>
                <w:color w:val="000000"/>
                <w:sz w:val="22"/>
                <w:szCs w:val="22"/>
                <w:lang w:val="en-US"/>
              </w:rPr>
            </w:pPr>
            <w:r w:rsidRPr="00100F2E">
              <w:rPr>
                <w:rFonts w:ascii="Calibri" w:hAnsi="Calibri"/>
                <w:color w:val="000000"/>
                <w:sz w:val="22"/>
                <w:szCs w:val="22"/>
                <w:lang w:val="en-US"/>
              </w:rPr>
              <w:t xml:space="preserve">Debasish and Dey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w:t>
            </w:r>
            <w:r w:rsidR="004A249D">
              <w:rPr>
                <w:rFonts w:ascii="Calibri" w:hAnsi="Calibri"/>
                <w:color w:val="000000"/>
                <w:sz w:val="22"/>
                <w:szCs w:val="22"/>
                <w:lang w:val="en-US"/>
              </w:rPr>
              <w:t>; Minh</w:t>
            </w:r>
            <w:r w:rsidR="00924420">
              <w:rPr>
                <w:rFonts w:ascii="Calibri" w:hAnsi="Calibri"/>
                <w:color w:val="000000"/>
                <w:sz w:val="22"/>
                <w:szCs w:val="22"/>
                <w:lang w:val="en-US"/>
              </w:rPr>
              <w:t xml:space="preserve"> </w:t>
            </w:r>
            <w:r w:rsidR="004A249D">
              <w:rPr>
                <w:rFonts w:ascii="Calibri" w:hAnsi="Calibri"/>
                <w:color w:val="000000"/>
                <w:sz w:val="22"/>
                <w:szCs w:val="22"/>
                <w:lang w:val="en-US"/>
              </w:rPr>
              <w:t>et</w:t>
            </w:r>
            <w:r w:rsidRPr="00100F2E">
              <w:rPr>
                <w:rFonts w:ascii="Calibri" w:hAnsi="Calibri"/>
                <w:color w:val="000000"/>
                <w:sz w:val="22"/>
                <w:szCs w:val="22"/>
                <w:lang w:val="en-US"/>
              </w:rPr>
              <w:t xml:space="preserve"> al.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w:t>
            </w:r>
            <w:r w:rsidR="004A249D">
              <w:rPr>
                <w:rFonts w:ascii="Calibri" w:hAnsi="Calibri"/>
                <w:color w:val="000000"/>
                <w:sz w:val="22"/>
                <w:szCs w:val="22"/>
                <w:lang w:val="en-US"/>
              </w:rPr>
              <w:t>; Shafi</w:t>
            </w:r>
            <w:r w:rsidR="00924420">
              <w:rPr>
                <w:rFonts w:ascii="Calibri" w:hAnsi="Calibri"/>
                <w:color w:val="000000"/>
                <w:sz w:val="22"/>
                <w:szCs w:val="22"/>
                <w:lang w:val="en-US"/>
              </w:rPr>
              <w:t xml:space="preserve">q </w:t>
            </w:r>
            <w:r w:rsidR="004A249D">
              <w:rPr>
                <w:rFonts w:ascii="Calibri" w:hAnsi="Calibri"/>
                <w:color w:val="000000"/>
                <w:sz w:val="22"/>
                <w:szCs w:val="22"/>
                <w:lang w:val="en-US"/>
              </w:rPr>
              <w:t>et</w:t>
            </w:r>
            <w:r w:rsidRPr="00100F2E">
              <w:rPr>
                <w:rFonts w:ascii="Calibri" w:hAnsi="Calibri"/>
                <w:color w:val="000000"/>
                <w:sz w:val="22"/>
                <w:szCs w:val="22"/>
                <w:lang w:val="en-US"/>
              </w:rPr>
              <w:t xml:space="preserve"> al., </w:t>
            </w:r>
            <w:r>
              <w:rPr>
                <w:rFonts w:ascii="Calibri" w:hAnsi="Calibri"/>
                <w:color w:val="000000"/>
                <w:sz w:val="22"/>
                <w:szCs w:val="22"/>
                <w:lang w:val="en-US"/>
              </w:rPr>
              <w:t>(</w:t>
            </w:r>
            <w:r w:rsidRPr="00100F2E">
              <w:rPr>
                <w:rFonts w:ascii="Calibri" w:hAnsi="Calibri"/>
                <w:color w:val="000000"/>
                <w:sz w:val="22"/>
                <w:szCs w:val="22"/>
                <w:lang w:val="en-US"/>
              </w:rPr>
              <w:t>2013</w:t>
            </w:r>
            <w:r>
              <w:rPr>
                <w:rFonts w:ascii="Calibri" w:hAnsi="Calibri"/>
                <w:color w:val="000000"/>
                <w:sz w:val="22"/>
                <w:szCs w:val="22"/>
                <w:lang w:val="en-US"/>
              </w:rPr>
              <w:t>)</w:t>
            </w:r>
          </w:p>
        </w:tc>
      </w:tr>
      <w:tr w:rsidR="00100F2E" w:rsidRPr="00100F2E" w:rsidTr="00783780">
        <w:trPr>
          <w:trHeight w:val="900"/>
        </w:trPr>
        <w:tc>
          <w:tcPr>
            <w:tcW w:w="876" w:type="dxa"/>
            <w:tcBorders>
              <w:top w:val="nil"/>
              <w:left w:val="single" w:sz="4" w:space="0" w:color="auto"/>
              <w:bottom w:val="nil"/>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 </w:t>
            </w:r>
          </w:p>
        </w:tc>
        <w:tc>
          <w:tcPr>
            <w:tcW w:w="1839" w:type="dxa"/>
            <w:tcBorders>
              <w:top w:val="nil"/>
              <w:left w:val="nil"/>
              <w:bottom w:val="single" w:sz="4" w:space="0" w:color="auto"/>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Reliable</w:t>
            </w:r>
          </w:p>
        </w:tc>
        <w:tc>
          <w:tcPr>
            <w:tcW w:w="691" w:type="dxa"/>
            <w:tcBorders>
              <w:top w:val="nil"/>
              <w:left w:val="nil"/>
              <w:bottom w:val="single" w:sz="4" w:space="0" w:color="auto"/>
              <w:right w:val="single" w:sz="4" w:space="0" w:color="auto"/>
            </w:tcBorders>
            <w:shd w:val="clear" w:color="auto" w:fill="auto"/>
            <w:noWrap/>
            <w:hideMark/>
          </w:tcPr>
          <w:p w:rsidR="00100F2E" w:rsidRPr="00100F2E" w:rsidRDefault="00100F2E" w:rsidP="00100F2E">
            <w:pPr>
              <w:jc w:val="center"/>
              <w:rPr>
                <w:rFonts w:ascii="Calibri" w:hAnsi="Calibri"/>
                <w:color w:val="000000"/>
                <w:sz w:val="22"/>
                <w:szCs w:val="22"/>
                <w:lang w:val="en-US"/>
              </w:rPr>
            </w:pPr>
            <w:r w:rsidRPr="00100F2E">
              <w:rPr>
                <w:rFonts w:ascii="Calibri" w:hAnsi="Calibri"/>
                <w:color w:val="000000"/>
                <w:sz w:val="22"/>
                <w:szCs w:val="22"/>
                <w:lang w:val="en-US"/>
              </w:rPr>
              <w:t>3</w:t>
            </w:r>
          </w:p>
        </w:tc>
        <w:tc>
          <w:tcPr>
            <w:tcW w:w="5760" w:type="dxa"/>
            <w:tcBorders>
              <w:top w:val="nil"/>
              <w:left w:val="nil"/>
              <w:bottom w:val="single" w:sz="4" w:space="0" w:color="auto"/>
              <w:right w:val="single" w:sz="4" w:space="0" w:color="auto"/>
            </w:tcBorders>
            <w:shd w:val="clear" w:color="auto" w:fill="auto"/>
            <w:hideMark/>
          </w:tcPr>
          <w:p w:rsidR="00100F2E" w:rsidRPr="00100F2E" w:rsidRDefault="00100F2E" w:rsidP="00062753">
            <w:pPr>
              <w:rPr>
                <w:rFonts w:ascii="Calibri" w:hAnsi="Calibri"/>
                <w:color w:val="000000"/>
                <w:sz w:val="22"/>
                <w:szCs w:val="22"/>
                <w:lang w:val="en-US"/>
              </w:rPr>
            </w:pPr>
            <w:r w:rsidRPr="00100F2E">
              <w:rPr>
                <w:rFonts w:ascii="Calibri" w:hAnsi="Calibri"/>
                <w:color w:val="000000"/>
                <w:sz w:val="22"/>
                <w:szCs w:val="22"/>
                <w:lang w:val="en-US"/>
              </w:rPr>
              <w:t xml:space="preserve">Debasish and Dey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w:t>
            </w:r>
            <w:r w:rsidRPr="00100F2E">
              <w:rPr>
                <w:rFonts w:ascii="Calibri" w:hAnsi="Calibri"/>
                <w:color w:val="000000"/>
                <w:sz w:val="22"/>
                <w:szCs w:val="22"/>
                <w:lang w:val="en-US"/>
              </w:rPr>
              <w:t>; Khuong</w:t>
            </w:r>
            <w:r w:rsidR="00062753">
              <w:rPr>
                <w:rFonts w:ascii="Calibri" w:hAnsi="Calibri"/>
                <w:color w:val="000000"/>
                <w:sz w:val="22"/>
                <w:szCs w:val="22"/>
                <w:lang w:val="en-US"/>
              </w:rPr>
              <w:t xml:space="preserve"> et al.</w:t>
            </w:r>
            <w:r w:rsidRPr="00100F2E">
              <w:rPr>
                <w:rFonts w:ascii="Calibri" w:hAnsi="Calibri"/>
                <w:color w:val="000000"/>
                <w:sz w:val="22"/>
                <w:szCs w:val="22"/>
                <w:lang w:val="en-US"/>
              </w:rPr>
              <w:t xml:space="preserve">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w:t>
            </w:r>
            <w:r w:rsidRPr="00100F2E">
              <w:rPr>
                <w:rFonts w:ascii="Calibri" w:hAnsi="Calibri"/>
                <w:color w:val="000000"/>
                <w:sz w:val="22"/>
                <w:szCs w:val="22"/>
                <w:lang w:val="en-US"/>
              </w:rPr>
              <w:t>; Minh</w:t>
            </w:r>
            <w:r w:rsidR="004A249D">
              <w:rPr>
                <w:rFonts w:ascii="Calibri" w:hAnsi="Calibri"/>
                <w:color w:val="000000"/>
                <w:sz w:val="22"/>
                <w:szCs w:val="22"/>
                <w:lang w:val="en-US"/>
              </w:rPr>
              <w:t xml:space="preserve"> et</w:t>
            </w:r>
            <w:r w:rsidRPr="00100F2E">
              <w:rPr>
                <w:rFonts w:ascii="Calibri" w:hAnsi="Calibri"/>
                <w:color w:val="000000"/>
                <w:sz w:val="22"/>
                <w:szCs w:val="22"/>
                <w:lang w:val="en-US"/>
              </w:rPr>
              <w:t xml:space="preserve"> al.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w:t>
            </w:r>
            <w:r w:rsidR="004A249D">
              <w:rPr>
                <w:rFonts w:ascii="Calibri" w:hAnsi="Calibri"/>
                <w:color w:val="000000"/>
                <w:sz w:val="22"/>
                <w:szCs w:val="22"/>
                <w:lang w:val="en-US"/>
              </w:rPr>
              <w:t>; Shafiq et</w:t>
            </w:r>
            <w:r w:rsidRPr="00100F2E">
              <w:rPr>
                <w:rFonts w:ascii="Calibri" w:hAnsi="Calibri"/>
                <w:color w:val="000000"/>
                <w:sz w:val="22"/>
                <w:szCs w:val="22"/>
                <w:lang w:val="en-US"/>
              </w:rPr>
              <w:t xml:space="preserve"> al. </w:t>
            </w:r>
            <w:r>
              <w:rPr>
                <w:rFonts w:ascii="Calibri" w:hAnsi="Calibri"/>
                <w:color w:val="000000"/>
                <w:sz w:val="22"/>
                <w:szCs w:val="22"/>
                <w:lang w:val="en-US"/>
              </w:rPr>
              <w:t>(</w:t>
            </w:r>
            <w:r w:rsidRPr="00100F2E">
              <w:rPr>
                <w:rFonts w:ascii="Calibri" w:hAnsi="Calibri"/>
                <w:color w:val="000000"/>
                <w:sz w:val="22"/>
                <w:szCs w:val="22"/>
                <w:lang w:val="en-US"/>
              </w:rPr>
              <w:t>2013</w:t>
            </w:r>
            <w:r>
              <w:rPr>
                <w:rFonts w:ascii="Calibri" w:hAnsi="Calibri"/>
                <w:color w:val="000000"/>
                <w:sz w:val="22"/>
                <w:szCs w:val="22"/>
                <w:lang w:val="en-US"/>
              </w:rPr>
              <w:t>)</w:t>
            </w:r>
          </w:p>
        </w:tc>
      </w:tr>
      <w:tr w:rsidR="00100F2E" w:rsidRPr="00100F2E" w:rsidTr="00783780">
        <w:trPr>
          <w:trHeight w:val="900"/>
        </w:trPr>
        <w:tc>
          <w:tcPr>
            <w:tcW w:w="876" w:type="dxa"/>
            <w:tcBorders>
              <w:top w:val="nil"/>
              <w:left w:val="single" w:sz="4" w:space="0" w:color="auto"/>
              <w:bottom w:val="nil"/>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 </w:t>
            </w:r>
          </w:p>
        </w:tc>
        <w:tc>
          <w:tcPr>
            <w:tcW w:w="1839" w:type="dxa"/>
            <w:tcBorders>
              <w:top w:val="nil"/>
              <w:left w:val="nil"/>
              <w:bottom w:val="single" w:sz="4" w:space="0" w:color="auto"/>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Assurance</w:t>
            </w:r>
          </w:p>
        </w:tc>
        <w:tc>
          <w:tcPr>
            <w:tcW w:w="691" w:type="dxa"/>
            <w:tcBorders>
              <w:top w:val="nil"/>
              <w:left w:val="nil"/>
              <w:bottom w:val="single" w:sz="4" w:space="0" w:color="auto"/>
              <w:right w:val="single" w:sz="4" w:space="0" w:color="auto"/>
            </w:tcBorders>
            <w:shd w:val="clear" w:color="auto" w:fill="auto"/>
            <w:noWrap/>
            <w:hideMark/>
          </w:tcPr>
          <w:p w:rsidR="00100F2E" w:rsidRPr="00100F2E" w:rsidRDefault="00100F2E" w:rsidP="00100F2E">
            <w:pPr>
              <w:jc w:val="center"/>
              <w:rPr>
                <w:rFonts w:ascii="Calibri" w:hAnsi="Calibri"/>
                <w:color w:val="000000"/>
                <w:sz w:val="22"/>
                <w:szCs w:val="22"/>
                <w:lang w:val="en-US"/>
              </w:rPr>
            </w:pPr>
            <w:r w:rsidRPr="00100F2E">
              <w:rPr>
                <w:rFonts w:ascii="Calibri" w:hAnsi="Calibri"/>
                <w:color w:val="000000"/>
                <w:sz w:val="22"/>
                <w:szCs w:val="22"/>
                <w:lang w:val="en-US"/>
              </w:rPr>
              <w:t>3</w:t>
            </w:r>
          </w:p>
        </w:tc>
        <w:tc>
          <w:tcPr>
            <w:tcW w:w="5760" w:type="dxa"/>
            <w:tcBorders>
              <w:top w:val="nil"/>
              <w:left w:val="nil"/>
              <w:bottom w:val="single" w:sz="4" w:space="0" w:color="auto"/>
              <w:right w:val="single" w:sz="4" w:space="0" w:color="auto"/>
            </w:tcBorders>
            <w:shd w:val="clear" w:color="auto" w:fill="auto"/>
            <w:hideMark/>
          </w:tcPr>
          <w:p w:rsidR="00100F2E" w:rsidRPr="00100F2E" w:rsidRDefault="00100F2E" w:rsidP="00924420">
            <w:pPr>
              <w:rPr>
                <w:rFonts w:ascii="Calibri" w:hAnsi="Calibri"/>
                <w:color w:val="000000"/>
                <w:sz w:val="22"/>
                <w:szCs w:val="22"/>
                <w:lang w:val="en-US"/>
              </w:rPr>
            </w:pPr>
            <w:r w:rsidRPr="00100F2E">
              <w:rPr>
                <w:rFonts w:ascii="Calibri" w:hAnsi="Calibri"/>
                <w:color w:val="000000"/>
                <w:sz w:val="22"/>
                <w:szCs w:val="22"/>
                <w:lang w:val="en-US"/>
              </w:rPr>
              <w:t xml:space="preserve">Debasish and Dey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w:t>
            </w:r>
            <w:r w:rsidRPr="00100F2E">
              <w:rPr>
                <w:rFonts w:ascii="Calibri" w:hAnsi="Calibri"/>
                <w:color w:val="000000"/>
                <w:sz w:val="22"/>
                <w:szCs w:val="22"/>
                <w:lang w:val="en-US"/>
              </w:rPr>
              <w:t xml:space="preserve">; </w:t>
            </w:r>
            <w:r w:rsidR="00062753" w:rsidRPr="00100F2E">
              <w:rPr>
                <w:rFonts w:ascii="Calibri" w:hAnsi="Calibri"/>
                <w:color w:val="000000"/>
                <w:sz w:val="22"/>
                <w:szCs w:val="22"/>
                <w:lang w:val="en-US"/>
              </w:rPr>
              <w:t>Khuong</w:t>
            </w:r>
            <w:r w:rsidR="00062753">
              <w:rPr>
                <w:rFonts w:ascii="Calibri" w:hAnsi="Calibri"/>
                <w:color w:val="000000"/>
                <w:sz w:val="22"/>
                <w:szCs w:val="22"/>
                <w:lang w:val="en-US"/>
              </w:rPr>
              <w:t xml:space="preserve"> et al.</w:t>
            </w:r>
            <w:r w:rsidR="00062753" w:rsidRPr="00100F2E">
              <w:rPr>
                <w:rFonts w:ascii="Calibri" w:hAnsi="Calibri"/>
                <w:color w:val="000000"/>
                <w:sz w:val="22"/>
                <w:szCs w:val="22"/>
                <w:lang w:val="en-US"/>
              </w:rPr>
              <w:t xml:space="preserve"> </w:t>
            </w:r>
            <w:r w:rsidR="00062753">
              <w:rPr>
                <w:rFonts w:ascii="Calibri" w:hAnsi="Calibri"/>
                <w:color w:val="000000"/>
                <w:sz w:val="22"/>
                <w:szCs w:val="22"/>
                <w:lang w:val="en-US"/>
              </w:rPr>
              <w:t>(</w:t>
            </w:r>
            <w:r w:rsidR="00062753" w:rsidRPr="00100F2E">
              <w:rPr>
                <w:rFonts w:ascii="Calibri" w:hAnsi="Calibri"/>
                <w:color w:val="000000"/>
                <w:sz w:val="22"/>
                <w:szCs w:val="22"/>
                <w:lang w:val="en-US"/>
              </w:rPr>
              <w:t>2015</w:t>
            </w:r>
            <w:r w:rsidR="00062753">
              <w:rPr>
                <w:rFonts w:ascii="Calibri" w:hAnsi="Calibri"/>
                <w:color w:val="000000"/>
                <w:sz w:val="22"/>
                <w:szCs w:val="22"/>
                <w:lang w:val="en-US"/>
              </w:rPr>
              <w:t>)</w:t>
            </w:r>
            <w:r w:rsidR="00062753" w:rsidRPr="00100F2E">
              <w:rPr>
                <w:rFonts w:ascii="Calibri" w:hAnsi="Calibri"/>
                <w:color w:val="000000"/>
                <w:sz w:val="22"/>
                <w:szCs w:val="22"/>
                <w:lang w:val="en-US"/>
              </w:rPr>
              <w:t xml:space="preserve">; </w:t>
            </w:r>
            <w:r w:rsidR="004A249D">
              <w:rPr>
                <w:rFonts w:ascii="Calibri" w:hAnsi="Calibri"/>
                <w:color w:val="000000"/>
                <w:sz w:val="22"/>
                <w:szCs w:val="22"/>
                <w:lang w:val="en-US"/>
              </w:rPr>
              <w:t>Minh et</w:t>
            </w:r>
            <w:r w:rsidRPr="00100F2E">
              <w:rPr>
                <w:rFonts w:ascii="Calibri" w:hAnsi="Calibri"/>
                <w:color w:val="000000"/>
                <w:sz w:val="22"/>
                <w:szCs w:val="22"/>
                <w:lang w:val="en-US"/>
              </w:rPr>
              <w:t xml:space="preserve"> al.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w:t>
            </w:r>
            <w:r w:rsidR="004A249D">
              <w:rPr>
                <w:rFonts w:ascii="Calibri" w:hAnsi="Calibri"/>
                <w:color w:val="000000"/>
                <w:sz w:val="22"/>
                <w:szCs w:val="22"/>
                <w:lang w:val="en-US"/>
              </w:rPr>
              <w:t>; Shafiq et</w:t>
            </w:r>
            <w:r w:rsidRPr="00100F2E">
              <w:rPr>
                <w:rFonts w:ascii="Calibri" w:hAnsi="Calibri"/>
                <w:color w:val="000000"/>
                <w:sz w:val="22"/>
                <w:szCs w:val="22"/>
                <w:lang w:val="en-US"/>
              </w:rPr>
              <w:t xml:space="preserve"> al. </w:t>
            </w:r>
            <w:r>
              <w:rPr>
                <w:rFonts w:ascii="Calibri" w:hAnsi="Calibri"/>
                <w:color w:val="000000"/>
                <w:sz w:val="22"/>
                <w:szCs w:val="22"/>
                <w:lang w:val="en-US"/>
              </w:rPr>
              <w:t>(</w:t>
            </w:r>
            <w:r w:rsidRPr="00100F2E">
              <w:rPr>
                <w:rFonts w:ascii="Calibri" w:hAnsi="Calibri"/>
                <w:color w:val="000000"/>
                <w:sz w:val="22"/>
                <w:szCs w:val="22"/>
                <w:lang w:val="en-US"/>
              </w:rPr>
              <w:t>2013</w:t>
            </w:r>
            <w:r>
              <w:rPr>
                <w:rFonts w:ascii="Calibri" w:hAnsi="Calibri"/>
                <w:color w:val="000000"/>
                <w:sz w:val="22"/>
                <w:szCs w:val="22"/>
                <w:lang w:val="en-US"/>
              </w:rPr>
              <w:t>)</w:t>
            </w:r>
          </w:p>
        </w:tc>
      </w:tr>
      <w:tr w:rsidR="00100F2E" w:rsidRPr="00100F2E" w:rsidTr="00783780">
        <w:trPr>
          <w:trHeight w:val="900"/>
        </w:trPr>
        <w:tc>
          <w:tcPr>
            <w:tcW w:w="876" w:type="dxa"/>
            <w:tcBorders>
              <w:top w:val="nil"/>
              <w:left w:val="single" w:sz="4" w:space="0" w:color="auto"/>
              <w:bottom w:val="nil"/>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 </w:t>
            </w:r>
          </w:p>
        </w:tc>
        <w:tc>
          <w:tcPr>
            <w:tcW w:w="1839" w:type="dxa"/>
            <w:tcBorders>
              <w:top w:val="nil"/>
              <w:left w:val="nil"/>
              <w:bottom w:val="single" w:sz="4" w:space="0" w:color="auto"/>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Tangible</w:t>
            </w:r>
          </w:p>
        </w:tc>
        <w:tc>
          <w:tcPr>
            <w:tcW w:w="691" w:type="dxa"/>
            <w:tcBorders>
              <w:top w:val="nil"/>
              <w:left w:val="nil"/>
              <w:bottom w:val="single" w:sz="4" w:space="0" w:color="auto"/>
              <w:right w:val="single" w:sz="4" w:space="0" w:color="auto"/>
            </w:tcBorders>
            <w:shd w:val="clear" w:color="auto" w:fill="auto"/>
            <w:noWrap/>
            <w:hideMark/>
          </w:tcPr>
          <w:p w:rsidR="00100F2E" w:rsidRPr="00100F2E" w:rsidRDefault="00100F2E" w:rsidP="00100F2E">
            <w:pPr>
              <w:jc w:val="center"/>
              <w:rPr>
                <w:rFonts w:ascii="Calibri" w:hAnsi="Calibri"/>
                <w:color w:val="000000"/>
                <w:sz w:val="22"/>
                <w:szCs w:val="22"/>
                <w:lang w:val="en-US"/>
              </w:rPr>
            </w:pPr>
            <w:r w:rsidRPr="00100F2E">
              <w:rPr>
                <w:rFonts w:ascii="Calibri" w:hAnsi="Calibri"/>
                <w:color w:val="000000"/>
                <w:sz w:val="22"/>
                <w:szCs w:val="22"/>
                <w:lang w:val="en-US"/>
              </w:rPr>
              <w:t>3</w:t>
            </w:r>
          </w:p>
        </w:tc>
        <w:tc>
          <w:tcPr>
            <w:tcW w:w="5760" w:type="dxa"/>
            <w:tcBorders>
              <w:top w:val="nil"/>
              <w:left w:val="nil"/>
              <w:bottom w:val="single" w:sz="4" w:space="0" w:color="auto"/>
              <w:right w:val="single" w:sz="4" w:space="0" w:color="auto"/>
            </w:tcBorders>
            <w:shd w:val="clear" w:color="auto" w:fill="auto"/>
            <w:hideMark/>
          </w:tcPr>
          <w:p w:rsidR="00100F2E" w:rsidRPr="00100F2E" w:rsidRDefault="00100F2E" w:rsidP="00924420">
            <w:pPr>
              <w:rPr>
                <w:rFonts w:ascii="Calibri" w:hAnsi="Calibri"/>
                <w:color w:val="000000"/>
                <w:sz w:val="22"/>
                <w:szCs w:val="22"/>
                <w:lang w:val="en-US"/>
              </w:rPr>
            </w:pPr>
            <w:r w:rsidRPr="00100F2E">
              <w:rPr>
                <w:rFonts w:ascii="Calibri" w:hAnsi="Calibri"/>
                <w:color w:val="000000"/>
                <w:sz w:val="22"/>
                <w:szCs w:val="22"/>
                <w:lang w:val="en-US"/>
              </w:rPr>
              <w:t xml:space="preserve">Debasish and Dey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w:t>
            </w:r>
            <w:r w:rsidRPr="00100F2E">
              <w:rPr>
                <w:rFonts w:ascii="Calibri" w:hAnsi="Calibri"/>
                <w:color w:val="000000"/>
                <w:sz w:val="22"/>
                <w:szCs w:val="22"/>
                <w:lang w:val="en-US"/>
              </w:rPr>
              <w:t xml:space="preserve">; </w:t>
            </w:r>
            <w:r w:rsidR="00062753" w:rsidRPr="00100F2E">
              <w:rPr>
                <w:rFonts w:ascii="Calibri" w:hAnsi="Calibri"/>
                <w:color w:val="000000"/>
                <w:sz w:val="22"/>
                <w:szCs w:val="22"/>
                <w:lang w:val="en-US"/>
              </w:rPr>
              <w:t>Khuong</w:t>
            </w:r>
            <w:r w:rsidR="00062753">
              <w:rPr>
                <w:rFonts w:ascii="Calibri" w:hAnsi="Calibri"/>
                <w:color w:val="000000"/>
                <w:sz w:val="22"/>
                <w:szCs w:val="22"/>
                <w:lang w:val="en-US"/>
              </w:rPr>
              <w:t xml:space="preserve"> et al.</w:t>
            </w:r>
            <w:r w:rsidR="00062753" w:rsidRPr="00100F2E">
              <w:rPr>
                <w:rFonts w:ascii="Calibri" w:hAnsi="Calibri"/>
                <w:color w:val="000000"/>
                <w:sz w:val="22"/>
                <w:szCs w:val="22"/>
                <w:lang w:val="en-US"/>
              </w:rPr>
              <w:t xml:space="preserve"> </w:t>
            </w:r>
            <w:r w:rsidR="00062753">
              <w:rPr>
                <w:rFonts w:ascii="Calibri" w:hAnsi="Calibri"/>
                <w:color w:val="000000"/>
                <w:sz w:val="22"/>
                <w:szCs w:val="22"/>
                <w:lang w:val="en-US"/>
              </w:rPr>
              <w:t>(</w:t>
            </w:r>
            <w:r w:rsidR="00062753" w:rsidRPr="00100F2E">
              <w:rPr>
                <w:rFonts w:ascii="Calibri" w:hAnsi="Calibri"/>
                <w:color w:val="000000"/>
                <w:sz w:val="22"/>
                <w:szCs w:val="22"/>
                <w:lang w:val="en-US"/>
              </w:rPr>
              <w:t>2015</w:t>
            </w:r>
            <w:r w:rsidR="00062753">
              <w:rPr>
                <w:rFonts w:ascii="Calibri" w:hAnsi="Calibri"/>
                <w:color w:val="000000"/>
                <w:sz w:val="22"/>
                <w:szCs w:val="22"/>
                <w:lang w:val="en-US"/>
              </w:rPr>
              <w:t>)</w:t>
            </w:r>
            <w:r w:rsidR="00062753" w:rsidRPr="00100F2E">
              <w:rPr>
                <w:rFonts w:ascii="Calibri" w:hAnsi="Calibri"/>
                <w:color w:val="000000"/>
                <w:sz w:val="22"/>
                <w:szCs w:val="22"/>
                <w:lang w:val="en-US"/>
              </w:rPr>
              <w:t xml:space="preserve">; </w:t>
            </w:r>
            <w:r w:rsidR="004A249D">
              <w:rPr>
                <w:rFonts w:ascii="Calibri" w:hAnsi="Calibri"/>
                <w:color w:val="000000"/>
                <w:sz w:val="22"/>
                <w:szCs w:val="22"/>
                <w:lang w:val="en-US"/>
              </w:rPr>
              <w:t>Minh et</w:t>
            </w:r>
            <w:r w:rsidRPr="00100F2E">
              <w:rPr>
                <w:rFonts w:ascii="Calibri" w:hAnsi="Calibri"/>
                <w:color w:val="000000"/>
                <w:sz w:val="22"/>
                <w:szCs w:val="22"/>
                <w:lang w:val="en-US"/>
              </w:rPr>
              <w:t xml:space="preserve"> al., 201</w:t>
            </w:r>
            <w:r w:rsidR="004A249D">
              <w:rPr>
                <w:rFonts w:ascii="Calibri" w:hAnsi="Calibri"/>
                <w:color w:val="000000"/>
                <w:sz w:val="22"/>
                <w:szCs w:val="22"/>
                <w:lang w:val="en-US"/>
              </w:rPr>
              <w:t>5; Shafiq et</w:t>
            </w:r>
            <w:r w:rsidRPr="00100F2E">
              <w:rPr>
                <w:rFonts w:ascii="Calibri" w:hAnsi="Calibri"/>
                <w:color w:val="000000"/>
                <w:sz w:val="22"/>
                <w:szCs w:val="22"/>
                <w:lang w:val="en-US"/>
              </w:rPr>
              <w:t xml:space="preserve"> al. </w:t>
            </w:r>
            <w:r>
              <w:rPr>
                <w:rFonts w:ascii="Calibri" w:hAnsi="Calibri"/>
                <w:color w:val="000000"/>
                <w:sz w:val="22"/>
                <w:szCs w:val="22"/>
                <w:lang w:val="en-US"/>
              </w:rPr>
              <w:t>(</w:t>
            </w:r>
            <w:r w:rsidRPr="00100F2E">
              <w:rPr>
                <w:rFonts w:ascii="Calibri" w:hAnsi="Calibri"/>
                <w:color w:val="000000"/>
                <w:sz w:val="22"/>
                <w:szCs w:val="22"/>
                <w:lang w:val="en-US"/>
              </w:rPr>
              <w:t>2013</w:t>
            </w:r>
            <w:r>
              <w:rPr>
                <w:rFonts w:ascii="Calibri" w:hAnsi="Calibri"/>
                <w:color w:val="000000"/>
                <w:sz w:val="22"/>
                <w:szCs w:val="22"/>
                <w:lang w:val="en-US"/>
              </w:rPr>
              <w:t>)</w:t>
            </w:r>
          </w:p>
        </w:tc>
      </w:tr>
      <w:tr w:rsidR="00100F2E" w:rsidRPr="00100F2E" w:rsidTr="00783780">
        <w:trPr>
          <w:trHeight w:val="900"/>
        </w:trPr>
        <w:tc>
          <w:tcPr>
            <w:tcW w:w="876" w:type="dxa"/>
            <w:tcBorders>
              <w:top w:val="nil"/>
              <w:left w:val="single" w:sz="4" w:space="0" w:color="auto"/>
              <w:bottom w:val="single" w:sz="4" w:space="0" w:color="auto"/>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 </w:t>
            </w:r>
          </w:p>
        </w:tc>
        <w:tc>
          <w:tcPr>
            <w:tcW w:w="1839" w:type="dxa"/>
            <w:tcBorders>
              <w:top w:val="nil"/>
              <w:left w:val="nil"/>
              <w:bottom w:val="single" w:sz="4" w:space="0" w:color="auto"/>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Empathy</w:t>
            </w:r>
          </w:p>
        </w:tc>
        <w:tc>
          <w:tcPr>
            <w:tcW w:w="691" w:type="dxa"/>
            <w:tcBorders>
              <w:top w:val="nil"/>
              <w:left w:val="nil"/>
              <w:bottom w:val="single" w:sz="4" w:space="0" w:color="auto"/>
              <w:right w:val="single" w:sz="4" w:space="0" w:color="auto"/>
            </w:tcBorders>
            <w:shd w:val="clear" w:color="auto" w:fill="auto"/>
            <w:noWrap/>
            <w:hideMark/>
          </w:tcPr>
          <w:p w:rsidR="00100F2E" w:rsidRPr="00100F2E" w:rsidRDefault="00100F2E" w:rsidP="00100F2E">
            <w:pPr>
              <w:jc w:val="center"/>
              <w:rPr>
                <w:rFonts w:ascii="Calibri" w:hAnsi="Calibri"/>
                <w:color w:val="000000"/>
                <w:sz w:val="22"/>
                <w:szCs w:val="22"/>
                <w:lang w:val="en-US"/>
              </w:rPr>
            </w:pPr>
            <w:r w:rsidRPr="00100F2E">
              <w:rPr>
                <w:rFonts w:ascii="Calibri" w:hAnsi="Calibri"/>
                <w:color w:val="000000"/>
                <w:sz w:val="22"/>
                <w:szCs w:val="22"/>
                <w:lang w:val="en-US"/>
              </w:rPr>
              <w:t>3</w:t>
            </w:r>
          </w:p>
        </w:tc>
        <w:tc>
          <w:tcPr>
            <w:tcW w:w="5760" w:type="dxa"/>
            <w:tcBorders>
              <w:top w:val="nil"/>
              <w:left w:val="nil"/>
              <w:bottom w:val="single" w:sz="4" w:space="0" w:color="auto"/>
              <w:right w:val="single" w:sz="4" w:space="0" w:color="auto"/>
            </w:tcBorders>
            <w:shd w:val="clear" w:color="auto" w:fill="auto"/>
            <w:hideMark/>
          </w:tcPr>
          <w:p w:rsidR="00100F2E" w:rsidRPr="00100F2E" w:rsidRDefault="00100F2E" w:rsidP="00924420">
            <w:pPr>
              <w:rPr>
                <w:rFonts w:ascii="Calibri" w:hAnsi="Calibri"/>
                <w:color w:val="000000"/>
                <w:sz w:val="22"/>
                <w:szCs w:val="22"/>
                <w:lang w:val="en-US"/>
              </w:rPr>
            </w:pPr>
            <w:r w:rsidRPr="00100F2E">
              <w:rPr>
                <w:rFonts w:ascii="Calibri" w:hAnsi="Calibri"/>
                <w:color w:val="000000"/>
                <w:sz w:val="22"/>
                <w:szCs w:val="22"/>
                <w:lang w:val="en-US"/>
              </w:rPr>
              <w:t xml:space="preserve">Debasish and Dey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w:t>
            </w:r>
            <w:r w:rsidRPr="00100F2E">
              <w:rPr>
                <w:rFonts w:ascii="Calibri" w:hAnsi="Calibri"/>
                <w:color w:val="000000"/>
                <w:sz w:val="22"/>
                <w:szCs w:val="22"/>
                <w:lang w:val="en-US"/>
              </w:rPr>
              <w:t xml:space="preserve">; </w:t>
            </w:r>
            <w:r w:rsidR="00062753" w:rsidRPr="00100F2E">
              <w:rPr>
                <w:rFonts w:ascii="Calibri" w:hAnsi="Calibri"/>
                <w:color w:val="000000"/>
                <w:sz w:val="22"/>
                <w:szCs w:val="22"/>
                <w:lang w:val="en-US"/>
              </w:rPr>
              <w:t>Khuong</w:t>
            </w:r>
            <w:r w:rsidR="00062753">
              <w:rPr>
                <w:rFonts w:ascii="Calibri" w:hAnsi="Calibri"/>
                <w:color w:val="000000"/>
                <w:sz w:val="22"/>
                <w:szCs w:val="22"/>
                <w:lang w:val="en-US"/>
              </w:rPr>
              <w:t xml:space="preserve"> et al.</w:t>
            </w:r>
            <w:r w:rsidR="00062753" w:rsidRPr="00100F2E">
              <w:rPr>
                <w:rFonts w:ascii="Calibri" w:hAnsi="Calibri"/>
                <w:color w:val="000000"/>
                <w:sz w:val="22"/>
                <w:szCs w:val="22"/>
                <w:lang w:val="en-US"/>
              </w:rPr>
              <w:t xml:space="preserve"> </w:t>
            </w:r>
            <w:r w:rsidR="00062753">
              <w:rPr>
                <w:rFonts w:ascii="Calibri" w:hAnsi="Calibri"/>
                <w:color w:val="000000"/>
                <w:sz w:val="22"/>
                <w:szCs w:val="22"/>
                <w:lang w:val="en-US"/>
              </w:rPr>
              <w:t>(</w:t>
            </w:r>
            <w:r w:rsidR="00062753" w:rsidRPr="00100F2E">
              <w:rPr>
                <w:rFonts w:ascii="Calibri" w:hAnsi="Calibri"/>
                <w:color w:val="000000"/>
                <w:sz w:val="22"/>
                <w:szCs w:val="22"/>
                <w:lang w:val="en-US"/>
              </w:rPr>
              <w:t>2015</w:t>
            </w:r>
            <w:r w:rsidR="00062753">
              <w:rPr>
                <w:rFonts w:ascii="Calibri" w:hAnsi="Calibri"/>
                <w:color w:val="000000"/>
                <w:sz w:val="22"/>
                <w:szCs w:val="22"/>
                <w:lang w:val="en-US"/>
              </w:rPr>
              <w:t>)</w:t>
            </w:r>
            <w:r w:rsidR="00062753" w:rsidRPr="00100F2E">
              <w:rPr>
                <w:rFonts w:ascii="Calibri" w:hAnsi="Calibri"/>
                <w:color w:val="000000"/>
                <w:sz w:val="22"/>
                <w:szCs w:val="22"/>
                <w:lang w:val="en-US"/>
              </w:rPr>
              <w:t xml:space="preserve">; </w:t>
            </w:r>
            <w:r w:rsidR="004A249D">
              <w:rPr>
                <w:rFonts w:ascii="Calibri" w:hAnsi="Calibri"/>
                <w:color w:val="000000"/>
                <w:sz w:val="22"/>
                <w:szCs w:val="22"/>
                <w:lang w:val="en-US"/>
              </w:rPr>
              <w:t>Minh et</w:t>
            </w:r>
            <w:r w:rsidRPr="00100F2E">
              <w:rPr>
                <w:rFonts w:ascii="Calibri" w:hAnsi="Calibri"/>
                <w:color w:val="000000"/>
                <w:sz w:val="22"/>
                <w:szCs w:val="22"/>
                <w:lang w:val="en-US"/>
              </w:rPr>
              <w:t xml:space="preserve"> al.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w:t>
            </w:r>
            <w:r w:rsidR="004A249D">
              <w:rPr>
                <w:rFonts w:ascii="Calibri" w:hAnsi="Calibri"/>
                <w:color w:val="000000"/>
                <w:sz w:val="22"/>
                <w:szCs w:val="22"/>
                <w:lang w:val="en-US"/>
              </w:rPr>
              <w:t>; Shafiq et</w:t>
            </w:r>
            <w:r w:rsidRPr="00100F2E">
              <w:rPr>
                <w:rFonts w:ascii="Calibri" w:hAnsi="Calibri"/>
                <w:color w:val="000000"/>
                <w:sz w:val="22"/>
                <w:szCs w:val="22"/>
                <w:lang w:val="en-US"/>
              </w:rPr>
              <w:t xml:space="preserve"> al. </w:t>
            </w:r>
            <w:r>
              <w:rPr>
                <w:rFonts w:ascii="Calibri" w:hAnsi="Calibri"/>
                <w:color w:val="000000"/>
                <w:sz w:val="22"/>
                <w:szCs w:val="22"/>
                <w:lang w:val="en-US"/>
              </w:rPr>
              <w:t>(</w:t>
            </w:r>
            <w:r w:rsidRPr="00100F2E">
              <w:rPr>
                <w:rFonts w:ascii="Calibri" w:hAnsi="Calibri"/>
                <w:color w:val="000000"/>
                <w:sz w:val="22"/>
                <w:szCs w:val="22"/>
                <w:lang w:val="en-US"/>
              </w:rPr>
              <w:t>2013</w:t>
            </w:r>
            <w:r>
              <w:rPr>
                <w:rFonts w:ascii="Calibri" w:hAnsi="Calibri"/>
                <w:color w:val="000000"/>
                <w:sz w:val="22"/>
                <w:szCs w:val="22"/>
                <w:lang w:val="en-US"/>
              </w:rPr>
              <w:t>)</w:t>
            </w:r>
          </w:p>
        </w:tc>
      </w:tr>
      <w:tr w:rsidR="00100F2E" w:rsidRPr="00100F2E" w:rsidTr="00783780">
        <w:trPr>
          <w:trHeight w:val="600"/>
        </w:trPr>
        <w:tc>
          <w:tcPr>
            <w:tcW w:w="876" w:type="dxa"/>
            <w:tcBorders>
              <w:top w:val="nil"/>
              <w:left w:val="single" w:sz="4" w:space="0" w:color="auto"/>
              <w:bottom w:val="single" w:sz="4" w:space="0" w:color="auto"/>
              <w:right w:val="single" w:sz="4" w:space="0" w:color="auto"/>
            </w:tcBorders>
            <w:shd w:val="clear" w:color="auto" w:fill="auto"/>
            <w:noWrap/>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C (DV)</w:t>
            </w:r>
          </w:p>
        </w:tc>
        <w:tc>
          <w:tcPr>
            <w:tcW w:w="1839" w:type="dxa"/>
            <w:tcBorders>
              <w:top w:val="nil"/>
              <w:left w:val="nil"/>
              <w:bottom w:val="single" w:sz="4" w:space="0" w:color="auto"/>
              <w:right w:val="single" w:sz="4" w:space="0" w:color="auto"/>
            </w:tcBorders>
            <w:shd w:val="clear" w:color="auto" w:fill="auto"/>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Customer perception of 5-stars hotels' value in Klang Valley</w:t>
            </w:r>
            <w:r w:rsidR="004010EB">
              <w:rPr>
                <w:rFonts w:ascii="Calibri" w:hAnsi="Calibri"/>
                <w:color w:val="000000"/>
                <w:sz w:val="22"/>
                <w:szCs w:val="22"/>
                <w:lang w:val="en-US"/>
              </w:rPr>
              <w:t>, Malaysia</w:t>
            </w:r>
          </w:p>
        </w:tc>
        <w:tc>
          <w:tcPr>
            <w:tcW w:w="691" w:type="dxa"/>
            <w:tcBorders>
              <w:top w:val="nil"/>
              <w:left w:val="nil"/>
              <w:bottom w:val="single" w:sz="4" w:space="0" w:color="auto"/>
              <w:right w:val="single" w:sz="4" w:space="0" w:color="auto"/>
            </w:tcBorders>
            <w:shd w:val="clear" w:color="auto" w:fill="auto"/>
            <w:noWrap/>
            <w:hideMark/>
          </w:tcPr>
          <w:p w:rsidR="00100F2E" w:rsidRPr="00100F2E" w:rsidRDefault="0073706F" w:rsidP="00100F2E">
            <w:pPr>
              <w:jc w:val="center"/>
              <w:rPr>
                <w:rFonts w:ascii="Calibri" w:hAnsi="Calibri"/>
                <w:color w:val="000000"/>
                <w:sz w:val="22"/>
                <w:szCs w:val="22"/>
                <w:lang w:val="en-US"/>
              </w:rPr>
            </w:pPr>
            <w:r>
              <w:rPr>
                <w:rFonts w:ascii="Calibri" w:hAnsi="Calibri"/>
                <w:color w:val="000000"/>
                <w:sz w:val="22"/>
                <w:szCs w:val="22"/>
                <w:lang w:val="en-US"/>
              </w:rPr>
              <w:t>5</w:t>
            </w:r>
          </w:p>
        </w:tc>
        <w:tc>
          <w:tcPr>
            <w:tcW w:w="5760" w:type="dxa"/>
            <w:tcBorders>
              <w:top w:val="nil"/>
              <w:left w:val="nil"/>
              <w:bottom w:val="single" w:sz="4" w:space="0" w:color="auto"/>
              <w:right w:val="single" w:sz="4" w:space="0" w:color="auto"/>
            </w:tcBorders>
            <w:shd w:val="clear" w:color="auto" w:fill="auto"/>
            <w:hideMark/>
          </w:tcPr>
          <w:p w:rsidR="00100F2E" w:rsidRPr="00100F2E" w:rsidRDefault="00100F2E" w:rsidP="00100F2E">
            <w:pPr>
              <w:rPr>
                <w:rFonts w:ascii="Calibri" w:hAnsi="Calibri"/>
                <w:color w:val="000000"/>
                <w:sz w:val="22"/>
                <w:szCs w:val="22"/>
                <w:lang w:val="en-US"/>
              </w:rPr>
            </w:pPr>
            <w:r w:rsidRPr="00100F2E">
              <w:rPr>
                <w:rFonts w:ascii="Calibri" w:hAnsi="Calibri"/>
                <w:color w:val="000000"/>
                <w:sz w:val="22"/>
                <w:szCs w:val="22"/>
                <w:lang w:val="en-US"/>
              </w:rPr>
              <w:t xml:space="preserve">Debasish and Dey </w:t>
            </w:r>
            <w:r>
              <w:rPr>
                <w:rFonts w:ascii="Calibri" w:hAnsi="Calibri"/>
                <w:color w:val="000000"/>
                <w:sz w:val="22"/>
                <w:szCs w:val="22"/>
                <w:lang w:val="en-US"/>
              </w:rPr>
              <w:t>(</w:t>
            </w:r>
            <w:r w:rsidRPr="00100F2E">
              <w:rPr>
                <w:rFonts w:ascii="Calibri" w:hAnsi="Calibri"/>
                <w:color w:val="000000"/>
                <w:sz w:val="22"/>
                <w:szCs w:val="22"/>
                <w:lang w:val="en-US"/>
              </w:rPr>
              <w:t>2015</w:t>
            </w:r>
            <w:r>
              <w:rPr>
                <w:rFonts w:ascii="Calibri" w:hAnsi="Calibri"/>
                <w:color w:val="000000"/>
                <w:sz w:val="22"/>
                <w:szCs w:val="22"/>
                <w:lang w:val="en-US"/>
              </w:rPr>
              <w:t xml:space="preserve">); </w:t>
            </w:r>
            <w:r w:rsidR="00062753" w:rsidRPr="00100F2E">
              <w:rPr>
                <w:rFonts w:ascii="Calibri" w:hAnsi="Calibri"/>
                <w:color w:val="000000"/>
                <w:sz w:val="22"/>
                <w:szCs w:val="22"/>
                <w:lang w:val="en-US"/>
              </w:rPr>
              <w:t>Khuong</w:t>
            </w:r>
            <w:r w:rsidR="00062753">
              <w:rPr>
                <w:rFonts w:ascii="Calibri" w:hAnsi="Calibri"/>
                <w:color w:val="000000"/>
                <w:sz w:val="22"/>
                <w:szCs w:val="22"/>
                <w:lang w:val="en-US"/>
              </w:rPr>
              <w:t xml:space="preserve"> et al.</w:t>
            </w:r>
            <w:r w:rsidR="00062753" w:rsidRPr="00100F2E">
              <w:rPr>
                <w:rFonts w:ascii="Calibri" w:hAnsi="Calibri"/>
                <w:color w:val="000000"/>
                <w:sz w:val="22"/>
                <w:szCs w:val="22"/>
                <w:lang w:val="en-US"/>
              </w:rPr>
              <w:t xml:space="preserve"> </w:t>
            </w:r>
            <w:r w:rsidR="00062753">
              <w:rPr>
                <w:rFonts w:ascii="Calibri" w:hAnsi="Calibri"/>
                <w:color w:val="000000"/>
                <w:sz w:val="22"/>
                <w:szCs w:val="22"/>
                <w:lang w:val="en-US"/>
              </w:rPr>
              <w:t>(</w:t>
            </w:r>
            <w:r w:rsidR="00062753" w:rsidRPr="00100F2E">
              <w:rPr>
                <w:rFonts w:ascii="Calibri" w:hAnsi="Calibri"/>
                <w:color w:val="000000"/>
                <w:sz w:val="22"/>
                <w:szCs w:val="22"/>
                <w:lang w:val="en-US"/>
              </w:rPr>
              <w:t>2015</w:t>
            </w:r>
            <w:r w:rsidR="00062753">
              <w:rPr>
                <w:rFonts w:ascii="Calibri" w:hAnsi="Calibri"/>
                <w:color w:val="000000"/>
                <w:sz w:val="22"/>
                <w:szCs w:val="22"/>
                <w:lang w:val="en-US"/>
              </w:rPr>
              <w:t>)</w:t>
            </w:r>
          </w:p>
        </w:tc>
      </w:tr>
    </w:tbl>
    <w:p w:rsidR="00B64DD2" w:rsidRDefault="00B64DD2" w:rsidP="006B0192">
      <w:pPr>
        <w:spacing w:before="240" w:after="240"/>
        <w:rPr>
          <w:rFonts w:ascii="Arial" w:hAnsi="Arial" w:cs="Arial"/>
          <w:lang w:val="en-US"/>
        </w:rPr>
      </w:pPr>
    </w:p>
    <w:p w:rsidR="00B00CA5" w:rsidRDefault="00B00CA5" w:rsidP="006B0192">
      <w:pPr>
        <w:spacing w:before="240" w:after="240"/>
        <w:rPr>
          <w:rFonts w:ascii="Arial" w:hAnsi="Arial" w:cs="Arial"/>
          <w:lang w:val="en-US"/>
        </w:rPr>
      </w:pPr>
    </w:p>
    <w:p w:rsidR="00D421C7" w:rsidRDefault="00D421C7" w:rsidP="006B0192">
      <w:pPr>
        <w:spacing w:before="240" w:after="240"/>
        <w:rPr>
          <w:rFonts w:ascii="Arial" w:hAnsi="Arial" w:cs="Arial"/>
          <w:lang w:val="en-US"/>
        </w:rPr>
      </w:pPr>
    </w:p>
    <w:p w:rsidR="00D421C7" w:rsidRDefault="00D421C7" w:rsidP="006B0192">
      <w:pPr>
        <w:spacing w:before="240" w:after="240"/>
        <w:rPr>
          <w:rFonts w:ascii="Arial" w:hAnsi="Arial" w:cs="Arial"/>
          <w:lang w:val="en-US"/>
        </w:rPr>
      </w:pPr>
    </w:p>
    <w:p w:rsidR="00B00CA5" w:rsidRDefault="00B00CA5" w:rsidP="006B0192">
      <w:pPr>
        <w:spacing w:before="240" w:after="240"/>
        <w:rPr>
          <w:rFonts w:ascii="Arial" w:hAnsi="Arial" w:cs="Arial"/>
          <w:lang w:val="en-US"/>
        </w:rPr>
      </w:pPr>
    </w:p>
    <w:p w:rsidR="00A40202" w:rsidRPr="006B0192" w:rsidRDefault="006B0192" w:rsidP="00B00CA5">
      <w:pPr>
        <w:spacing w:before="240" w:after="240" w:line="480" w:lineRule="auto"/>
        <w:rPr>
          <w:rFonts w:ascii="Arial" w:hAnsi="Arial" w:cs="Arial"/>
          <w:b/>
          <w:lang w:val="en-US"/>
        </w:rPr>
      </w:pPr>
      <w:r>
        <w:rPr>
          <w:rFonts w:ascii="Arial" w:hAnsi="Arial" w:cs="Arial"/>
          <w:b/>
          <w:lang w:val="en-US"/>
        </w:rPr>
        <w:lastRenderedPageBreak/>
        <w:t xml:space="preserve">3.5 </w:t>
      </w:r>
      <w:r w:rsidR="00A40202" w:rsidRPr="006B0192">
        <w:rPr>
          <w:rFonts w:ascii="Arial" w:hAnsi="Arial" w:cs="Arial"/>
          <w:b/>
          <w:lang w:val="en-US"/>
        </w:rPr>
        <w:t>Pilot Test</w:t>
      </w:r>
    </w:p>
    <w:p w:rsidR="00A40202" w:rsidRDefault="00A40202" w:rsidP="00A40202">
      <w:pPr>
        <w:spacing w:line="360" w:lineRule="auto"/>
        <w:jc w:val="both"/>
        <w:rPr>
          <w:rFonts w:ascii="Arial" w:hAnsi="Arial" w:cs="Arial"/>
          <w:lang w:val="en-US"/>
        </w:rPr>
      </w:pPr>
      <w:r>
        <w:rPr>
          <w:rFonts w:ascii="Arial" w:hAnsi="Arial" w:cs="Arial"/>
          <w:lang w:val="en-US"/>
        </w:rPr>
        <w:t>The purpose to run pilot test is to diagnose problems and ensure the assessment of validity within the survey (</w:t>
      </w:r>
      <w:r w:rsidRPr="004D468C">
        <w:rPr>
          <w:rFonts w:ascii="Arial" w:hAnsi="Arial" w:cs="Arial"/>
          <w:lang w:val="en-US"/>
        </w:rPr>
        <w:t>Symmank and Spethmann</w:t>
      </w:r>
      <w:r>
        <w:rPr>
          <w:rFonts w:ascii="Arial" w:hAnsi="Arial" w:cs="Arial"/>
          <w:lang w:val="en-US"/>
        </w:rPr>
        <w:t>,</w:t>
      </w:r>
      <w:r w:rsidRPr="004D468C">
        <w:rPr>
          <w:rFonts w:ascii="Arial" w:hAnsi="Arial" w:cs="Arial"/>
          <w:lang w:val="en-US"/>
        </w:rPr>
        <w:t xml:space="preserve"> 2018</w:t>
      </w:r>
      <w:r>
        <w:rPr>
          <w:rFonts w:ascii="Arial" w:hAnsi="Arial" w:cs="Arial"/>
          <w:lang w:val="en-US"/>
        </w:rPr>
        <w:t xml:space="preserve">). </w:t>
      </w:r>
      <w:r w:rsidRPr="00DA4450">
        <w:rPr>
          <w:rFonts w:ascii="Arial" w:hAnsi="Arial" w:cs="Arial"/>
          <w:lang w:val="en-US"/>
        </w:rPr>
        <w:t>Pilot test is reducing the failure rate on th</w:t>
      </w:r>
      <w:r w:rsidR="00C328EA">
        <w:rPr>
          <w:rFonts w:ascii="Arial" w:hAnsi="Arial" w:cs="Arial"/>
          <w:lang w:val="en-US"/>
        </w:rPr>
        <w:t>e focus area of the research (</w:t>
      </w:r>
      <w:r w:rsidRPr="00DA4450">
        <w:rPr>
          <w:rFonts w:ascii="Arial" w:hAnsi="Arial" w:cs="Arial"/>
          <w:lang w:val="en-US"/>
        </w:rPr>
        <w:t xml:space="preserve">Vaus, 2013). </w:t>
      </w:r>
      <w:r>
        <w:rPr>
          <w:rFonts w:ascii="Arial" w:hAnsi="Arial" w:cs="Arial"/>
          <w:lang w:val="en-US"/>
        </w:rPr>
        <w:t>Therefore, pilot test is important to run first to improve the tool when adapting to local context (Peersman, 2014). Pilot test is assisting researcher to ensure that respondents understand the question and ensure the questionnaire is applicable (</w:t>
      </w:r>
      <w:r w:rsidR="00926D9B" w:rsidRPr="00606AE3">
        <w:rPr>
          <w:rFonts w:ascii="Arial" w:hAnsi="Arial" w:cs="Arial"/>
          <w:color w:val="000000"/>
          <w:lang w:val="en-US"/>
        </w:rPr>
        <w:t>Saunders</w:t>
      </w:r>
      <w:r w:rsidR="00926D9B">
        <w:rPr>
          <w:rFonts w:ascii="Arial" w:hAnsi="Arial" w:cs="Arial"/>
          <w:color w:val="000000"/>
          <w:lang w:val="en-US"/>
        </w:rPr>
        <w:t xml:space="preserve"> and Tosey</w:t>
      </w:r>
      <w:r w:rsidRPr="0014023F">
        <w:rPr>
          <w:rFonts w:ascii="Arial" w:hAnsi="Arial" w:cs="Arial"/>
          <w:lang w:val="en-US"/>
        </w:rPr>
        <w:t>, 2015</w:t>
      </w:r>
      <w:r>
        <w:rPr>
          <w:rFonts w:ascii="Arial" w:hAnsi="Arial" w:cs="Arial"/>
          <w:lang w:val="en-US"/>
        </w:rPr>
        <w:t xml:space="preserve">). </w:t>
      </w:r>
      <w:r w:rsidRPr="00DA4450">
        <w:rPr>
          <w:rFonts w:ascii="Arial" w:hAnsi="Arial" w:cs="Arial"/>
          <w:lang w:val="en-US"/>
        </w:rPr>
        <w:t xml:space="preserve">According to Creswell (2017), the recommended number of pilot test is approximately 10% of the expected sample size while the sample size for this study is 384 and the researcher selected 40 participants for the pilot test.  </w:t>
      </w:r>
    </w:p>
    <w:p w:rsidR="00C62016" w:rsidRDefault="00C62016" w:rsidP="005920BE">
      <w:pPr>
        <w:spacing w:after="240" w:line="360" w:lineRule="auto"/>
        <w:jc w:val="both"/>
        <w:rPr>
          <w:rFonts w:ascii="Arial" w:hAnsi="Arial" w:cs="Arial"/>
          <w:lang w:val="en-US"/>
        </w:rPr>
      </w:pPr>
    </w:p>
    <w:p w:rsidR="00A40202" w:rsidRDefault="00A40202" w:rsidP="005920BE">
      <w:pPr>
        <w:spacing w:after="240" w:line="480" w:lineRule="auto"/>
        <w:rPr>
          <w:rFonts w:ascii="Arial" w:hAnsi="Arial" w:cs="Arial"/>
          <w:b/>
          <w:lang w:val="en-US"/>
        </w:rPr>
      </w:pPr>
      <w:r>
        <w:rPr>
          <w:rFonts w:ascii="Arial" w:hAnsi="Arial" w:cs="Arial"/>
          <w:b/>
          <w:lang w:val="en-US"/>
        </w:rPr>
        <w:t>3.5.1 Factor Analysis</w:t>
      </w:r>
    </w:p>
    <w:p w:rsidR="00A40202" w:rsidRDefault="00A40202" w:rsidP="00A40202">
      <w:pPr>
        <w:spacing w:line="360" w:lineRule="auto"/>
        <w:jc w:val="both"/>
        <w:rPr>
          <w:rFonts w:ascii="Arial" w:hAnsi="Arial" w:cs="Arial"/>
          <w:sz w:val="22"/>
          <w:szCs w:val="22"/>
          <w:lang w:val="en-US"/>
        </w:rPr>
      </w:pPr>
      <w:r w:rsidRPr="0024268B">
        <w:rPr>
          <w:rFonts w:ascii="Arial" w:hAnsi="Arial" w:cs="Arial"/>
          <w:lang w:val="en-US"/>
        </w:rPr>
        <w:t xml:space="preserve">The factor analysis is tested to examine the correlation of all independent variables in order to ensure this research is relevant (Sekaran and Bougie, 2016). The factor analysis is finding out irrelevant construct and the factor which is lower than the requirement has to remove from the subsequent data collection in order to enhance the validity and appropriateness of the construct (Creswell, 2013). </w:t>
      </w:r>
      <w:r w:rsidR="00970895" w:rsidRPr="0023781B">
        <w:rPr>
          <w:rFonts w:ascii="Arial" w:hAnsi="Arial" w:cs="Arial"/>
          <w:lang w:val="en-US"/>
        </w:rPr>
        <w:t>The Barletts’ Test of Sphericity is significant when p-value is lower than 0.05 for factor analysis and indicated that the existence of correlation between variables and thus factor analysis is favorable (Rusuli, Tasmin and Takala et al., 2013).</w:t>
      </w:r>
      <w:r w:rsidR="00970895">
        <w:rPr>
          <w:rFonts w:ascii="Arial" w:hAnsi="Arial" w:cs="Arial"/>
          <w:sz w:val="22"/>
          <w:szCs w:val="22"/>
          <w:lang w:val="en-US"/>
        </w:rPr>
        <w:t xml:space="preserve"> </w:t>
      </w:r>
      <w:r>
        <w:rPr>
          <w:rFonts w:ascii="Arial" w:hAnsi="Arial" w:cs="Arial"/>
          <w:lang w:val="en-US"/>
        </w:rPr>
        <w:t xml:space="preserve">The </w:t>
      </w:r>
      <w:r w:rsidRPr="0024268B">
        <w:rPr>
          <w:rFonts w:ascii="Arial" w:hAnsi="Arial" w:cs="Arial"/>
          <w:lang w:val="en-US"/>
        </w:rPr>
        <w:t xml:space="preserve">Kaiser-Meyer-Olkin </w:t>
      </w:r>
      <w:r>
        <w:rPr>
          <w:rFonts w:ascii="Arial" w:hAnsi="Arial" w:cs="Arial"/>
          <w:lang w:val="en-US"/>
        </w:rPr>
        <w:t xml:space="preserve">(KMO) followed by Barlett’s tests to measure the sampling adequacy and ensure the constructed relationship respectively (Pallant, 2016). </w:t>
      </w:r>
      <w:r w:rsidRPr="0024268B">
        <w:rPr>
          <w:rFonts w:ascii="Arial" w:hAnsi="Arial" w:cs="Arial"/>
          <w:lang w:val="en-US"/>
        </w:rPr>
        <w:t xml:space="preserve">The </w:t>
      </w:r>
      <w:r>
        <w:rPr>
          <w:rFonts w:ascii="Arial" w:hAnsi="Arial" w:cs="Arial"/>
          <w:lang w:val="en-US"/>
        </w:rPr>
        <w:t>KMO</w:t>
      </w:r>
      <w:r w:rsidRPr="0024268B">
        <w:rPr>
          <w:rFonts w:ascii="Arial" w:hAnsi="Arial" w:cs="Arial"/>
          <w:lang w:val="en-US"/>
        </w:rPr>
        <w:t xml:space="preserve"> </w:t>
      </w:r>
      <w:r w:rsidRPr="0023781B">
        <w:rPr>
          <w:rFonts w:ascii="Arial" w:hAnsi="Arial" w:cs="Arial"/>
          <w:lang w:val="en-US"/>
        </w:rPr>
        <w:t>Barlett’s Test of Sphericity should be higher than 0.6 and the values are greater if closer to 1 (</w:t>
      </w:r>
      <w:r w:rsidRPr="0023781B">
        <w:rPr>
          <w:rFonts w:ascii="Arial" w:hAnsi="Arial" w:cs="Arial"/>
          <w:color w:val="222222"/>
          <w:shd w:val="clear" w:color="auto" w:fill="FFFFFF"/>
        </w:rPr>
        <w:t>Naim and Ibrahim, 2014) and the individual measure sample adequacy (MSA) should greater than 0.6 (Hair, Babin and Anderson, 2018).</w:t>
      </w:r>
      <w:r w:rsidRPr="0023781B">
        <w:rPr>
          <w:rFonts w:ascii="Arial" w:hAnsi="Arial" w:cs="Arial"/>
          <w:lang w:val="en-US"/>
        </w:rPr>
        <w:t xml:space="preserve"> </w:t>
      </w:r>
    </w:p>
    <w:p w:rsidR="006B0192" w:rsidRDefault="006B0192" w:rsidP="00A40202">
      <w:pPr>
        <w:spacing w:line="360" w:lineRule="auto"/>
        <w:jc w:val="both"/>
        <w:rPr>
          <w:rFonts w:ascii="Arial" w:hAnsi="Arial" w:cs="Arial"/>
          <w:sz w:val="22"/>
          <w:szCs w:val="22"/>
          <w:lang w:val="en-US"/>
        </w:rPr>
      </w:pPr>
    </w:p>
    <w:p w:rsidR="00A40202" w:rsidRDefault="00A40202" w:rsidP="00A40202">
      <w:pPr>
        <w:spacing w:line="360" w:lineRule="auto"/>
        <w:jc w:val="both"/>
        <w:rPr>
          <w:rFonts w:ascii="Arial" w:hAnsi="Arial" w:cs="Arial"/>
          <w:lang w:val="en-US"/>
        </w:rPr>
      </w:pPr>
      <w:r>
        <w:rPr>
          <w:rFonts w:ascii="Arial" w:hAnsi="Arial" w:cs="Arial"/>
          <w:lang w:val="en-GB"/>
        </w:rPr>
        <w:t>Factor loading is measuring how much the variable can be explained to the factor and the higher factor loading values indicate that the dimensions of the factors are greater accounted for the variables (</w:t>
      </w:r>
      <w:r w:rsidRPr="00563D95">
        <w:rPr>
          <w:rFonts w:ascii="Arial" w:hAnsi="Arial" w:cs="Arial"/>
          <w:lang w:val="en-GB"/>
        </w:rPr>
        <w:t>Yong and Pearce, 2013</w:t>
      </w:r>
      <w:r>
        <w:rPr>
          <w:rFonts w:ascii="Arial" w:hAnsi="Arial" w:cs="Arial"/>
          <w:lang w:val="en-GB"/>
        </w:rPr>
        <w:t xml:space="preserve">). </w:t>
      </w:r>
      <w:r w:rsidRPr="0024268B">
        <w:rPr>
          <w:rFonts w:ascii="Arial" w:hAnsi="Arial" w:cs="Arial"/>
          <w:lang w:val="en-GB"/>
        </w:rPr>
        <w:lastRenderedPageBreak/>
        <w:t xml:space="preserve">According to </w:t>
      </w:r>
      <w:r>
        <w:rPr>
          <w:rFonts w:ascii="Arial" w:hAnsi="Arial" w:cs="Arial"/>
          <w:lang w:val="en-US"/>
        </w:rPr>
        <w:t>Cooper and Schindler</w:t>
      </w:r>
      <w:r w:rsidRPr="0024268B">
        <w:rPr>
          <w:rFonts w:ascii="Arial" w:hAnsi="Arial" w:cs="Arial"/>
          <w:lang w:val="en-US"/>
        </w:rPr>
        <w:t xml:space="preserve"> </w:t>
      </w:r>
      <w:r w:rsidR="00BC350D">
        <w:rPr>
          <w:rFonts w:ascii="Arial" w:hAnsi="Arial" w:cs="Arial"/>
          <w:lang w:val="en-US"/>
        </w:rPr>
        <w:t>(</w:t>
      </w:r>
      <w:r w:rsidRPr="0024268B">
        <w:rPr>
          <w:rFonts w:ascii="Arial" w:hAnsi="Arial" w:cs="Arial"/>
          <w:lang w:val="en-US"/>
        </w:rPr>
        <w:t xml:space="preserve">2013), the factor loading </w:t>
      </w:r>
      <w:r w:rsidRPr="0024268B">
        <w:rPr>
          <w:rFonts w:ascii="Arial" w:hAnsi="Arial" w:cs="Arial"/>
          <w:lang w:val="en-GB"/>
        </w:rPr>
        <w:t>should be greater than 0.</w:t>
      </w:r>
      <w:r w:rsidR="00C61A5D">
        <w:rPr>
          <w:rFonts w:ascii="Arial" w:hAnsi="Arial" w:cs="Arial"/>
          <w:lang w:val="en-GB"/>
        </w:rPr>
        <w:t>6</w:t>
      </w:r>
      <w:r w:rsidRPr="0024268B">
        <w:rPr>
          <w:rFonts w:ascii="Arial" w:hAnsi="Arial" w:cs="Arial"/>
          <w:lang w:val="en-US"/>
        </w:rPr>
        <w:t xml:space="preserve"> to ensure the independent variables extracted from specific factor and the factor loading is considered as significant. </w:t>
      </w:r>
      <w:r>
        <w:rPr>
          <w:rFonts w:ascii="Arial" w:hAnsi="Arial" w:cs="Arial"/>
          <w:lang w:val="en-US"/>
        </w:rPr>
        <w:t xml:space="preserve">The rotation method under the rotated component matrix will be applied to define the factor loading and find out the strength of correlation of the variables (Zikmund et al., 2013).  </w:t>
      </w:r>
    </w:p>
    <w:p w:rsidR="00A40202" w:rsidRDefault="00A40202" w:rsidP="00A40202">
      <w:pPr>
        <w:spacing w:line="360" w:lineRule="auto"/>
        <w:jc w:val="both"/>
        <w:rPr>
          <w:rFonts w:ascii="Arial" w:hAnsi="Arial" w:cs="Arial"/>
          <w:lang w:val="en-US"/>
        </w:rPr>
      </w:pPr>
    </w:p>
    <w:p w:rsidR="00A40202" w:rsidRDefault="00A40202" w:rsidP="00A40202">
      <w:pPr>
        <w:spacing w:line="360" w:lineRule="auto"/>
        <w:jc w:val="both"/>
        <w:rPr>
          <w:rFonts w:ascii="Arial" w:hAnsi="Arial" w:cs="Arial"/>
          <w:lang w:val="en-US"/>
        </w:rPr>
      </w:pPr>
      <w:r w:rsidRPr="0024268B">
        <w:rPr>
          <w:rFonts w:ascii="Arial" w:hAnsi="Arial" w:cs="Arial"/>
          <w:lang w:val="en-US"/>
        </w:rPr>
        <w:t xml:space="preserve">All factors with eigenvalues </w:t>
      </w:r>
      <w:r>
        <w:rPr>
          <w:rFonts w:ascii="Arial" w:hAnsi="Arial" w:cs="Arial"/>
          <w:lang w:val="en-US"/>
        </w:rPr>
        <w:t>should</w:t>
      </w:r>
      <w:r w:rsidRPr="0024268B">
        <w:rPr>
          <w:rFonts w:ascii="Arial" w:hAnsi="Arial" w:cs="Arial"/>
          <w:lang w:val="en-US"/>
        </w:rPr>
        <w:t xml:space="preserve"> be greater than 1 in order to be acceptable to extract the factors for further analysis (Taherdoost, Sahibuddin and </w:t>
      </w:r>
      <w:r>
        <w:rPr>
          <w:rFonts w:ascii="Arial" w:hAnsi="Arial" w:cs="Arial"/>
          <w:lang w:val="en-US"/>
        </w:rPr>
        <w:t xml:space="preserve">Jalaliyoon, </w:t>
      </w:r>
      <w:r w:rsidRPr="0024268B">
        <w:rPr>
          <w:rFonts w:ascii="Arial" w:hAnsi="Arial" w:cs="Arial"/>
          <w:lang w:val="en-US"/>
        </w:rPr>
        <w:t>2014).</w:t>
      </w:r>
      <w:r>
        <w:rPr>
          <w:rFonts w:ascii="Arial" w:hAnsi="Arial" w:cs="Arial"/>
          <w:lang w:val="en-US"/>
        </w:rPr>
        <w:t xml:space="preserve"> The eigenvalue is a value associated with each factor that represents how much of the variance is captured by the factor (Hauben, Hung, and Hsieh, 2017). When the eigenvalues is greater than one indicate that factor is capturing more variance than a single variable (Beavers, Lounsbury, and Richards et al., 2013). </w:t>
      </w:r>
    </w:p>
    <w:p w:rsidR="006F3B52" w:rsidRDefault="006F3B52" w:rsidP="00A40202">
      <w:pPr>
        <w:spacing w:line="360" w:lineRule="auto"/>
        <w:jc w:val="both"/>
        <w:rPr>
          <w:rFonts w:ascii="Arial" w:hAnsi="Arial" w:cs="Arial"/>
          <w:lang w:val="en-US"/>
        </w:rPr>
      </w:pPr>
    </w:p>
    <w:p w:rsidR="00A40202" w:rsidRDefault="00A40202" w:rsidP="006F3B52">
      <w:pPr>
        <w:spacing w:after="240" w:line="480" w:lineRule="auto"/>
        <w:rPr>
          <w:rFonts w:ascii="Arial" w:hAnsi="Arial" w:cs="Arial"/>
          <w:b/>
          <w:lang w:val="en-US"/>
        </w:rPr>
      </w:pPr>
      <w:r>
        <w:rPr>
          <w:rFonts w:ascii="Arial" w:hAnsi="Arial" w:cs="Arial"/>
          <w:b/>
          <w:lang w:val="en-US"/>
        </w:rPr>
        <w:t>3.5.2 Reliability Test</w:t>
      </w:r>
    </w:p>
    <w:p w:rsidR="00A40202" w:rsidRDefault="00A40202" w:rsidP="00A40202">
      <w:pPr>
        <w:spacing w:line="360" w:lineRule="auto"/>
        <w:jc w:val="both"/>
        <w:rPr>
          <w:rFonts w:ascii="Arial" w:hAnsi="Arial" w:cs="Arial"/>
          <w:lang w:val="en-GB"/>
        </w:rPr>
      </w:pPr>
      <w:r>
        <w:rPr>
          <w:rFonts w:ascii="Arial" w:hAnsi="Arial" w:cs="Arial"/>
          <w:lang w:val="en-US"/>
        </w:rPr>
        <w:t xml:space="preserve">Reliability test is measuring the consistency within the questions and responses of the survey </w:t>
      </w:r>
      <w:r w:rsidRPr="0017308C">
        <w:rPr>
          <w:rFonts w:ascii="Arial" w:hAnsi="Arial" w:cs="Arial"/>
          <w:lang w:val="en-US"/>
        </w:rPr>
        <w:t xml:space="preserve">(Bryman and Bell, 2015). </w:t>
      </w:r>
      <w:r>
        <w:rPr>
          <w:rFonts w:ascii="Arial" w:hAnsi="Arial" w:cs="Arial"/>
          <w:lang w:val="en-US"/>
        </w:rPr>
        <w:t>Reliability test is required consistent measurement across time in order to ensure the responses are without bias (</w:t>
      </w:r>
      <w:r w:rsidRPr="0017308C">
        <w:rPr>
          <w:rFonts w:ascii="Arial" w:hAnsi="Arial" w:cs="Arial"/>
          <w:lang w:val="en-US"/>
        </w:rPr>
        <w:t>Sekaran and Bougie, 2016).</w:t>
      </w:r>
      <w:r>
        <w:rPr>
          <w:rFonts w:ascii="Arial" w:hAnsi="Arial" w:cs="Arial"/>
          <w:lang w:val="en-US"/>
        </w:rPr>
        <w:t xml:space="preserve"> The reliability test is important on data collection to find out the consistency of data measurement on the proposed research model (</w:t>
      </w:r>
      <w:r w:rsidRPr="0017308C">
        <w:rPr>
          <w:rFonts w:ascii="Arial" w:hAnsi="Arial" w:cs="Arial"/>
          <w:lang w:val="en-US"/>
        </w:rPr>
        <w:t>Greener and Martelli, 2015</w:t>
      </w:r>
      <w:r>
        <w:rPr>
          <w:rFonts w:ascii="Arial" w:hAnsi="Arial" w:cs="Arial"/>
          <w:lang w:val="en-US"/>
        </w:rPr>
        <w:t xml:space="preserve">). </w:t>
      </w:r>
      <w:r w:rsidRPr="00B9088A">
        <w:rPr>
          <w:rFonts w:ascii="Arial" w:hAnsi="Arial" w:cs="Arial"/>
          <w:lang w:val="en-GB"/>
        </w:rPr>
        <w:t>According to Hair et al</w:t>
      </w:r>
      <w:r>
        <w:rPr>
          <w:rFonts w:ascii="Arial" w:hAnsi="Arial" w:cs="Arial"/>
          <w:lang w:val="en-GB"/>
        </w:rPr>
        <w:t>.</w:t>
      </w:r>
      <w:r w:rsidRPr="00B9088A">
        <w:rPr>
          <w:rFonts w:ascii="Arial" w:hAnsi="Arial" w:cs="Arial"/>
          <w:lang w:val="en-GB"/>
        </w:rPr>
        <w:t xml:space="preserve"> (201</w:t>
      </w:r>
      <w:r w:rsidR="00453198">
        <w:rPr>
          <w:rFonts w:ascii="Arial" w:hAnsi="Arial" w:cs="Arial"/>
          <w:lang w:val="en-GB"/>
        </w:rPr>
        <w:t>8</w:t>
      </w:r>
      <w:r w:rsidRPr="00B9088A">
        <w:rPr>
          <w:rFonts w:ascii="Arial" w:hAnsi="Arial" w:cs="Arial"/>
          <w:lang w:val="en-GB"/>
        </w:rPr>
        <w:t xml:space="preserve">), the satisfactory level </w:t>
      </w:r>
      <w:r>
        <w:rPr>
          <w:rFonts w:ascii="Arial" w:hAnsi="Arial" w:cs="Arial"/>
          <w:lang w:val="en-GB"/>
        </w:rPr>
        <w:t xml:space="preserve">for the Cronbach’s alpha </w:t>
      </w:r>
      <w:r w:rsidRPr="00B9088A">
        <w:rPr>
          <w:rFonts w:ascii="Arial" w:hAnsi="Arial" w:cs="Arial"/>
          <w:lang w:val="en-GB"/>
        </w:rPr>
        <w:t xml:space="preserve">is between 0.70 and 0.90 </w:t>
      </w:r>
      <w:r>
        <w:rPr>
          <w:rFonts w:ascii="Arial" w:hAnsi="Arial" w:cs="Arial"/>
          <w:lang w:val="en-GB"/>
        </w:rPr>
        <w:t xml:space="preserve">which is </w:t>
      </w:r>
      <w:r w:rsidRPr="00B9088A">
        <w:rPr>
          <w:rFonts w:ascii="Arial" w:hAnsi="Arial" w:cs="Arial"/>
          <w:lang w:val="en-GB"/>
        </w:rPr>
        <w:t>within the commonly accepted range</w:t>
      </w:r>
      <w:r>
        <w:rPr>
          <w:rFonts w:ascii="Arial" w:hAnsi="Arial" w:cs="Arial"/>
          <w:lang w:val="en-GB"/>
        </w:rPr>
        <w:t xml:space="preserve"> and the reliability of each scale shows a good reliability.</w:t>
      </w:r>
    </w:p>
    <w:p w:rsidR="006E3814" w:rsidRDefault="006E3814" w:rsidP="00A40202">
      <w:pPr>
        <w:spacing w:line="360" w:lineRule="auto"/>
        <w:jc w:val="both"/>
        <w:rPr>
          <w:rFonts w:ascii="Arial" w:hAnsi="Arial" w:cs="Arial"/>
          <w:lang w:val="en-US"/>
        </w:rPr>
      </w:pPr>
    </w:p>
    <w:p w:rsidR="00A40202" w:rsidRDefault="00A40202" w:rsidP="006E3814">
      <w:pPr>
        <w:spacing w:after="240" w:line="480" w:lineRule="auto"/>
        <w:rPr>
          <w:rFonts w:ascii="Arial" w:hAnsi="Arial" w:cs="Arial"/>
          <w:b/>
          <w:lang w:val="en-US"/>
        </w:rPr>
      </w:pPr>
      <w:r>
        <w:rPr>
          <w:rFonts w:ascii="Arial" w:hAnsi="Arial" w:cs="Arial"/>
          <w:b/>
          <w:lang w:val="en-US"/>
        </w:rPr>
        <w:t>3.5.3 Correlation Matrix</w:t>
      </w:r>
    </w:p>
    <w:p w:rsidR="00197C82" w:rsidRDefault="00A40202" w:rsidP="009F1CB6">
      <w:pPr>
        <w:pStyle w:val="NormalWeb"/>
        <w:spacing w:line="360" w:lineRule="auto"/>
        <w:jc w:val="both"/>
      </w:pPr>
      <w:r>
        <w:rPr>
          <w:rFonts w:ascii="Arial" w:hAnsi="Arial" w:cs="Arial"/>
          <w:lang w:val="en-US"/>
        </w:rPr>
        <w:t xml:space="preserve">There are three types of correlations including Pearson’s coefficient, </w:t>
      </w:r>
      <w:r w:rsidRPr="00DF62A8">
        <w:rPr>
          <w:rFonts w:ascii="Arial" w:hAnsi="Arial" w:cs="Arial"/>
        </w:rPr>
        <w:t>Spearman’s r</w:t>
      </w:r>
      <w:r w:rsidR="00197C82">
        <w:rPr>
          <w:rFonts w:ascii="Arial" w:hAnsi="Arial" w:cs="Arial"/>
        </w:rPr>
        <w:t xml:space="preserve">ank </w:t>
      </w:r>
      <w:r w:rsidRPr="00DF62A8">
        <w:rPr>
          <w:rFonts w:ascii="Arial" w:hAnsi="Arial" w:cs="Arial"/>
        </w:rPr>
        <w:t>o</w:t>
      </w:r>
      <w:r w:rsidR="00197C82">
        <w:rPr>
          <w:rFonts w:ascii="Arial" w:hAnsi="Arial" w:cs="Arial"/>
        </w:rPr>
        <w:t>rder</w:t>
      </w:r>
      <w:r w:rsidRPr="00DF62A8">
        <w:rPr>
          <w:rFonts w:ascii="Arial" w:hAnsi="Arial" w:cs="Arial"/>
        </w:rPr>
        <w:t xml:space="preserve"> coefficient </w:t>
      </w:r>
      <w:r>
        <w:rPr>
          <w:rFonts w:ascii="Arial" w:hAnsi="Arial" w:cs="Arial"/>
        </w:rPr>
        <w:t>and Kendall’s tau coefficient (</w:t>
      </w:r>
      <w:r w:rsidRPr="00DF62A8">
        <w:rPr>
          <w:rFonts w:ascii="Arial" w:hAnsi="Arial" w:cs="Arial"/>
        </w:rPr>
        <w:t>Puth</w:t>
      </w:r>
      <w:r w:rsidR="00A04BB1">
        <w:rPr>
          <w:rFonts w:ascii="Arial" w:hAnsi="Arial" w:cs="Arial"/>
        </w:rPr>
        <w:t xml:space="preserve"> et al., </w:t>
      </w:r>
      <w:r w:rsidRPr="00DF62A8">
        <w:rPr>
          <w:rFonts w:ascii="Arial" w:hAnsi="Arial" w:cs="Arial"/>
        </w:rPr>
        <w:t>2015</w:t>
      </w:r>
      <w:r>
        <w:rPr>
          <w:rFonts w:ascii="Arial" w:hAnsi="Arial" w:cs="Arial"/>
        </w:rPr>
        <w:t xml:space="preserve">). </w:t>
      </w:r>
      <w:r>
        <w:rPr>
          <w:rFonts w:ascii="Arial" w:hAnsi="Arial" w:cs="Arial"/>
          <w:lang w:val="en-US"/>
        </w:rPr>
        <w:t xml:space="preserve">This research is using </w:t>
      </w:r>
      <w:r w:rsidR="001D08FE">
        <w:rPr>
          <w:rFonts w:ascii="Arial" w:hAnsi="Arial" w:cs="Arial"/>
          <w:lang w:val="en-US"/>
        </w:rPr>
        <w:t>Spearman</w:t>
      </w:r>
      <w:r>
        <w:rPr>
          <w:rFonts w:ascii="Arial" w:hAnsi="Arial" w:cs="Arial"/>
          <w:lang w:val="en-US"/>
        </w:rPr>
        <w:t xml:space="preserve"> correlation coefficient </w:t>
      </w:r>
      <w:r w:rsidR="00197C82">
        <w:rPr>
          <w:rFonts w:ascii="Arial" w:hAnsi="Arial" w:cs="Arial"/>
          <w:lang w:val="en-US"/>
        </w:rPr>
        <w:t xml:space="preserve">because </w:t>
      </w:r>
      <w:r w:rsidR="0043268E" w:rsidRPr="0043268E">
        <w:rPr>
          <w:rFonts w:ascii="Arial" w:hAnsi="Arial" w:cs="Arial"/>
        </w:rPr>
        <w:t xml:space="preserve">Spearman’s </w:t>
      </w:r>
      <w:r w:rsidR="0043268E" w:rsidRPr="0043268E">
        <w:rPr>
          <w:rFonts w:ascii="Arial" w:hAnsi="Arial" w:cs="Arial"/>
          <w:i/>
          <w:iCs/>
        </w:rPr>
        <w:t xml:space="preserve">r </w:t>
      </w:r>
      <w:r w:rsidR="0043268E" w:rsidRPr="0043268E">
        <w:rPr>
          <w:rFonts w:ascii="Arial" w:hAnsi="Arial" w:cs="Arial"/>
        </w:rPr>
        <w:t xml:space="preserve">was more powerful than Pearson’s </w:t>
      </w:r>
      <w:r w:rsidR="0043268E" w:rsidRPr="0043268E">
        <w:rPr>
          <w:rFonts w:ascii="Arial" w:hAnsi="Arial" w:cs="Arial"/>
          <w:i/>
          <w:iCs/>
        </w:rPr>
        <w:t xml:space="preserve">r </w:t>
      </w:r>
      <w:r w:rsidR="0043268E" w:rsidRPr="0043268E">
        <w:rPr>
          <w:rFonts w:ascii="Arial" w:hAnsi="Arial" w:cs="Arial"/>
        </w:rPr>
        <w:t>across a range of non</w:t>
      </w:r>
      <w:r w:rsidR="00197C82">
        <w:rPr>
          <w:rFonts w:ascii="Arial" w:hAnsi="Arial" w:cs="Arial"/>
        </w:rPr>
        <w:t>-normal bivariate distributions</w:t>
      </w:r>
      <w:r w:rsidR="00197C82" w:rsidRPr="00197C82">
        <w:rPr>
          <w:rFonts w:ascii="Times" w:hAnsi="Times"/>
          <w:sz w:val="18"/>
          <w:szCs w:val="18"/>
        </w:rPr>
        <w:t xml:space="preserve"> </w:t>
      </w:r>
      <w:r w:rsidR="00197C82">
        <w:rPr>
          <w:rFonts w:ascii="Arial" w:hAnsi="Arial" w:cs="Arial"/>
        </w:rPr>
        <w:t xml:space="preserve">and </w:t>
      </w:r>
      <w:r w:rsidR="00197C82" w:rsidRPr="00197C82">
        <w:rPr>
          <w:rFonts w:ascii="Arial" w:hAnsi="Arial" w:cs="Arial"/>
        </w:rPr>
        <w:t>Spearman’s nonparametric test</w:t>
      </w:r>
      <w:r w:rsidR="00197C82">
        <w:rPr>
          <w:rFonts w:ascii="Arial" w:hAnsi="Arial" w:cs="Arial"/>
        </w:rPr>
        <w:t xml:space="preserve"> would be more valid than Pear</w:t>
      </w:r>
      <w:r w:rsidR="00197C82" w:rsidRPr="00197C82">
        <w:rPr>
          <w:rFonts w:ascii="Arial" w:hAnsi="Arial" w:cs="Arial"/>
        </w:rPr>
        <w:t xml:space="preserve">son’s test when parametric assumptions </w:t>
      </w:r>
      <w:r w:rsidR="00197C82">
        <w:rPr>
          <w:rFonts w:ascii="Arial" w:hAnsi="Arial" w:cs="Arial"/>
        </w:rPr>
        <w:t>is not</w:t>
      </w:r>
      <w:r w:rsidR="00197C82" w:rsidRPr="00197C82">
        <w:rPr>
          <w:rFonts w:ascii="Arial" w:hAnsi="Arial" w:cs="Arial"/>
        </w:rPr>
        <w:t xml:space="preserve"> violated</w:t>
      </w:r>
      <w:r w:rsidR="00197C82">
        <w:rPr>
          <w:rFonts w:ascii="Arial" w:hAnsi="Arial" w:cs="Arial"/>
        </w:rPr>
        <w:t>.</w:t>
      </w:r>
      <w:r w:rsidR="00197C82">
        <w:rPr>
          <w:rFonts w:ascii="Times" w:hAnsi="Times"/>
          <w:sz w:val="18"/>
          <w:szCs w:val="18"/>
        </w:rPr>
        <w:t xml:space="preserve"> </w:t>
      </w:r>
      <w:r w:rsidR="00197C82">
        <w:rPr>
          <w:rFonts w:ascii="Arial" w:hAnsi="Arial" w:cs="Arial"/>
          <w:lang w:val="en-US"/>
        </w:rPr>
        <w:lastRenderedPageBreak/>
        <w:t>Correlation coefficient is commonly used for statistical measure to determine the relationship between two or more variables (</w:t>
      </w:r>
      <w:r w:rsidR="00197C82">
        <w:rPr>
          <w:rFonts w:ascii="Arial" w:hAnsi="Arial" w:cs="Arial"/>
        </w:rPr>
        <w:t>Puth, Neuhäuser</w:t>
      </w:r>
      <w:r w:rsidR="00197C82" w:rsidRPr="00DF62A8">
        <w:rPr>
          <w:rFonts w:ascii="Arial" w:hAnsi="Arial" w:cs="Arial"/>
        </w:rPr>
        <w:t xml:space="preserve"> and Ruxton, 2015</w:t>
      </w:r>
      <w:r w:rsidR="00197C82">
        <w:rPr>
          <w:rFonts w:ascii="Arial" w:hAnsi="Arial" w:cs="Arial"/>
          <w:lang w:val="en-US"/>
        </w:rPr>
        <w:t xml:space="preserve">). The correlation coefficient is measuring a value between -1 to +1 and the positive value is representing the variables are directly related while the negative value is representing the variables are inversely related, the closer to </w:t>
      </w:r>
      <w:r w:rsidR="00197C82" w:rsidRPr="00166841">
        <w:rPr>
          <w:rFonts w:ascii="Arial" w:hAnsi="Arial" w:cs="Arial"/>
        </w:rPr>
        <w:t>±1</w:t>
      </w:r>
      <w:r w:rsidR="00197C82">
        <w:rPr>
          <w:rFonts w:ascii="Arial" w:hAnsi="Arial" w:cs="Arial"/>
        </w:rPr>
        <w:t xml:space="preserve"> indicate that the stronger correlation and</w:t>
      </w:r>
      <w:r w:rsidR="00197C82">
        <w:rPr>
          <w:rFonts w:ascii="Arial" w:hAnsi="Arial" w:cs="Arial"/>
          <w:lang w:val="en-US"/>
        </w:rPr>
        <w:t xml:space="preserve"> the value of 0 indicate that no linear relationship between two continuous variables (Mukaka, 2012).</w:t>
      </w:r>
    </w:p>
    <w:p w:rsidR="006E3814" w:rsidRDefault="006E3814" w:rsidP="00A40202">
      <w:pPr>
        <w:spacing w:line="360" w:lineRule="auto"/>
        <w:jc w:val="both"/>
        <w:rPr>
          <w:rFonts w:ascii="Arial" w:hAnsi="Arial" w:cs="Arial"/>
          <w:lang w:val="en-US"/>
        </w:rPr>
      </w:pPr>
    </w:p>
    <w:p w:rsidR="00A40202" w:rsidRDefault="00A40202" w:rsidP="006E3814">
      <w:pPr>
        <w:spacing w:after="240" w:line="480" w:lineRule="auto"/>
        <w:rPr>
          <w:rFonts w:ascii="Arial" w:hAnsi="Arial" w:cs="Arial"/>
          <w:b/>
          <w:lang w:val="en-US"/>
        </w:rPr>
      </w:pPr>
      <w:r>
        <w:rPr>
          <w:rFonts w:ascii="Arial" w:hAnsi="Arial" w:cs="Arial"/>
          <w:b/>
          <w:lang w:val="en-US"/>
        </w:rPr>
        <w:t>3.6 Measurements</w:t>
      </w:r>
    </w:p>
    <w:p w:rsidR="00A40202" w:rsidRDefault="00A40202" w:rsidP="00A40202">
      <w:pPr>
        <w:spacing w:line="360" w:lineRule="auto"/>
        <w:jc w:val="both"/>
        <w:rPr>
          <w:rFonts w:ascii="Arial" w:hAnsi="Arial" w:cs="Arial"/>
          <w:lang w:val="en-US"/>
        </w:rPr>
      </w:pPr>
      <w:r>
        <w:rPr>
          <w:rFonts w:ascii="Arial" w:hAnsi="Arial" w:cs="Arial"/>
          <w:lang w:val="en-US"/>
        </w:rPr>
        <w:t>Measuring instruments are the device to study the evaluation of phenomena or subjects in the research setting (</w:t>
      </w:r>
      <w:r w:rsidR="001604C6">
        <w:rPr>
          <w:rFonts w:ascii="Arial" w:hAnsi="Arial" w:cs="Arial"/>
          <w:color w:val="222222"/>
          <w:szCs w:val="20"/>
          <w:shd w:val="clear" w:color="auto" w:fill="FFFFFF"/>
        </w:rPr>
        <w:t>Gidengil</w:t>
      </w:r>
      <w:r w:rsidR="001604C6" w:rsidRPr="00862698">
        <w:rPr>
          <w:rFonts w:ascii="Arial" w:hAnsi="Arial" w:cs="Arial"/>
          <w:color w:val="222222"/>
          <w:szCs w:val="20"/>
          <w:shd w:val="clear" w:color="auto" w:fill="FFFFFF"/>
        </w:rPr>
        <w:t>, Parker</w:t>
      </w:r>
      <w:r w:rsidR="001604C6">
        <w:rPr>
          <w:rFonts w:ascii="Arial" w:hAnsi="Arial" w:cs="Arial"/>
          <w:color w:val="222222"/>
          <w:szCs w:val="20"/>
          <w:shd w:val="clear" w:color="auto" w:fill="FFFFFF"/>
        </w:rPr>
        <w:t xml:space="preserve"> and Fisher, </w:t>
      </w:r>
      <w:r>
        <w:rPr>
          <w:rFonts w:ascii="Arial" w:hAnsi="Arial" w:cs="Arial"/>
          <w:lang w:val="en-US"/>
        </w:rPr>
        <w:t xml:space="preserve">2012). The questionnaire of the study adapts on </w:t>
      </w:r>
      <w:r w:rsidRPr="00C337F6">
        <w:rPr>
          <w:rFonts w:ascii="Arial" w:hAnsi="Arial" w:cs="Arial"/>
          <w:lang w:val="en-US"/>
        </w:rPr>
        <w:t xml:space="preserve">Debasish and Dey </w:t>
      </w:r>
      <w:r>
        <w:rPr>
          <w:rFonts w:ascii="Arial" w:hAnsi="Arial" w:cs="Arial"/>
          <w:lang w:val="en-US"/>
        </w:rPr>
        <w:t>(</w:t>
      </w:r>
      <w:r w:rsidRPr="00C337F6">
        <w:rPr>
          <w:rFonts w:ascii="Arial" w:hAnsi="Arial" w:cs="Arial"/>
          <w:lang w:val="en-US"/>
        </w:rPr>
        <w:t>2015</w:t>
      </w:r>
      <w:r>
        <w:rPr>
          <w:rFonts w:ascii="Arial" w:hAnsi="Arial" w:cs="Arial"/>
          <w:lang w:val="en-US"/>
        </w:rPr>
        <w:t xml:space="preserve">) research on customer perceptions of service quality towards luxury hotel published in International Journal. The data collected from questionnaires will go through data analysis methods which consist of preliminary analyses, hypotheses testing and other supporting tests (Sekaran and Bougie, 2016). </w:t>
      </w:r>
    </w:p>
    <w:p w:rsidR="006E3814" w:rsidRPr="00BE24B4" w:rsidRDefault="006E3814" w:rsidP="00A40202">
      <w:pPr>
        <w:spacing w:line="360" w:lineRule="auto"/>
        <w:jc w:val="both"/>
        <w:rPr>
          <w:rFonts w:ascii="Arial" w:hAnsi="Arial" w:cs="Arial"/>
          <w:lang w:val="en-US"/>
        </w:rPr>
      </w:pPr>
    </w:p>
    <w:p w:rsidR="00A40202" w:rsidRDefault="00A40202" w:rsidP="006E3814">
      <w:pPr>
        <w:spacing w:after="240" w:line="480" w:lineRule="auto"/>
        <w:rPr>
          <w:rFonts w:ascii="Arial" w:hAnsi="Arial" w:cs="Arial"/>
          <w:b/>
          <w:lang w:val="en-US"/>
        </w:rPr>
      </w:pPr>
      <w:r>
        <w:rPr>
          <w:rFonts w:ascii="Arial" w:hAnsi="Arial" w:cs="Arial"/>
          <w:b/>
          <w:lang w:val="en-US"/>
        </w:rPr>
        <w:t>3.6.1 Preliminary Analyses</w:t>
      </w:r>
    </w:p>
    <w:p w:rsidR="00A40202" w:rsidRDefault="00A40202" w:rsidP="00A40202">
      <w:pPr>
        <w:spacing w:line="360" w:lineRule="auto"/>
        <w:jc w:val="both"/>
        <w:rPr>
          <w:rFonts w:ascii="Arial" w:hAnsi="Arial" w:cs="Arial"/>
          <w:lang w:val="en-US"/>
        </w:rPr>
      </w:pPr>
      <w:r>
        <w:rPr>
          <w:rFonts w:ascii="Arial" w:hAnsi="Arial" w:cs="Arial"/>
          <w:lang w:val="en-US"/>
        </w:rPr>
        <w:t>The purpose of conducting preliminary test is to check the authenticity of the preliminary questionnaires (Habib, Pathik and Maryam, 2014). Preliminary analyses are using pilot test data to ensure the collected data is able to answer the research question</w:t>
      </w:r>
      <w:r w:rsidRPr="00097A1C">
        <w:t xml:space="preserve"> </w:t>
      </w:r>
      <w:r>
        <w:t>(</w:t>
      </w:r>
      <w:r w:rsidR="00926D9B" w:rsidRPr="00606AE3">
        <w:rPr>
          <w:rFonts w:ascii="Arial" w:hAnsi="Arial" w:cs="Arial"/>
          <w:color w:val="000000"/>
          <w:lang w:val="en-US"/>
        </w:rPr>
        <w:t>Saunders</w:t>
      </w:r>
      <w:r w:rsidR="00926D9B">
        <w:rPr>
          <w:rFonts w:ascii="Arial" w:hAnsi="Arial" w:cs="Arial"/>
          <w:color w:val="000000"/>
          <w:lang w:val="en-US"/>
        </w:rPr>
        <w:t xml:space="preserve"> and Tosey, 2015</w:t>
      </w:r>
      <w:r>
        <w:rPr>
          <w:rFonts w:ascii="Arial" w:hAnsi="Arial" w:cs="Arial"/>
          <w:lang w:val="en-US"/>
        </w:rPr>
        <w:t xml:space="preserve">). </w:t>
      </w:r>
      <w:r w:rsidR="00E032A0">
        <w:rPr>
          <w:rFonts w:ascii="Arial" w:hAnsi="Arial" w:cs="Arial"/>
          <w:lang w:val="en-US"/>
        </w:rPr>
        <w:t xml:space="preserve">According to Perneger, </w:t>
      </w:r>
      <w:r w:rsidR="00E032A0" w:rsidRPr="00E032A0">
        <w:rPr>
          <w:rFonts w:ascii="Arial" w:hAnsi="Arial" w:cs="Arial"/>
          <w:lang w:val="en-US"/>
        </w:rPr>
        <w:t xml:space="preserve">Courvoisier </w:t>
      </w:r>
      <w:r w:rsidR="00E032A0">
        <w:rPr>
          <w:rFonts w:ascii="Arial" w:hAnsi="Arial" w:cs="Arial"/>
          <w:lang w:val="en-US"/>
        </w:rPr>
        <w:t xml:space="preserve">and </w:t>
      </w:r>
      <w:r w:rsidR="00E032A0" w:rsidRPr="00E032A0">
        <w:rPr>
          <w:rFonts w:ascii="Arial" w:hAnsi="Arial" w:cs="Arial"/>
          <w:lang w:val="en-US"/>
        </w:rPr>
        <w:t>Hudelson</w:t>
      </w:r>
      <w:r w:rsidR="00E032A0">
        <w:rPr>
          <w:rFonts w:ascii="Arial" w:hAnsi="Arial" w:cs="Arial"/>
          <w:lang w:val="en-US"/>
        </w:rPr>
        <w:t xml:space="preserve"> et al.</w:t>
      </w:r>
      <w:r w:rsidR="00E032A0" w:rsidRPr="00E032A0">
        <w:rPr>
          <w:rFonts w:ascii="Arial" w:hAnsi="Arial" w:cs="Arial"/>
          <w:lang w:val="en-US"/>
        </w:rPr>
        <w:t xml:space="preserve"> </w:t>
      </w:r>
      <w:r w:rsidR="00E032A0">
        <w:rPr>
          <w:rFonts w:ascii="Arial" w:hAnsi="Arial" w:cs="Arial"/>
          <w:lang w:val="en-US"/>
        </w:rPr>
        <w:t>(</w:t>
      </w:r>
      <w:r w:rsidR="00E032A0" w:rsidRPr="00E032A0">
        <w:rPr>
          <w:rFonts w:ascii="Arial" w:hAnsi="Arial" w:cs="Arial"/>
          <w:lang w:val="en-US"/>
        </w:rPr>
        <w:t>2015</w:t>
      </w:r>
      <w:r w:rsidR="00E032A0">
        <w:rPr>
          <w:rFonts w:ascii="Arial" w:hAnsi="Arial" w:cs="Arial"/>
          <w:lang w:val="en-US"/>
        </w:rPr>
        <w:t>), the recommended samples size is 30 participants for preliminary test in order to cover even common problems and this study is choosing 30</w:t>
      </w:r>
      <w:r>
        <w:rPr>
          <w:rFonts w:ascii="Arial" w:hAnsi="Arial" w:cs="Arial"/>
          <w:lang w:val="en-US"/>
        </w:rPr>
        <w:t xml:space="preserve"> </w:t>
      </w:r>
      <w:r w:rsidR="00E032A0">
        <w:rPr>
          <w:rFonts w:ascii="Arial" w:hAnsi="Arial" w:cs="Arial"/>
          <w:lang w:val="en-US"/>
        </w:rPr>
        <w:t xml:space="preserve">samples for the preliminary test. </w:t>
      </w:r>
      <w:r>
        <w:rPr>
          <w:rFonts w:ascii="Arial" w:hAnsi="Arial" w:cs="Arial"/>
          <w:lang w:val="en-US"/>
        </w:rPr>
        <w:t>In preliminary test, factor analysis will summarize a series of long questions into shorter and direct questions and each question is representing an aspect of the phenomena in the research (</w:t>
      </w:r>
      <w:r w:rsidRPr="00BE675C">
        <w:rPr>
          <w:rFonts w:ascii="Arial" w:hAnsi="Arial" w:cs="Arial"/>
          <w:lang w:val="en-US"/>
        </w:rPr>
        <w:t>Zikmund</w:t>
      </w:r>
      <w:r w:rsidR="00E86EB8">
        <w:rPr>
          <w:rFonts w:ascii="Arial" w:hAnsi="Arial" w:cs="Arial"/>
          <w:lang w:val="en-US"/>
        </w:rPr>
        <w:t xml:space="preserve"> et al.,</w:t>
      </w:r>
      <w:r w:rsidRPr="00BE675C">
        <w:rPr>
          <w:rFonts w:ascii="Arial" w:hAnsi="Arial" w:cs="Arial"/>
          <w:lang w:val="en-US"/>
        </w:rPr>
        <w:t xml:space="preserve"> 2013</w:t>
      </w:r>
      <w:r>
        <w:rPr>
          <w:rFonts w:ascii="Arial" w:hAnsi="Arial" w:cs="Arial"/>
          <w:lang w:val="en-US"/>
        </w:rPr>
        <w:t xml:space="preserve">). The factor analysis will be conducted in preliminary test and the rule of the thumb for KMO Barlett’s Test of Sphericity should be higher than 0.6 </w:t>
      </w:r>
      <w:r w:rsidRPr="00B02FDC">
        <w:rPr>
          <w:rFonts w:ascii="Arial" w:hAnsi="Arial" w:cs="Arial"/>
          <w:lang w:val="en-US"/>
        </w:rPr>
        <w:t>(</w:t>
      </w:r>
      <w:r w:rsidRPr="00B02FDC">
        <w:rPr>
          <w:rFonts w:ascii="Arial" w:hAnsi="Arial" w:cs="Arial"/>
          <w:color w:val="222222"/>
          <w:shd w:val="clear" w:color="auto" w:fill="FFFFFF"/>
        </w:rPr>
        <w:t>Naim and Ibrahim, 2014)</w:t>
      </w:r>
      <w:r>
        <w:rPr>
          <w:rFonts w:ascii="Arial" w:hAnsi="Arial" w:cs="Arial"/>
          <w:lang w:val="en-US"/>
        </w:rPr>
        <w:t>, the</w:t>
      </w:r>
      <w:r w:rsidR="00C61A5D">
        <w:rPr>
          <w:rFonts w:ascii="Arial" w:hAnsi="Arial" w:cs="Arial"/>
          <w:lang w:val="en-US"/>
        </w:rPr>
        <w:t xml:space="preserve"> factor loading should be</w:t>
      </w:r>
      <w:r w:rsidRPr="009E083B">
        <w:rPr>
          <w:rFonts w:ascii="Arial" w:hAnsi="Arial" w:cs="Arial"/>
          <w:lang w:val="en-US"/>
        </w:rPr>
        <w:t xml:space="preserve"> higher than </w:t>
      </w:r>
      <w:r w:rsidRPr="00FC02A2">
        <w:rPr>
          <w:rFonts w:ascii="Arial" w:hAnsi="Arial" w:cs="Arial"/>
          <w:lang w:val="en-US"/>
        </w:rPr>
        <w:t>0.</w:t>
      </w:r>
      <w:r w:rsidR="00C61A5D">
        <w:rPr>
          <w:rFonts w:ascii="Arial" w:hAnsi="Arial" w:cs="Arial"/>
          <w:lang w:val="en-US"/>
        </w:rPr>
        <w:t>6</w:t>
      </w:r>
      <w:r>
        <w:rPr>
          <w:rFonts w:ascii="Arial" w:hAnsi="Arial" w:cs="Arial"/>
          <w:lang w:val="en-US"/>
        </w:rPr>
        <w:t xml:space="preserve"> (</w:t>
      </w:r>
      <w:r w:rsidR="00C61A5D">
        <w:rPr>
          <w:rFonts w:ascii="Arial" w:hAnsi="Arial" w:cs="Arial"/>
          <w:lang w:val="en-US"/>
        </w:rPr>
        <w:t>Bryman and Bell, 2015</w:t>
      </w:r>
      <w:r>
        <w:rPr>
          <w:rFonts w:ascii="Arial" w:hAnsi="Arial" w:cs="Arial"/>
          <w:lang w:val="en-US"/>
        </w:rPr>
        <w:t xml:space="preserve">) and the </w:t>
      </w:r>
      <w:r w:rsidRPr="009E083B">
        <w:rPr>
          <w:rFonts w:ascii="Arial" w:hAnsi="Arial" w:cs="Arial"/>
          <w:lang w:val="en-US"/>
        </w:rPr>
        <w:lastRenderedPageBreak/>
        <w:t xml:space="preserve">eigenvalues </w:t>
      </w:r>
      <w:r>
        <w:rPr>
          <w:rFonts w:ascii="Arial" w:hAnsi="Arial" w:cs="Arial"/>
          <w:lang w:val="en-US"/>
        </w:rPr>
        <w:t>should</w:t>
      </w:r>
      <w:r w:rsidRPr="009E083B">
        <w:rPr>
          <w:rFonts w:ascii="Arial" w:hAnsi="Arial" w:cs="Arial"/>
          <w:lang w:val="en-US"/>
        </w:rPr>
        <w:t xml:space="preserve"> be greater than 1</w:t>
      </w:r>
      <w:r>
        <w:rPr>
          <w:rFonts w:ascii="Arial" w:hAnsi="Arial" w:cs="Arial"/>
          <w:lang w:val="en-US"/>
        </w:rPr>
        <w:t xml:space="preserve"> </w:t>
      </w:r>
      <w:r w:rsidRPr="009E083B">
        <w:rPr>
          <w:rFonts w:ascii="Arial" w:hAnsi="Arial" w:cs="Arial"/>
          <w:lang w:val="en-US"/>
        </w:rPr>
        <w:t>(Taherdoost</w:t>
      </w:r>
      <w:r w:rsidR="00A04BB1">
        <w:rPr>
          <w:rFonts w:ascii="Arial" w:hAnsi="Arial" w:cs="Arial"/>
          <w:lang w:val="en-US"/>
        </w:rPr>
        <w:t xml:space="preserve"> et al.,</w:t>
      </w:r>
      <w:r w:rsidRPr="009E083B">
        <w:rPr>
          <w:rFonts w:ascii="Arial" w:hAnsi="Arial" w:cs="Arial"/>
          <w:lang w:val="en-US"/>
        </w:rPr>
        <w:t xml:space="preserve"> 2014). </w:t>
      </w:r>
      <w:r>
        <w:rPr>
          <w:rFonts w:ascii="Arial" w:hAnsi="Arial" w:cs="Arial"/>
          <w:lang w:val="en-US"/>
        </w:rPr>
        <w:t xml:space="preserve">Preliminary test is important for descriptive and quantitative correlation researches to ensure that the data is relevant and reliable to proceed for further data analyses such as hypotheses test (Lewis, 2015). Reliability test is important to ensure that respondents are understand the items or questions in the questionnaire and the result of the reliability test will provide a support for the feasibility of the research (Pallant, 2016). The researcher is required to use SPSS to find out the Cronbach’s alpha value with the requirement of higher than 0.6 is acceptable to proceed with preliminary test on reliability. </w:t>
      </w:r>
    </w:p>
    <w:p w:rsidR="006E3814" w:rsidRDefault="006E3814" w:rsidP="00B00CA5">
      <w:pPr>
        <w:spacing w:after="240" w:line="360" w:lineRule="auto"/>
        <w:jc w:val="both"/>
        <w:rPr>
          <w:rFonts w:ascii="Arial" w:hAnsi="Arial" w:cs="Arial"/>
          <w:lang w:val="en-US"/>
        </w:rPr>
      </w:pPr>
    </w:p>
    <w:p w:rsidR="00A40202" w:rsidRDefault="00A40202" w:rsidP="006E3814">
      <w:pPr>
        <w:spacing w:after="240" w:line="480" w:lineRule="auto"/>
        <w:rPr>
          <w:rFonts w:ascii="Arial" w:hAnsi="Arial" w:cs="Arial"/>
          <w:b/>
          <w:lang w:val="en-US"/>
        </w:rPr>
      </w:pPr>
      <w:r>
        <w:rPr>
          <w:rFonts w:ascii="Arial" w:hAnsi="Arial" w:cs="Arial"/>
          <w:b/>
          <w:lang w:val="en-US"/>
        </w:rPr>
        <w:t>3.6.2 Descriptive Info</w:t>
      </w:r>
    </w:p>
    <w:p w:rsidR="0042434E" w:rsidRDefault="00A40202" w:rsidP="00A40202">
      <w:pPr>
        <w:spacing w:line="360" w:lineRule="auto"/>
        <w:jc w:val="both"/>
        <w:rPr>
          <w:rFonts w:ascii="Arial" w:hAnsi="Arial" w:cs="Arial"/>
          <w:lang w:val="en-US"/>
        </w:rPr>
      </w:pPr>
      <w:r>
        <w:rPr>
          <w:rFonts w:ascii="Arial" w:hAnsi="Arial" w:cs="Arial"/>
          <w:lang w:val="en-US"/>
        </w:rPr>
        <w:t>The descriptive information is explaining the characteristics of the respondents by conducting demographic survey (</w:t>
      </w:r>
      <w:r w:rsidRPr="00BE675C">
        <w:rPr>
          <w:rFonts w:ascii="Arial" w:hAnsi="Arial" w:cs="Arial"/>
          <w:lang w:val="en-US"/>
        </w:rPr>
        <w:t>Davis, 2014</w:t>
      </w:r>
      <w:r>
        <w:rPr>
          <w:rFonts w:ascii="Arial" w:hAnsi="Arial" w:cs="Arial"/>
          <w:lang w:val="en-US"/>
        </w:rPr>
        <w:t>). Descriptive information is transforming the raw data into an easy understand and interpret information for researcher (</w:t>
      </w:r>
      <w:r w:rsidRPr="00BE675C">
        <w:rPr>
          <w:rFonts w:ascii="Arial" w:hAnsi="Arial" w:cs="Arial"/>
          <w:lang w:val="en-US"/>
        </w:rPr>
        <w:t>Zikmund</w:t>
      </w:r>
      <w:r w:rsidR="00E86EB8">
        <w:rPr>
          <w:rFonts w:ascii="Arial" w:hAnsi="Arial" w:cs="Arial"/>
          <w:lang w:val="en-US"/>
        </w:rPr>
        <w:t xml:space="preserve"> et al., </w:t>
      </w:r>
      <w:r w:rsidRPr="00BE675C">
        <w:rPr>
          <w:rFonts w:ascii="Arial" w:hAnsi="Arial" w:cs="Arial"/>
          <w:lang w:val="en-US"/>
        </w:rPr>
        <w:t>2013</w:t>
      </w:r>
      <w:r>
        <w:rPr>
          <w:rFonts w:ascii="Arial" w:hAnsi="Arial" w:cs="Arial"/>
          <w:lang w:val="en-US"/>
        </w:rPr>
        <w:t>). Descriptive information is including gender, age, education, location, occupation, income level, marital status and etc (</w:t>
      </w:r>
      <w:r w:rsidR="007417AC">
        <w:rPr>
          <w:rFonts w:ascii="Arial" w:hAnsi="Arial" w:cs="Arial"/>
          <w:lang w:val="en-US"/>
        </w:rPr>
        <w:t>Aylaz, Aktürk</w:t>
      </w:r>
      <w:r w:rsidRPr="001300CC">
        <w:rPr>
          <w:rFonts w:ascii="Arial" w:hAnsi="Arial" w:cs="Arial"/>
          <w:lang w:val="en-US"/>
        </w:rPr>
        <w:t xml:space="preserve"> and Erci et al., 2012</w:t>
      </w:r>
      <w:r>
        <w:rPr>
          <w:rFonts w:ascii="Arial" w:hAnsi="Arial" w:cs="Arial"/>
          <w:lang w:val="en-US"/>
        </w:rPr>
        <w:t>). This study is collecting respondents’ demographic profile including age, gender, nationality, income level and purpose of visit. A</w:t>
      </w:r>
      <w:r w:rsidRPr="00966827">
        <w:rPr>
          <w:rFonts w:ascii="Arial" w:hAnsi="Arial" w:cs="Arial"/>
          <w:lang w:val="en-US"/>
        </w:rPr>
        <w:t xml:space="preserve">ccording to Debasish and Dey (2015), </w:t>
      </w:r>
      <w:r>
        <w:rPr>
          <w:rFonts w:ascii="Arial" w:hAnsi="Arial" w:cs="Arial"/>
          <w:lang w:val="en-US"/>
        </w:rPr>
        <w:t xml:space="preserve">the data collection for </w:t>
      </w:r>
      <w:r w:rsidRPr="00966827">
        <w:rPr>
          <w:rFonts w:ascii="Arial" w:hAnsi="Arial" w:cs="Arial"/>
          <w:lang w:val="en-US"/>
        </w:rPr>
        <w:t>age is from 18-35, 36-50, 51 and above</w:t>
      </w:r>
      <w:r>
        <w:rPr>
          <w:rFonts w:ascii="Arial" w:hAnsi="Arial" w:cs="Arial"/>
          <w:lang w:val="en-US"/>
        </w:rPr>
        <w:t xml:space="preserve"> while gender is male and female. </w:t>
      </w:r>
    </w:p>
    <w:p w:rsidR="0042434E" w:rsidRDefault="0042434E" w:rsidP="00A40202">
      <w:pPr>
        <w:spacing w:line="360" w:lineRule="auto"/>
        <w:jc w:val="both"/>
        <w:rPr>
          <w:rFonts w:ascii="Arial" w:hAnsi="Arial" w:cs="Arial"/>
          <w:lang w:val="en-US"/>
        </w:rPr>
      </w:pPr>
    </w:p>
    <w:p w:rsidR="00A40202" w:rsidRDefault="00A40202" w:rsidP="00A40202">
      <w:pPr>
        <w:spacing w:line="360" w:lineRule="auto"/>
        <w:jc w:val="both"/>
        <w:rPr>
          <w:rFonts w:ascii="Arial" w:hAnsi="Arial" w:cs="Arial"/>
          <w:lang w:val="en-US"/>
        </w:rPr>
      </w:pPr>
      <w:r>
        <w:rPr>
          <w:rFonts w:ascii="Arial" w:hAnsi="Arial" w:cs="Arial"/>
          <w:lang w:val="en-US"/>
        </w:rPr>
        <w:t xml:space="preserve">According to </w:t>
      </w:r>
      <w:r w:rsidRPr="00276ADB">
        <w:rPr>
          <w:rFonts w:ascii="Arial" w:hAnsi="Arial" w:cs="Arial"/>
          <w:lang w:val="en-US"/>
        </w:rPr>
        <w:t>Khuong</w:t>
      </w:r>
      <w:r w:rsidR="001C5840">
        <w:rPr>
          <w:rFonts w:ascii="Arial" w:hAnsi="Arial" w:cs="Arial"/>
          <w:lang w:val="en-US"/>
        </w:rPr>
        <w:t xml:space="preserve"> et al.</w:t>
      </w:r>
      <w:r w:rsidRPr="00276ADB">
        <w:rPr>
          <w:rFonts w:ascii="Arial" w:hAnsi="Arial" w:cs="Arial"/>
          <w:lang w:val="en-US"/>
        </w:rPr>
        <w:t xml:space="preserve"> </w:t>
      </w:r>
      <w:r>
        <w:rPr>
          <w:rFonts w:ascii="Arial" w:hAnsi="Arial" w:cs="Arial"/>
          <w:lang w:val="en-US"/>
        </w:rPr>
        <w:t>(</w:t>
      </w:r>
      <w:r w:rsidRPr="00276ADB">
        <w:rPr>
          <w:rFonts w:ascii="Arial" w:hAnsi="Arial" w:cs="Arial"/>
          <w:lang w:val="en-US"/>
        </w:rPr>
        <w:t>2015</w:t>
      </w:r>
      <w:r>
        <w:rPr>
          <w:rFonts w:ascii="Arial" w:hAnsi="Arial" w:cs="Arial"/>
          <w:lang w:val="en-US"/>
        </w:rPr>
        <w:t xml:space="preserve">), nationality can be categorized to Europe, USA/Canada, Australia/NZ, Asia, Latin America and other while the reason of selecting age, gender and nationality as one of the demographic is because the study focus on service quality and different age, gender and nationality may have different personal value on service quality. According to </w:t>
      </w:r>
      <w:r w:rsidR="00D8494D">
        <w:rPr>
          <w:rFonts w:ascii="Arial" w:hAnsi="Arial" w:cs="Arial"/>
          <w:lang w:val="en-US"/>
        </w:rPr>
        <w:t>Ng</w:t>
      </w:r>
      <w:r w:rsidRPr="006A4F75">
        <w:rPr>
          <w:rFonts w:ascii="Arial" w:hAnsi="Arial" w:cs="Arial"/>
          <w:lang w:val="en-US"/>
        </w:rPr>
        <w:t xml:space="preserve">, Rahman and Visvalingam </w:t>
      </w:r>
      <w:r>
        <w:rPr>
          <w:rFonts w:ascii="Arial" w:hAnsi="Arial" w:cs="Arial"/>
          <w:lang w:val="en-US"/>
        </w:rPr>
        <w:t>(</w:t>
      </w:r>
      <w:r w:rsidRPr="006A4F75">
        <w:rPr>
          <w:rFonts w:ascii="Arial" w:hAnsi="Arial" w:cs="Arial"/>
          <w:lang w:val="en-US"/>
        </w:rPr>
        <w:t>2014</w:t>
      </w:r>
      <w:r>
        <w:rPr>
          <w:rFonts w:ascii="Arial" w:hAnsi="Arial" w:cs="Arial"/>
          <w:lang w:val="en-US"/>
        </w:rPr>
        <w:t xml:space="preserve">), </w:t>
      </w:r>
      <w:r w:rsidRPr="003D1D6D">
        <w:rPr>
          <w:rFonts w:ascii="Arial" w:hAnsi="Arial" w:cs="Arial"/>
          <w:lang w:val="en-US"/>
        </w:rPr>
        <w:t xml:space="preserve">income level is </w:t>
      </w:r>
      <w:r w:rsidRPr="003D1D6D">
        <w:rPr>
          <w:rFonts w:ascii="Arial" w:hAnsi="Arial" w:cs="Arial"/>
        </w:rPr>
        <w:t>less</w:t>
      </w:r>
      <w:r>
        <w:rPr>
          <w:rFonts w:ascii="Arial" w:hAnsi="Arial" w:cs="Arial"/>
        </w:rPr>
        <w:t xml:space="preserve"> than USD3000</w:t>
      </w:r>
      <w:r w:rsidRPr="003D1D6D">
        <w:rPr>
          <w:rFonts w:ascii="Arial" w:hAnsi="Arial" w:cs="Arial"/>
        </w:rPr>
        <w:t>, USD3001–5000, USD5001–10000, more than USD10000</w:t>
      </w:r>
      <w:r>
        <w:rPr>
          <w:rFonts w:ascii="Arial" w:hAnsi="Arial" w:cs="Arial"/>
        </w:rPr>
        <w:t xml:space="preserve"> and </w:t>
      </w:r>
      <w:r>
        <w:rPr>
          <w:rFonts w:ascii="Arial" w:hAnsi="Arial" w:cs="Arial"/>
          <w:lang w:val="en-US"/>
        </w:rPr>
        <w:t>the reason of selecting income level is becau</w:t>
      </w:r>
      <w:r w:rsidR="0076291E">
        <w:rPr>
          <w:rFonts w:ascii="Arial" w:hAnsi="Arial" w:cs="Arial"/>
          <w:lang w:val="en-US"/>
        </w:rPr>
        <w:t>se the study is focus on 5-star</w:t>
      </w:r>
      <w:r>
        <w:rPr>
          <w:rFonts w:ascii="Arial" w:hAnsi="Arial" w:cs="Arial"/>
          <w:lang w:val="en-US"/>
        </w:rPr>
        <w:t xml:space="preserve"> hotel and the data collection can find out what is the range of income level is willing to pay extra for high end accommodation. According to </w:t>
      </w:r>
      <w:r w:rsidRPr="00966827">
        <w:rPr>
          <w:rFonts w:ascii="Arial" w:hAnsi="Arial" w:cs="Arial"/>
          <w:lang w:val="en-US"/>
        </w:rPr>
        <w:t xml:space="preserve">Debasish and Dey (2015), </w:t>
      </w:r>
      <w:r>
        <w:rPr>
          <w:rFonts w:ascii="Arial" w:hAnsi="Arial" w:cs="Arial"/>
          <w:lang w:val="en-US"/>
        </w:rPr>
        <w:lastRenderedPageBreak/>
        <w:t xml:space="preserve">the purposes of visit can be categorized to business or official work, vacation, visit friends and relatives while the reason of studying this data is to find out who is the person to pay for the stay and usually business trip will be covered by the company on travel allowances. </w:t>
      </w:r>
    </w:p>
    <w:p w:rsidR="00EF6E82" w:rsidRDefault="00EF6E82" w:rsidP="00B00CA5">
      <w:pPr>
        <w:spacing w:after="240" w:line="360" w:lineRule="auto"/>
        <w:rPr>
          <w:rFonts w:ascii="Arial" w:hAnsi="Arial" w:cs="Arial"/>
          <w:b/>
          <w:lang w:val="en-US"/>
        </w:rPr>
      </w:pPr>
    </w:p>
    <w:p w:rsidR="00A40202" w:rsidRDefault="00A40202" w:rsidP="006E3814">
      <w:pPr>
        <w:spacing w:after="240" w:line="480" w:lineRule="auto"/>
        <w:rPr>
          <w:rFonts w:ascii="Arial" w:hAnsi="Arial" w:cs="Arial"/>
          <w:b/>
          <w:lang w:val="en-US"/>
        </w:rPr>
      </w:pPr>
      <w:r>
        <w:rPr>
          <w:rFonts w:ascii="Arial" w:hAnsi="Arial" w:cs="Arial"/>
          <w:b/>
          <w:lang w:val="en-US"/>
        </w:rPr>
        <w:t>3.6.3 Hypotheses Testing</w:t>
      </w:r>
    </w:p>
    <w:p w:rsidR="00A40202" w:rsidRDefault="00A40202" w:rsidP="00A40202">
      <w:pPr>
        <w:spacing w:line="360" w:lineRule="auto"/>
        <w:jc w:val="both"/>
        <w:rPr>
          <w:rFonts w:ascii="Arial" w:hAnsi="Arial" w:cs="Arial"/>
          <w:lang w:val="en-US"/>
        </w:rPr>
      </w:pPr>
      <w:r>
        <w:rPr>
          <w:rFonts w:ascii="Arial" w:hAnsi="Arial" w:cs="Arial"/>
          <w:lang w:val="en-US"/>
        </w:rPr>
        <w:t>Hypotheses testing are central to quantitative research in social sciences by develop on theory to find out whether there are positive or negative relationship between two variables and address the potential relevant factors with a measure of association between those variables</w:t>
      </w:r>
      <w:r w:rsidRPr="00AF449E">
        <w:t xml:space="preserve"> </w:t>
      </w:r>
      <w:r>
        <w:t>(</w:t>
      </w:r>
      <w:r w:rsidRPr="00AF449E">
        <w:rPr>
          <w:rFonts w:ascii="Arial" w:hAnsi="Arial" w:cs="Arial"/>
          <w:lang w:val="en-US"/>
        </w:rPr>
        <w:t>Weakliem</w:t>
      </w:r>
      <w:r>
        <w:rPr>
          <w:rFonts w:ascii="Arial" w:hAnsi="Arial" w:cs="Arial"/>
          <w:lang w:val="en-US"/>
        </w:rPr>
        <w:t>,</w:t>
      </w:r>
      <w:r w:rsidRPr="00AF449E">
        <w:rPr>
          <w:rFonts w:ascii="Arial" w:hAnsi="Arial" w:cs="Arial"/>
          <w:lang w:val="en-US"/>
        </w:rPr>
        <w:t> 2016)</w:t>
      </w:r>
      <w:r>
        <w:rPr>
          <w:rFonts w:ascii="Arial" w:hAnsi="Arial" w:cs="Arial"/>
          <w:lang w:val="en-US"/>
        </w:rPr>
        <w:t>. Hypotheses testing are taking samples from a large population to test a null hypothesis in order to calculate an average value for the variables and find out the relationship between independent variables and dependent variables (</w:t>
      </w:r>
      <w:r w:rsidRPr="00E84FE7">
        <w:rPr>
          <w:rFonts w:ascii="Arial" w:hAnsi="Arial" w:cs="Arial"/>
          <w:lang w:val="en-US"/>
        </w:rPr>
        <w:t>Gaston, 2014</w:t>
      </w:r>
      <w:r>
        <w:rPr>
          <w:rFonts w:ascii="Arial" w:hAnsi="Arial" w:cs="Arial"/>
          <w:lang w:val="en-US"/>
        </w:rPr>
        <w:t xml:space="preserve">). </w:t>
      </w:r>
    </w:p>
    <w:p w:rsidR="00966AD8" w:rsidRDefault="00966AD8" w:rsidP="00A40202">
      <w:pPr>
        <w:spacing w:line="360" w:lineRule="auto"/>
        <w:jc w:val="both"/>
        <w:rPr>
          <w:rFonts w:ascii="Arial" w:hAnsi="Arial" w:cs="Arial"/>
          <w:lang w:val="en-US"/>
        </w:rPr>
      </w:pPr>
    </w:p>
    <w:p w:rsidR="00A40202" w:rsidRDefault="003E006E" w:rsidP="00966AD8">
      <w:pPr>
        <w:spacing w:after="240" w:line="480" w:lineRule="auto"/>
        <w:rPr>
          <w:rFonts w:ascii="Arial" w:hAnsi="Arial" w:cs="Arial"/>
          <w:b/>
          <w:lang w:val="en-US"/>
        </w:rPr>
      </w:pPr>
      <w:r>
        <w:rPr>
          <w:rFonts w:ascii="Arial" w:hAnsi="Arial" w:cs="Arial"/>
          <w:b/>
          <w:lang w:val="en-US"/>
        </w:rPr>
        <w:t xml:space="preserve">3.6.3.1 </w:t>
      </w:r>
      <w:r w:rsidR="00A40202" w:rsidRPr="005603E6">
        <w:rPr>
          <w:rFonts w:ascii="Arial" w:hAnsi="Arial" w:cs="Arial"/>
          <w:b/>
          <w:lang w:val="en-US"/>
        </w:rPr>
        <w:t xml:space="preserve">Multiple </w:t>
      </w:r>
      <w:proofErr w:type="gramStart"/>
      <w:r w:rsidR="00A40202">
        <w:rPr>
          <w:rFonts w:ascii="Arial" w:hAnsi="Arial" w:cs="Arial"/>
          <w:b/>
          <w:lang w:val="en-US"/>
        </w:rPr>
        <w:t>Regression</w:t>
      </w:r>
      <w:proofErr w:type="gramEnd"/>
    </w:p>
    <w:p w:rsidR="00A40202" w:rsidRDefault="00A40202" w:rsidP="00A40202">
      <w:pPr>
        <w:spacing w:line="360" w:lineRule="auto"/>
        <w:jc w:val="both"/>
        <w:rPr>
          <w:rFonts w:ascii="Arial" w:hAnsi="Arial" w:cs="Arial"/>
          <w:lang w:val="en-US"/>
        </w:rPr>
      </w:pPr>
      <w:r>
        <w:rPr>
          <w:rFonts w:ascii="Arial" w:hAnsi="Arial" w:cs="Arial"/>
          <w:lang w:val="en-US"/>
        </w:rPr>
        <w:t xml:space="preserve">Multi regression analysis is conducted to create a self-weighting estimating equation that predicts values for dependent variable from the values of independent variables and the correlation matrix is applied in multiple regression analysis in order to ascertain all the possible predictor variables and the dependent variables (Cooper and Schindler, 2013). The correlation value is to identify the correlation between two variables, the correlation value of 0.00 indicate that is no correlation while the correlation value of 1.00 indicate that two variables are correlated (Pyrczak, 2014). The requirement of </w:t>
      </w:r>
      <w:r w:rsidRPr="009E083B">
        <w:rPr>
          <w:rFonts w:ascii="Arial" w:hAnsi="Arial" w:cs="Arial"/>
        </w:rPr>
        <w:t xml:space="preserve">P value </w:t>
      </w:r>
      <w:r>
        <w:rPr>
          <w:rFonts w:ascii="Arial" w:hAnsi="Arial" w:cs="Arial"/>
        </w:rPr>
        <w:t>should be</w:t>
      </w:r>
      <w:r w:rsidRPr="009E083B">
        <w:rPr>
          <w:rFonts w:ascii="Arial" w:hAnsi="Arial" w:cs="Arial"/>
        </w:rPr>
        <w:t xml:space="preserve"> smaller than 0.05</w:t>
      </w:r>
      <w:r>
        <w:rPr>
          <w:rFonts w:ascii="Arial" w:hAnsi="Arial" w:cs="Arial"/>
        </w:rPr>
        <w:t xml:space="preserve"> indicate that</w:t>
      </w:r>
      <w:r w:rsidRPr="009E083B">
        <w:rPr>
          <w:rFonts w:ascii="Arial" w:hAnsi="Arial" w:cs="Arial"/>
        </w:rPr>
        <w:t xml:space="preserve"> the research is at 5% significant level and </w:t>
      </w:r>
      <w:r>
        <w:rPr>
          <w:rFonts w:ascii="Arial" w:hAnsi="Arial" w:cs="Arial"/>
        </w:rPr>
        <w:t>acceptable</w:t>
      </w:r>
      <w:r w:rsidRPr="009E083B">
        <w:rPr>
          <w:rFonts w:ascii="Arial" w:hAnsi="Arial" w:cs="Arial"/>
        </w:rPr>
        <w:t xml:space="preserve"> (Sekaran </w:t>
      </w:r>
      <w:r w:rsidR="00574952">
        <w:rPr>
          <w:rFonts w:ascii="Arial" w:hAnsi="Arial" w:cs="Arial"/>
        </w:rPr>
        <w:t>and</w:t>
      </w:r>
      <w:r w:rsidRPr="009E083B">
        <w:rPr>
          <w:rFonts w:ascii="Arial" w:hAnsi="Arial" w:cs="Arial"/>
        </w:rPr>
        <w:t xml:space="preserve"> Bougie 2011).</w:t>
      </w:r>
      <w:r>
        <w:rPr>
          <w:rFonts w:ascii="Arial" w:hAnsi="Arial" w:cs="Arial"/>
        </w:rPr>
        <w:t xml:space="preserve"> The coefficient of determinant, R</w:t>
      </w:r>
      <w:r w:rsidRPr="00BC201D">
        <w:rPr>
          <w:rFonts w:ascii="Arial" w:hAnsi="Arial" w:cs="Arial"/>
          <w:vertAlign w:val="superscript"/>
        </w:rPr>
        <w:t>2</w:t>
      </w:r>
      <w:r>
        <w:rPr>
          <w:rFonts w:ascii="Arial" w:hAnsi="Arial" w:cs="Arial"/>
        </w:rPr>
        <w:t xml:space="preserve"> is</w:t>
      </w:r>
      <w:r w:rsidRPr="00BC201D">
        <w:rPr>
          <w:rFonts w:ascii="Arial" w:hAnsi="Arial" w:cs="Arial"/>
        </w:rPr>
        <w:t xml:space="preserve"> an indicator of the percentage of variance in the dependent variables, </w:t>
      </w:r>
      <w:r>
        <w:rPr>
          <w:rFonts w:ascii="Arial" w:hAnsi="Arial" w:cs="Arial"/>
        </w:rPr>
        <w:t>the R</w:t>
      </w:r>
      <w:r w:rsidRPr="00580755">
        <w:rPr>
          <w:rFonts w:ascii="Arial" w:hAnsi="Arial" w:cs="Arial"/>
          <w:vertAlign w:val="superscript"/>
        </w:rPr>
        <w:t>2</w:t>
      </w:r>
      <w:r>
        <w:rPr>
          <w:rFonts w:ascii="Arial" w:hAnsi="Arial" w:cs="Arial"/>
        </w:rPr>
        <w:t xml:space="preserve"> is representing how much </w:t>
      </w:r>
      <w:r w:rsidRPr="00BC201D">
        <w:rPr>
          <w:rFonts w:ascii="Arial" w:hAnsi="Arial" w:cs="Arial"/>
        </w:rPr>
        <w:t xml:space="preserve">can be explained by the variation in the independent variable, </w:t>
      </w:r>
      <w:r>
        <w:rPr>
          <w:rFonts w:ascii="Arial" w:hAnsi="Arial" w:cs="Arial"/>
        </w:rPr>
        <w:t>R</w:t>
      </w:r>
      <w:r w:rsidRPr="008879E8">
        <w:rPr>
          <w:rFonts w:ascii="Arial" w:hAnsi="Arial" w:cs="Arial"/>
          <w:vertAlign w:val="superscript"/>
        </w:rPr>
        <w:t>2</w:t>
      </w:r>
      <w:r>
        <w:rPr>
          <w:rFonts w:ascii="Arial" w:hAnsi="Arial" w:cs="Arial"/>
        </w:rPr>
        <w:t xml:space="preserve"> </w:t>
      </w:r>
      <w:r w:rsidRPr="00BC201D">
        <w:rPr>
          <w:rFonts w:ascii="Arial" w:hAnsi="Arial" w:cs="Arial"/>
        </w:rPr>
        <w:t xml:space="preserve">is required to be close to 1 to ensure the regression model </w:t>
      </w:r>
      <w:r w:rsidR="007417AC">
        <w:rPr>
          <w:rFonts w:ascii="Arial" w:hAnsi="Arial" w:cs="Arial"/>
        </w:rPr>
        <w:t>is significant (Saunders, Lewis</w:t>
      </w:r>
      <w:r w:rsidRPr="00BC201D">
        <w:rPr>
          <w:rFonts w:ascii="Arial" w:hAnsi="Arial" w:cs="Arial"/>
        </w:rPr>
        <w:t xml:space="preserve"> and Thornhill, 2015)</w:t>
      </w:r>
      <w:r>
        <w:rPr>
          <w:rFonts w:ascii="Arial" w:hAnsi="Arial" w:cs="Arial"/>
        </w:rPr>
        <w:t>.</w:t>
      </w:r>
      <w:r>
        <w:rPr>
          <w:rFonts w:ascii="Arial" w:hAnsi="Arial" w:cs="Arial"/>
          <w:lang w:val="en-US"/>
        </w:rPr>
        <w:t xml:space="preserve"> In multiple regression </w:t>
      </w:r>
      <w:proofErr w:type="gramStart"/>
      <w:r>
        <w:rPr>
          <w:rFonts w:ascii="Arial" w:hAnsi="Arial" w:cs="Arial"/>
          <w:lang w:val="en-US"/>
        </w:rPr>
        <w:t>model</w:t>
      </w:r>
      <w:proofErr w:type="gramEnd"/>
      <w:r>
        <w:rPr>
          <w:rFonts w:ascii="Arial" w:hAnsi="Arial" w:cs="Arial"/>
          <w:lang w:val="en-US"/>
        </w:rPr>
        <w:t xml:space="preserve">, Beta coefficient is a partial coefficient that reflects </w:t>
      </w:r>
      <w:r>
        <w:rPr>
          <w:rFonts w:ascii="Arial" w:hAnsi="Arial" w:cs="Arial"/>
          <w:lang w:val="en-US"/>
        </w:rPr>
        <w:lastRenderedPageBreak/>
        <w:t>the influence of all predictor variables and the value nearer to 1 is indicating the higher influences on phenomenon of the study (</w:t>
      </w:r>
      <w:r w:rsidRPr="007D106E">
        <w:rPr>
          <w:rFonts w:ascii="Arial" w:hAnsi="Arial" w:cs="Arial"/>
          <w:lang w:val="en-US"/>
        </w:rPr>
        <w:t>Peterson and Brown, 2005</w:t>
      </w:r>
      <w:r>
        <w:rPr>
          <w:rFonts w:ascii="Arial" w:hAnsi="Arial" w:cs="Arial"/>
          <w:lang w:val="en-US"/>
        </w:rPr>
        <w:t xml:space="preserve">). </w:t>
      </w:r>
    </w:p>
    <w:p w:rsidR="00A40202" w:rsidRDefault="00A40202" w:rsidP="00A40202">
      <w:pPr>
        <w:rPr>
          <w:rFonts w:ascii="Arial" w:hAnsi="Arial" w:cs="Arial"/>
          <w:lang w:val="en-US"/>
        </w:rPr>
      </w:pPr>
    </w:p>
    <w:p w:rsidR="00A40202" w:rsidRDefault="00A40202" w:rsidP="00A40202">
      <w:pPr>
        <w:pStyle w:val="Default"/>
        <w:spacing w:line="360" w:lineRule="auto"/>
        <w:jc w:val="both"/>
        <w:rPr>
          <w:rFonts w:ascii="Arial" w:hAnsi="Arial" w:cs="Arial"/>
        </w:rPr>
      </w:pPr>
      <w:r>
        <w:rPr>
          <w:rFonts w:ascii="Arial" w:hAnsi="Arial" w:cs="Arial"/>
        </w:rPr>
        <w:t xml:space="preserve">The ANOVA test is analyzing the mean differences for two or more groups against dependent variable </w:t>
      </w:r>
      <w:r w:rsidRPr="00572332">
        <w:rPr>
          <w:rFonts w:ascii="Arial" w:hAnsi="Arial" w:cs="Arial"/>
        </w:rPr>
        <w:t>(</w:t>
      </w:r>
      <w:r w:rsidRPr="00547EB0">
        <w:rPr>
          <w:rFonts w:ascii="Arial" w:hAnsi="Arial" w:cs="Arial"/>
        </w:rPr>
        <w:t>Neog and Barua, 2015</w:t>
      </w:r>
      <w:r w:rsidRPr="00572332">
        <w:rPr>
          <w:rFonts w:ascii="Arial" w:hAnsi="Arial" w:cs="Arial"/>
        </w:rPr>
        <w:t>)</w:t>
      </w:r>
      <w:r>
        <w:rPr>
          <w:rFonts w:ascii="Arial" w:hAnsi="Arial" w:cs="Arial"/>
        </w:rPr>
        <w:t>. The homogeneity of variance test is examining the equality of variance assumption and the p-value is less than 0.05 indicate that equal variance is not assumed (</w:t>
      </w:r>
      <w:r w:rsidR="00B22D5D">
        <w:rPr>
          <w:rFonts w:ascii="Arial" w:hAnsi="Arial" w:cs="Arial"/>
          <w:color w:val="222222"/>
          <w:szCs w:val="20"/>
          <w:shd w:val="clear" w:color="auto" w:fill="FFFFFF"/>
        </w:rPr>
        <w:t xml:space="preserve">French, </w:t>
      </w:r>
      <w:r w:rsidR="007417AC">
        <w:rPr>
          <w:rFonts w:ascii="Arial" w:hAnsi="Arial" w:cs="Arial"/>
          <w:color w:val="222222"/>
          <w:szCs w:val="20"/>
          <w:shd w:val="clear" w:color="auto" w:fill="FFFFFF"/>
        </w:rPr>
        <w:t>Macedo</w:t>
      </w:r>
      <w:r w:rsidR="00B22D5D" w:rsidRPr="00FF7C80">
        <w:rPr>
          <w:rFonts w:ascii="Arial" w:hAnsi="Arial" w:cs="Arial"/>
          <w:color w:val="222222"/>
          <w:szCs w:val="20"/>
          <w:shd w:val="clear" w:color="auto" w:fill="FFFFFF"/>
        </w:rPr>
        <w:t xml:space="preserve"> </w:t>
      </w:r>
      <w:r w:rsidR="00B22D5D">
        <w:rPr>
          <w:rFonts w:ascii="Arial" w:hAnsi="Arial" w:cs="Arial"/>
          <w:color w:val="222222"/>
          <w:szCs w:val="20"/>
          <w:shd w:val="clear" w:color="auto" w:fill="FFFFFF"/>
        </w:rPr>
        <w:t xml:space="preserve">and </w:t>
      </w:r>
      <w:r w:rsidR="00B22D5D" w:rsidRPr="00FF7C80">
        <w:rPr>
          <w:rFonts w:ascii="Arial" w:hAnsi="Arial" w:cs="Arial"/>
          <w:color w:val="222222"/>
          <w:szCs w:val="20"/>
          <w:shd w:val="clear" w:color="auto" w:fill="FFFFFF"/>
        </w:rPr>
        <w:t>Pouls</w:t>
      </w:r>
      <w:r w:rsidR="00B22D5D">
        <w:rPr>
          <w:rFonts w:ascii="Arial" w:hAnsi="Arial" w:cs="Arial"/>
          <w:color w:val="222222"/>
          <w:szCs w:val="20"/>
          <w:shd w:val="clear" w:color="auto" w:fill="FFFFFF"/>
        </w:rPr>
        <w:t xml:space="preserve">en et al., </w:t>
      </w:r>
      <w:r>
        <w:rPr>
          <w:rFonts w:ascii="Arial" w:hAnsi="Arial" w:cs="Arial"/>
        </w:rPr>
        <w:t xml:space="preserve">2015). </w:t>
      </w:r>
      <w:r w:rsidRPr="00572332">
        <w:rPr>
          <w:rFonts w:ascii="Arial" w:hAnsi="Arial" w:cs="Arial"/>
        </w:rPr>
        <w:t xml:space="preserve">The </w:t>
      </w:r>
      <w:r>
        <w:rPr>
          <w:rFonts w:ascii="Arial" w:hAnsi="Arial" w:cs="Arial"/>
        </w:rPr>
        <w:t xml:space="preserve">purpose of conducting </w:t>
      </w:r>
      <w:r w:rsidRPr="00572332">
        <w:rPr>
          <w:rFonts w:ascii="Arial" w:hAnsi="Arial" w:cs="Arial"/>
        </w:rPr>
        <w:t xml:space="preserve">ANOVA method </w:t>
      </w:r>
      <w:r>
        <w:rPr>
          <w:rFonts w:ascii="Arial" w:hAnsi="Arial" w:cs="Arial"/>
        </w:rPr>
        <w:t>is</w:t>
      </w:r>
      <w:r w:rsidRPr="00572332">
        <w:rPr>
          <w:rFonts w:ascii="Arial" w:hAnsi="Arial" w:cs="Arial"/>
        </w:rPr>
        <w:t xml:space="preserve"> </w:t>
      </w:r>
      <w:r>
        <w:rPr>
          <w:rFonts w:ascii="Arial" w:hAnsi="Arial" w:cs="Arial"/>
        </w:rPr>
        <w:t xml:space="preserve">to ensure the </w:t>
      </w:r>
      <w:r w:rsidRPr="00572332">
        <w:rPr>
          <w:rFonts w:ascii="Arial" w:hAnsi="Arial" w:cs="Arial"/>
        </w:rPr>
        <w:t xml:space="preserve">regression model is significant and the rule of thumb is P value </w:t>
      </w:r>
      <w:r>
        <w:rPr>
          <w:rFonts w:ascii="Arial" w:hAnsi="Arial" w:cs="Arial"/>
        </w:rPr>
        <w:t>should</w:t>
      </w:r>
      <w:r w:rsidRPr="00572332">
        <w:rPr>
          <w:rFonts w:ascii="Arial" w:hAnsi="Arial" w:cs="Arial"/>
        </w:rPr>
        <w:t xml:space="preserve"> less than 0.05 to be significance (Sekaran and Bougie 2016).</w:t>
      </w:r>
      <w:r w:rsidRPr="00DB019A">
        <w:rPr>
          <w:rFonts w:ascii="Arial" w:hAnsi="Arial" w:cs="Arial"/>
          <w:b/>
        </w:rPr>
        <w:t xml:space="preserve"> </w:t>
      </w:r>
      <w:r>
        <w:rPr>
          <w:rFonts w:ascii="Arial" w:hAnsi="Arial" w:cs="Arial"/>
        </w:rPr>
        <w:t xml:space="preserve">The F-value is to test the similarity of variances among the samples and F-value should use along with p-value to decide whether to reject or accept the null hypothesis, the null hypothesis will reject if p-value for the resulting F test is less than 0.05 and indicate that the variances are unequal (O'Rourke and Hatcher, </w:t>
      </w:r>
      <w:r w:rsidRPr="00AA0F36">
        <w:rPr>
          <w:rFonts w:ascii="Arial" w:hAnsi="Arial" w:cs="Arial"/>
        </w:rPr>
        <w:t>201</w:t>
      </w:r>
      <w:r>
        <w:rPr>
          <w:rFonts w:ascii="Arial" w:hAnsi="Arial" w:cs="Arial"/>
        </w:rPr>
        <w:t>3</w:t>
      </w:r>
      <w:r w:rsidRPr="00AA0F36">
        <w:rPr>
          <w:rFonts w:ascii="Arial" w:hAnsi="Arial" w:cs="Arial"/>
        </w:rPr>
        <w:t>)</w:t>
      </w:r>
      <w:r>
        <w:rPr>
          <w:rFonts w:ascii="Arial" w:hAnsi="Arial" w:cs="Arial"/>
        </w:rPr>
        <w:t xml:space="preserve">. </w:t>
      </w:r>
      <w:r w:rsidR="00857466">
        <w:rPr>
          <w:rFonts w:ascii="Arial" w:hAnsi="Arial" w:cs="Arial"/>
        </w:rPr>
        <w:t xml:space="preserve">Tukey’s post-hoc test will be used to compare the differences between the means of </w:t>
      </w:r>
      <w:proofErr w:type="gramStart"/>
      <w:r w:rsidR="00857466">
        <w:rPr>
          <w:rFonts w:ascii="Arial" w:hAnsi="Arial" w:cs="Arial"/>
        </w:rPr>
        <w:t>all of the</w:t>
      </w:r>
      <w:proofErr w:type="gramEnd"/>
      <w:r w:rsidR="00857466">
        <w:rPr>
          <w:rFonts w:ascii="Arial" w:hAnsi="Arial" w:cs="Arial"/>
        </w:rPr>
        <w:t xml:space="preserve"> group in the study (Anuear and Udin, 2013). Tukey’s post hoc </w:t>
      </w:r>
      <w:proofErr w:type="gramStart"/>
      <w:r w:rsidR="00857466">
        <w:rPr>
          <w:rFonts w:ascii="Arial" w:hAnsi="Arial" w:cs="Arial"/>
        </w:rPr>
        <w:t>tests is</w:t>
      </w:r>
      <w:proofErr w:type="gramEnd"/>
      <w:r w:rsidR="00857466">
        <w:rPr>
          <w:rFonts w:ascii="Arial" w:hAnsi="Arial" w:cs="Arial"/>
        </w:rPr>
        <w:t xml:space="preserve"> used at the significant at 0.05 level (Serensits and McNitt, 2014).</w:t>
      </w:r>
      <w:r>
        <w:rPr>
          <w:rFonts w:ascii="Arial" w:hAnsi="Arial" w:cs="Arial"/>
        </w:rPr>
        <w:t xml:space="preserve"> </w:t>
      </w:r>
    </w:p>
    <w:p w:rsidR="006E3814" w:rsidRDefault="006E3814" w:rsidP="00A40202">
      <w:pPr>
        <w:pStyle w:val="Default"/>
        <w:spacing w:line="360" w:lineRule="auto"/>
        <w:jc w:val="both"/>
        <w:rPr>
          <w:rFonts w:ascii="Arial" w:hAnsi="Arial" w:cs="Arial"/>
        </w:rPr>
      </w:pPr>
    </w:p>
    <w:p w:rsidR="006E3814" w:rsidRDefault="00A40202" w:rsidP="006F3B52">
      <w:pPr>
        <w:spacing w:after="240" w:line="480" w:lineRule="auto"/>
        <w:rPr>
          <w:rFonts w:ascii="Arial" w:hAnsi="Arial" w:cs="Arial"/>
          <w:b/>
          <w:lang w:val="en-US"/>
        </w:rPr>
      </w:pPr>
      <w:r>
        <w:rPr>
          <w:rFonts w:ascii="Arial" w:hAnsi="Arial" w:cs="Arial"/>
          <w:b/>
          <w:lang w:val="en-US"/>
        </w:rPr>
        <w:t>3.7 Ethical consideration</w:t>
      </w:r>
    </w:p>
    <w:p w:rsidR="00A40202" w:rsidRDefault="00A40202" w:rsidP="00A40202">
      <w:pPr>
        <w:spacing w:line="360" w:lineRule="auto"/>
        <w:jc w:val="both"/>
        <w:rPr>
          <w:rFonts w:ascii="Arial" w:hAnsi="Arial" w:cs="Arial"/>
          <w:lang w:val="en-US"/>
        </w:rPr>
      </w:pPr>
      <w:r>
        <w:rPr>
          <w:rFonts w:ascii="Arial" w:hAnsi="Arial" w:cs="Arial"/>
          <w:lang w:val="en-US"/>
        </w:rPr>
        <w:t>Researchers are required to report on the ethical consideration of the study (</w:t>
      </w:r>
      <w:r w:rsidRPr="009B4C0C">
        <w:rPr>
          <w:rFonts w:ascii="Arial" w:hAnsi="Arial" w:cs="Arial"/>
          <w:lang w:val="en-US"/>
        </w:rPr>
        <w:t>Connelly, 2014</w:t>
      </w:r>
      <w:r>
        <w:rPr>
          <w:rFonts w:ascii="Arial" w:hAnsi="Arial" w:cs="Arial"/>
          <w:lang w:val="en-US"/>
        </w:rPr>
        <w:t>). The ethical consideration is important for research to remain honest and truthful during the research progress and researcher is required to obtain a permission letter to conduct the survey (Sekaran and Bougie, 2016). The researcher is responsible to inform consent including the understanding of the questions and the respondents must be voluntary (</w:t>
      </w:r>
      <w:r w:rsidRPr="009B4C0C">
        <w:rPr>
          <w:rFonts w:ascii="Arial" w:hAnsi="Arial" w:cs="Arial"/>
          <w:lang w:val="en-US"/>
        </w:rPr>
        <w:t>Connelly, 2014</w:t>
      </w:r>
      <w:r>
        <w:rPr>
          <w:rFonts w:ascii="Arial" w:hAnsi="Arial" w:cs="Arial"/>
          <w:lang w:val="en-US"/>
        </w:rPr>
        <w:t>).  Social responsibility is important for researcher and the collected data is prohibited to manipulate in order to ensure the accuracy and reliability of the findings (</w:t>
      </w:r>
      <w:r w:rsidRPr="005D3855">
        <w:rPr>
          <w:rFonts w:ascii="Arial" w:hAnsi="Arial" w:cs="Arial"/>
          <w:lang w:val="en-US"/>
        </w:rPr>
        <w:t>Resnik and Elliott, 2016</w:t>
      </w:r>
      <w:r>
        <w:rPr>
          <w:rFonts w:ascii="Arial" w:hAnsi="Arial" w:cs="Arial"/>
          <w:lang w:val="en-US"/>
        </w:rPr>
        <w:t xml:space="preserve">). </w:t>
      </w:r>
    </w:p>
    <w:p w:rsidR="006E3814" w:rsidRDefault="006E3814" w:rsidP="00A40202">
      <w:pPr>
        <w:spacing w:line="360" w:lineRule="auto"/>
        <w:jc w:val="both"/>
        <w:rPr>
          <w:rFonts w:ascii="Arial" w:hAnsi="Arial" w:cs="Arial"/>
          <w:lang w:val="en-US"/>
        </w:rPr>
      </w:pPr>
    </w:p>
    <w:p w:rsidR="00B00CA5" w:rsidRDefault="00B00CA5" w:rsidP="00A40202">
      <w:pPr>
        <w:spacing w:line="360" w:lineRule="auto"/>
        <w:jc w:val="both"/>
        <w:rPr>
          <w:rFonts w:ascii="Arial" w:hAnsi="Arial" w:cs="Arial"/>
          <w:lang w:val="en-US"/>
        </w:rPr>
      </w:pPr>
    </w:p>
    <w:p w:rsidR="00B00CA5" w:rsidRDefault="00B00CA5" w:rsidP="00A40202">
      <w:pPr>
        <w:spacing w:line="360" w:lineRule="auto"/>
        <w:jc w:val="both"/>
        <w:rPr>
          <w:rFonts w:ascii="Arial" w:hAnsi="Arial" w:cs="Arial"/>
          <w:lang w:val="en-US"/>
        </w:rPr>
      </w:pPr>
    </w:p>
    <w:p w:rsidR="00A40202" w:rsidRDefault="00A40202" w:rsidP="006E3814">
      <w:pPr>
        <w:spacing w:after="240" w:line="480" w:lineRule="auto"/>
        <w:rPr>
          <w:rFonts w:ascii="Arial" w:hAnsi="Arial" w:cs="Arial"/>
          <w:b/>
          <w:lang w:val="en-US"/>
        </w:rPr>
      </w:pPr>
      <w:r>
        <w:rPr>
          <w:rFonts w:ascii="Arial" w:hAnsi="Arial" w:cs="Arial"/>
          <w:b/>
          <w:lang w:val="en-US"/>
        </w:rPr>
        <w:lastRenderedPageBreak/>
        <w:t>3.8 Conclusion</w:t>
      </w:r>
    </w:p>
    <w:p w:rsidR="00F34493" w:rsidRPr="00F34493" w:rsidRDefault="00F34493" w:rsidP="009F0151">
      <w:pPr>
        <w:spacing w:before="240" w:after="240" w:line="360" w:lineRule="auto"/>
        <w:jc w:val="both"/>
        <w:rPr>
          <w:rFonts w:ascii="Arial" w:hAnsi="Arial" w:cs="Arial"/>
          <w:lang w:val="en-US"/>
        </w:rPr>
      </w:pPr>
      <w:r>
        <w:rPr>
          <w:rFonts w:ascii="Arial" w:hAnsi="Arial" w:cs="Arial"/>
          <w:lang w:val="en-US"/>
        </w:rPr>
        <w:t>Chapter 3 explained the research method that applied to achieve the proposed research objectives. The questionnaire will be conducted in convenient sampling by distributing online questionnaire survey</w:t>
      </w:r>
      <w:r w:rsidRPr="00AC2DDE">
        <w:rPr>
          <w:rFonts w:ascii="Arial" w:hAnsi="Arial" w:cs="Arial"/>
        </w:rPr>
        <w:t xml:space="preserve"> </w:t>
      </w:r>
      <w:r w:rsidRPr="0017308C">
        <w:rPr>
          <w:rFonts w:ascii="Arial" w:hAnsi="Arial" w:cs="Arial"/>
        </w:rPr>
        <w:t xml:space="preserve">to </w:t>
      </w:r>
      <w:r>
        <w:rPr>
          <w:rFonts w:ascii="Arial" w:hAnsi="Arial" w:cs="Arial"/>
        </w:rPr>
        <w:t>the</w:t>
      </w:r>
      <w:r w:rsidRPr="0017308C">
        <w:rPr>
          <w:rFonts w:ascii="Arial" w:hAnsi="Arial" w:cs="Arial"/>
        </w:rPr>
        <w:t xml:space="preserve"> </w:t>
      </w:r>
      <w:r>
        <w:rPr>
          <w:rFonts w:ascii="Arial" w:hAnsi="Arial" w:cs="Arial"/>
        </w:rPr>
        <w:t xml:space="preserve">customers </w:t>
      </w:r>
      <w:r w:rsidR="0076291E">
        <w:rPr>
          <w:rFonts w:ascii="Arial" w:hAnsi="Arial" w:cs="Arial"/>
        </w:rPr>
        <w:t>who visited to 5-star</w:t>
      </w:r>
      <w:r w:rsidRPr="0017308C">
        <w:rPr>
          <w:rFonts w:ascii="Arial" w:hAnsi="Arial" w:cs="Arial"/>
        </w:rPr>
        <w:t xml:space="preserve"> hotel in Klang Valley</w:t>
      </w:r>
      <w:r>
        <w:rPr>
          <w:rFonts w:ascii="Arial" w:hAnsi="Arial" w:cs="Arial"/>
        </w:rPr>
        <w:t xml:space="preserve">, Malaysia. </w:t>
      </w:r>
      <w:r w:rsidR="0059729A">
        <w:rPr>
          <w:rFonts w:ascii="Arial" w:hAnsi="Arial" w:cs="Arial"/>
        </w:rPr>
        <w:t xml:space="preserve">The preliminary test will collect a sample size of 30 respondents to improve the tools and ensure all items are reliable and relevant. </w:t>
      </w:r>
      <w:r w:rsidR="009F0151">
        <w:rPr>
          <w:rFonts w:ascii="Arial" w:hAnsi="Arial" w:cs="Arial"/>
        </w:rPr>
        <w:t xml:space="preserve">Cronbach’s Alpha and factor analysis is conducted to test the reliability of the question and eliminate or combine the variables that share similar values. The multiple </w:t>
      </w:r>
      <w:proofErr w:type="gramStart"/>
      <w:r w:rsidR="009F0151">
        <w:rPr>
          <w:rFonts w:ascii="Arial" w:hAnsi="Arial" w:cs="Arial"/>
        </w:rPr>
        <w:t>regression</w:t>
      </w:r>
      <w:proofErr w:type="gramEnd"/>
      <w:r w:rsidR="009F0151">
        <w:rPr>
          <w:rFonts w:ascii="Arial" w:hAnsi="Arial" w:cs="Arial"/>
        </w:rPr>
        <w:t xml:space="preserve"> is testing the correlation between dependent and independent variables in the study. </w:t>
      </w:r>
    </w:p>
    <w:p w:rsidR="00143BDD" w:rsidRDefault="00143BDD" w:rsidP="00A630F2">
      <w:pPr>
        <w:spacing w:after="240" w:line="480" w:lineRule="auto"/>
        <w:jc w:val="both"/>
        <w:rPr>
          <w:rFonts w:ascii="Arial" w:hAnsi="Arial" w:cs="Arial"/>
          <w:b/>
          <w:color w:val="000000"/>
          <w:lang w:val="en-US"/>
        </w:rPr>
      </w:pPr>
    </w:p>
    <w:p w:rsidR="00567C96" w:rsidRDefault="00567C96" w:rsidP="00F63F4F">
      <w:pPr>
        <w:spacing w:before="240" w:after="240" w:line="480" w:lineRule="auto"/>
        <w:jc w:val="both"/>
        <w:rPr>
          <w:rFonts w:ascii="Arial" w:hAnsi="Arial" w:cs="Arial"/>
          <w:b/>
          <w:color w:val="000000"/>
          <w:lang w:val="en-US"/>
        </w:rPr>
      </w:pPr>
      <w:r>
        <w:rPr>
          <w:rFonts w:ascii="Arial" w:hAnsi="Arial" w:cs="Arial"/>
          <w:b/>
          <w:color w:val="000000"/>
          <w:lang w:val="en-US"/>
        </w:rPr>
        <w:t>3.9 Gantt chart</w:t>
      </w:r>
    </w:p>
    <w:tbl>
      <w:tblPr>
        <w:tblStyle w:val="TableGrid"/>
        <w:tblW w:w="10080" w:type="dxa"/>
        <w:tblLook w:val="04A0" w:firstRow="1" w:lastRow="0" w:firstColumn="1" w:lastColumn="0" w:noHBand="0" w:noVBand="1"/>
      </w:tblPr>
      <w:tblGrid>
        <w:gridCol w:w="2016"/>
        <w:gridCol w:w="576"/>
        <w:gridCol w:w="576"/>
        <w:gridCol w:w="576"/>
        <w:gridCol w:w="576"/>
        <w:gridCol w:w="576"/>
        <w:gridCol w:w="576"/>
        <w:gridCol w:w="576"/>
        <w:gridCol w:w="576"/>
        <w:gridCol w:w="576"/>
        <w:gridCol w:w="576"/>
        <w:gridCol w:w="576"/>
        <w:gridCol w:w="576"/>
        <w:gridCol w:w="576"/>
        <w:gridCol w:w="576"/>
      </w:tblGrid>
      <w:tr w:rsidR="00567C96" w:rsidTr="00567C96">
        <w:tc>
          <w:tcPr>
            <w:tcW w:w="2016" w:type="dxa"/>
          </w:tcPr>
          <w:p w:rsidR="00567C96" w:rsidRPr="00193C87" w:rsidRDefault="00567C96" w:rsidP="00857933">
            <w:pPr>
              <w:jc w:val="center"/>
              <w:rPr>
                <w:b/>
              </w:rPr>
            </w:pPr>
            <w:r w:rsidRPr="00193C87">
              <w:rPr>
                <w:b/>
              </w:rPr>
              <w:t>Weeks</w:t>
            </w:r>
          </w:p>
        </w:tc>
        <w:tc>
          <w:tcPr>
            <w:tcW w:w="576" w:type="dxa"/>
          </w:tcPr>
          <w:p w:rsidR="00567C96" w:rsidRPr="00193C87" w:rsidRDefault="00567C96" w:rsidP="00857933">
            <w:pPr>
              <w:jc w:val="center"/>
              <w:rPr>
                <w:b/>
              </w:rPr>
            </w:pPr>
            <w:r w:rsidRPr="00193C87">
              <w:rPr>
                <w:b/>
              </w:rPr>
              <w:t>1</w:t>
            </w:r>
          </w:p>
        </w:tc>
        <w:tc>
          <w:tcPr>
            <w:tcW w:w="576" w:type="dxa"/>
          </w:tcPr>
          <w:p w:rsidR="00567C96" w:rsidRPr="00193C87" w:rsidRDefault="00567C96" w:rsidP="00857933">
            <w:pPr>
              <w:jc w:val="center"/>
              <w:rPr>
                <w:b/>
              </w:rPr>
            </w:pPr>
            <w:r w:rsidRPr="00193C87">
              <w:rPr>
                <w:b/>
              </w:rPr>
              <w:t>2</w:t>
            </w:r>
          </w:p>
        </w:tc>
        <w:tc>
          <w:tcPr>
            <w:tcW w:w="576" w:type="dxa"/>
          </w:tcPr>
          <w:p w:rsidR="00567C96" w:rsidRPr="00193C87" w:rsidRDefault="00567C96" w:rsidP="00857933">
            <w:pPr>
              <w:jc w:val="center"/>
              <w:rPr>
                <w:b/>
              </w:rPr>
            </w:pPr>
            <w:r w:rsidRPr="00193C87">
              <w:rPr>
                <w:b/>
              </w:rPr>
              <w:t>3</w:t>
            </w:r>
          </w:p>
        </w:tc>
        <w:tc>
          <w:tcPr>
            <w:tcW w:w="576" w:type="dxa"/>
          </w:tcPr>
          <w:p w:rsidR="00567C96" w:rsidRPr="00193C87" w:rsidRDefault="00567C96" w:rsidP="00857933">
            <w:pPr>
              <w:jc w:val="center"/>
              <w:rPr>
                <w:b/>
              </w:rPr>
            </w:pPr>
            <w:r w:rsidRPr="00193C87">
              <w:rPr>
                <w:b/>
              </w:rPr>
              <w:t>4</w:t>
            </w:r>
          </w:p>
        </w:tc>
        <w:tc>
          <w:tcPr>
            <w:tcW w:w="576" w:type="dxa"/>
          </w:tcPr>
          <w:p w:rsidR="00567C96" w:rsidRPr="00193C87" w:rsidRDefault="00567C96" w:rsidP="00857933">
            <w:pPr>
              <w:jc w:val="center"/>
              <w:rPr>
                <w:b/>
              </w:rPr>
            </w:pPr>
            <w:r w:rsidRPr="00193C87">
              <w:rPr>
                <w:b/>
              </w:rPr>
              <w:t>5</w:t>
            </w:r>
          </w:p>
        </w:tc>
        <w:tc>
          <w:tcPr>
            <w:tcW w:w="576" w:type="dxa"/>
          </w:tcPr>
          <w:p w:rsidR="00567C96" w:rsidRPr="00193C87" w:rsidRDefault="00567C96" w:rsidP="00857933">
            <w:pPr>
              <w:jc w:val="center"/>
              <w:rPr>
                <w:b/>
              </w:rPr>
            </w:pPr>
            <w:r w:rsidRPr="00193C87">
              <w:rPr>
                <w:b/>
              </w:rPr>
              <w:t>6</w:t>
            </w:r>
          </w:p>
        </w:tc>
        <w:tc>
          <w:tcPr>
            <w:tcW w:w="576" w:type="dxa"/>
          </w:tcPr>
          <w:p w:rsidR="00567C96" w:rsidRPr="00193C87" w:rsidRDefault="00567C96" w:rsidP="00857933">
            <w:pPr>
              <w:jc w:val="center"/>
              <w:rPr>
                <w:b/>
              </w:rPr>
            </w:pPr>
            <w:r w:rsidRPr="00193C87">
              <w:rPr>
                <w:b/>
              </w:rPr>
              <w:t>7</w:t>
            </w:r>
          </w:p>
        </w:tc>
        <w:tc>
          <w:tcPr>
            <w:tcW w:w="576" w:type="dxa"/>
          </w:tcPr>
          <w:p w:rsidR="00567C96" w:rsidRPr="00193C87" w:rsidRDefault="00567C96" w:rsidP="00857933">
            <w:pPr>
              <w:jc w:val="center"/>
              <w:rPr>
                <w:b/>
              </w:rPr>
            </w:pPr>
            <w:r w:rsidRPr="00193C87">
              <w:rPr>
                <w:b/>
              </w:rPr>
              <w:t>8</w:t>
            </w:r>
          </w:p>
        </w:tc>
        <w:tc>
          <w:tcPr>
            <w:tcW w:w="576" w:type="dxa"/>
          </w:tcPr>
          <w:p w:rsidR="00567C96" w:rsidRPr="00193C87" w:rsidRDefault="00567C96" w:rsidP="00857933">
            <w:pPr>
              <w:jc w:val="center"/>
              <w:rPr>
                <w:b/>
              </w:rPr>
            </w:pPr>
            <w:r w:rsidRPr="00193C87">
              <w:rPr>
                <w:b/>
              </w:rPr>
              <w:t>9</w:t>
            </w:r>
          </w:p>
        </w:tc>
        <w:tc>
          <w:tcPr>
            <w:tcW w:w="576" w:type="dxa"/>
          </w:tcPr>
          <w:p w:rsidR="00567C96" w:rsidRPr="00193C87" w:rsidRDefault="00567C96" w:rsidP="00857933">
            <w:pPr>
              <w:jc w:val="center"/>
              <w:rPr>
                <w:b/>
              </w:rPr>
            </w:pPr>
            <w:r w:rsidRPr="00193C87">
              <w:rPr>
                <w:b/>
              </w:rPr>
              <w:t>10</w:t>
            </w:r>
          </w:p>
        </w:tc>
        <w:tc>
          <w:tcPr>
            <w:tcW w:w="576" w:type="dxa"/>
          </w:tcPr>
          <w:p w:rsidR="00567C96" w:rsidRPr="00193C87" w:rsidRDefault="00567C96" w:rsidP="00857933">
            <w:pPr>
              <w:jc w:val="center"/>
              <w:rPr>
                <w:b/>
              </w:rPr>
            </w:pPr>
            <w:r w:rsidRPr="00193C87">
              <w:rPr>
                <w:b/>
              </w:rPr>
              <w:t>11</w:t>
            </w:r>
          </w:p>
        </w:tc>
        <w:tc>
          <w:tcPr>
            <w:tcW w:w="576" w:type="dxa"/>
          </w:tcPr>
          <w:p w:rsidR="00567C96" w:rsidRPr="00193C87" w:rsidRDefault="00567C96" w:rsidP="00857933">
            <w:pPr>
              <w:jc w:val="center"/>
              <w:rPr>
                <w:b/>
              </w:rPr>
            </w:pPr>
            <w:r w:rsidRPr="00193C87">
              <w:rPr>
                <w:b/>
              </w:rPr>
              <w:t>12</w:t>
            </w:r>
          </w:p>
        </w:tc>
        <w:tc>
          <w:tcPr>
            <w:tcW w:w="576" w:type="dxa"/>
          </w:tcPr>
          <w:p w:rsidR="00567C96" w:rsidRPr="00193C87" w:rsidRDefault="00567C96" w:rsidP="00857933">
            <w:pPr>
              <w:jc w:val="center"/>
              <w:rPr>
                <w:b/>
              </w:rPr>
            </w:pPr>
            <w:r w:rsidRPr="00193C87">
              <w:rPr>
                <w:b/>
              </w:rPr>
              <w:t>13</w:t>
            </w:r>
          </w:p>
        </w:tc>
        <w:tc>
          <w:tcPr>
            <w:tcW w:w="576" w:type="dxa"/>
          </w:tcPr>
          <w:p w:rsidR="00567C96" w:rsidRPr="00193C87" w:rsidRDefault="00567C96" w:rsidP="00857933">
            <w:pPr>
              <w:jc w:val="center"/>
              <w:rPr>
                <w:b/>
              </w:rPr>
            </w:pPr>
            <w:r>
              <w:rPr>
                <w:b/>
              </w:rPr>
              <w:t>14</w:t>
            </w:r>
          </w:p>
        </w:tc>
      </w:tr>
      <w:tr w:rsidR="00567C96" w:rsidTr="00567C96">
        <w:tc>
          <w:tcPr>
            <w:tcW w:w="2016" w:type="dxa"/>
          </w:tcPr>
          <w:p w:rsidR="00567C96" w:rsidRPr="00193C87" w:rsidRDefault="00567C96" w:rsidP="00857933">
            <w:pPr>
              <w:rPr>
                <w:b/>
              </w:rPr>
            </w:pPr>
            <w:r w:rsidRPr="00193C87">
              <w:rPr>
                <w:b/>
              </w:rPr>
              <w:t>Chapter 1</w:t>
            </w:r>
          </w:p>
          <w:p w:rsidR="00567C96" w:rsidRPr="00193C87" w:rsidRDefault="00567C96" w:rsidP="00857933">
            <w:pPr>
              <w:rPr>
                <w:b/>
              </w:rPr>
            </w:pPr>
            <w:r w:rsidRPr="00193C87">
              <w:rPr>
                <w:b/>
              </w:rPr>
              <w:t>Introduction</w:t>
            </w:r>
          </w:p>
        </w:tc>
        <w:tc>
          <w:tcPr>
            <w:tcW w:w="576" w:type="dxa"/>
            <w:shd w:val="clear" w:color="auto" w:fill="FFFF00"/>
          </w:tcPr>
          <w:p w:rsidR="00567C96" w:rsidRPr="00193C87" w:rsidRDefault="00567C96" w:rsidP="00857933">
            <w:pPr>
              <w:rPr>
                <w:highlight w:val="yellow"/>
              </w:rPr>
            </w:pPr>
          </w:p>
        </w:tc>
        <w:tc>
          <w:tcPr>
            <w:tcW w:w="576" w:type="dxa"/>
            <w:shd w:val="clear" w:color="auto" w:fill="FFFF00"/>
          </w:tcPr>
          <w:p w:rsidR="00567C96" w:rsidRPr="00193C87" w:rsidRDefault="00567C96" w:rsidP="00857933">
            <w:pPr>
              <w:rPr>
                <w:highlight w:val="yellow"/>
              </w:rPr>
            </w:pPr>
          </w:p>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r>
      <w:tr w:rsidR="00567C96" w:rsidTr="00567C96">
        <w:tc>
          <w:tcPr>
            <w:tcW w:w="2016" w:type="dxa"/>
          </w:tcPr>
          <w:p w:rsidR="00567C96" w:rsidRPr="00193C87" w:rsidRDefault="00567C96" w:rsidP="00857933">
            <w:pPr>
              <w:rPr>
                <w:b/>
              </w:rPr>
            </w:pPr>
            <w:r w:rsidRPr="00193C87">
              <w:rPr>
                <w:b/>
              </w:rPr>
              <w:t>Chapter 2</w:t>
            </w:r>
          </w:p>
          <w:p w:rsidR="00567C96" w:rsidRPr="00193C87" w:rsidRDefault="00567C96" w:rsidP="00857933">
            <w:pPr>
              <w:rPr>
                <w:b/>
              </w:rPr>
            </w:pPr>
            <w:r w:rsidRPr="00193C87">
              <w:rPr>
                <w:b/>
              </w:rPr>
              <w:t>Literature Review</w:t>
            </w:r>
          </w:p>
        </w:tc>
        <w:tc>
          <w:tcPr>
            <w:tcW w:w="576" w:type="dxa"/>
          </w:tcPr>
          <w:p w:rsidR="00567C96" w:rsidRDefault="00567C96" w:rsidP="00857933"/>
        </w:tc>
        <w:tc>
          <w:tcPr>
            <w:tcW w:w="576" w:type="dxa"/>
          </w:tcPr>
          <w:p w:rsidR="00567C96" w:rsidRDefault="00567C96" w:rsidP="00857933"/>
        </w:tc>
        <w:tc>
          <w:tcPr>
            <w:tcW w:w="576" w:type="dxa"/>
            <w:shd w:val="clear" w:color="auto" w:fill="FFFF00"/>
          </w:tcPr>
          <w:p w:rsidR="00567C96" w:rsidRDefault="00567C96" w:rsidP="00857933"/>
        </w:tc>
        <w:tc>
          <w:tcPr>
            <w:tcW w:w="576" w:type="dxa"/>
            <w:shd w:val="clear" w:color="auto" w:fill="FFFF00"/>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r>
      <w:tr w:rsidR="00567C96" w:rsidTr="00567C96">
        <w:tc>
          <w:tcPr>
            <w:tcW w:w="2016" w:type="dxa"/>
          </w:tcPr>
          <w:p w:rsidR="00567C96" w:rsidRPr="00193C87" w:rsidRDefault="00567C96" w:rsidP="00857933">
            <w:pPr>
              <w:rPr>
                <w:b/>
              </w:rPr>
            </w:pPr>
            <w:r w:rsidRPr="00193C87">
              <w:rPr>
                <w:b/>
              </w:rPr>
              <w:t>Chapter 3</w:t>
            </w:r>
          </w:p>
          <w:p w:rsidR="00567C96" w:rsidRPr="00193C87" w:rsidRDefault="00567C96" w:rsidP="00857933">
            <w:pPr>
              <w:rPr>
                <w:b/>
              </w:rPr>
            </w:pPr>
            <w:r w:rsidRPr="00193C87">
              <w:rPr>
                <w:b/>
              </w:rPr>
              <w:t>Research Methodology</w:t>
            </w:r>
          </w:p>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shd w:val="clear" w:color="auto" w:fill="FFFF00"/>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r>
      <w:tr w:rsidR="00567C96" w:rsidTr="00567C96">
        <w:tc>
          <w:tcPr>
            <w:tcW w:w="2016" w:type="dxa"/>
          </w:tcPr>
          <w:p w:rsidR="00567C96" w:rsidRPr="00193C87" w:rsidRDefault="00567C96" w:rsidP="00857933">
            <w:pPr>
              <w:rPr>
                <w:b/>
              </w:rPr>
            </w:pPr>
            <w:r w:rsidRPr="00193C87">
              <w:rPr>
                <w:b/>
              </w:rPr>
              <w:t>Distribution of Questionnaire</w:t>
            </w:r>
          </w:p>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shd w:val="clear" w:color="auto" w:fill="FFFF00"/>
          </w:tcPr>
          <w:p w:rsidR="00567C96" w:rsidRDefault="00567C96" w:rsidP="00857933"/>
        </w:tc>
        <w:tc>
          <w:tcPr>
            <w:tcW w:w="576" w:type="dxa"/>
            <w:shd w:val="clear" w:color="auto" w:fill="FFFF00"/>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r>
      <w:tr w:rsidR="00567C96" w:rsidTr="00567C96">
        <w:trPr>
          <w:trHeight w:val="432"/>
        </w:trPr>
        <w:tc>
          <w:tcPr>
            <w:tcW w:w="2016" w:type="dxa"/>
          </w:tcPr>
          <w:p w:rsidR="00567C96" w:rsidRPr="00193C87" w:rsidRDefault="00567C96" w:rsidP="00857933">
            <w:pPr>
              <w:rPr>
                <w:b/>
              </w:rPr>
            </w:pPr>
            <w:r w:rsidRPr="00193C87">
              <w:rPr>
                <w:b/>
              </w:rPr>
              <w:t>Data Analyzing</w:t>
            </w:r>
          </w:p>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shd w:val="clear" w:color="auto" w:fill="FFFF00"/>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r>
      <w:tr w:rsidR="00567C96" w:rsidTr="00567C96">
        <w:tc>
          <w:tcPr>
            <w:tcW w:w="2016" w:type="dxa"/>
          </w:tcPr>
          <w:p w:rsidR="00567C96" w:rsidRPr="00193C87" w:rsidRDefault="00567C96" w:rsidP="00857933">
            <w:pPr>
              <w:rPr>
                <w:b/>
              </w:rPr>
            </w:pPr>
            <w:r w:rsidRPr="00193C87">
              <w:rPr>
                <w:b/>
              </w:rPr>
              <w:t>Chapter 4</w:t>
            </w:r>
          </w:p>
          <w:p w:rsidR="00567C96" w:rsidRPr="00193C87" w:rsidRDefault="00567C96" w:rsidP="00857933">
            <w:pPr>
              <w:rPr>
                <w:b/>
              </w:rPr>
            </w:pPr>
            <w:r w:rsidRPr="00193C87">
              <w:rPr>
                <w:b/>
              </w:rPr>
              <w:t>Result</w:t>
            </w:r>
          </w:p>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shd w:val="clear" w:color="auto" w:fill="FFFF00"/>
          </w:tcPr>
          <w:p w:rsidR="00567C96" w:rsidRDefault="00567C96" w:rsidP="00857933"/>
        </w:tc>
        <w:tc>
          <w:tcPr>
            <w:tcW w:w="576" w:type="dxa"/>
            <w:shd w:val="clear" w:color="auto" w:fill="FFFF00"/>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r>
      <w:tr w:rsidR="00567C96" w:rsidTr="00567C96">
        <w:tc>
          <w:tcPr>
            <w:tcW w:w="2016" w:type="dxa"/>
          </w:tcPr>
          <w:p w:rsidR="00567C96" w:rsidRPr="00193C87" w:rsidRDefault="00567C96" w:rsidP="00857933">
            <w:pPr>
              <w:rPr>
                <w:b/>
              </w:rPr>
            </w:pPr>
            <w:r w:rsidRPr="00193C87">
              <w:rPr>
                <w:b/>
              </w:rPr>
              <w:t>Chapter 5</w:t>
            </w:r>
          </w:p>
          <w:p w:rsidR="00567C96" w:rsidRPr="00193C87" w:rsidRDefault="00567C96" w:rsidP="00857933">
            <w:pPr>
              <w:rPr>
                <w:b/>
              </w:rPr>
            </w:pPr>
            <w:r w:rsidRPr="00193C87">
              <w:rPr>
                <w:b/>
              </w:rPr>
              <w:t>Conclusion</w:t>
            </w:r>
          </w:p>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shd w:val="clear" w:color="auto" w:fill="FFFF00"/>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r>
      <w:tr w:rsidR="00567C96" w:rsidTr="00567C96">
        <w:trPr>
          <w:trHeight w:val="432"/>
        </w:trPr>
        <w:tc>
          <w:tcPr>
            <w:tcW w:w="2016" w:type="dxa"/>
          </w:tcPr>
          <w:p w:rsidR="00567C96" w:rsidRPr="00193C87" w:rsidRDefault="00567C96" w:rsidP="00857933">
            <w:pPr>
              <w:rPr>
                <w:b/>
              </w:rPr>
            </w:pPr>
            <w:r w:rsidRPr="00193C87">
              <w:rPr>
                <w:b/>
              </w:rPr>
              <w:t>Viva Presentation</w:t>
            </w:r>
          </w:p>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shd w:val="clear" w:color="auto" w:fill="FFFF00"/>
          </w:tcPr>
          <w:p w:rsidR="00567C96" w:rsidRDefault="00567C96" w:rsidP="00857933"/>
        </w:tc>
        <w:tc>
          <w:tcPr>
            <w:tcW w:w="576" w:type="dxa"/>
          </w:tcPr>
          <w:p w:rsidR="00567C96" w:rsidRDefault="00567C96" w:rsidP="00857933"/>
        </w:tc>
        <w:tc>
          <w:tcPr>
            <w:tcW w:w="576" w:type="dxa"/>
          </w:tcPr>
          <w:p w:rsidR="00567C96" w:rsidRDefault="00567C96" w:rsidP="00857933"/>
        </w:tc>
      </w:tr>
      <w:tr w:rsidR="00567C96" w:rsidTr="00567C96">
        <w:trPr>
          <w:trHeight w:val="432"/>
        </w:trPr>
        <w:tc>
          <w:tcPr>
            <w:tcW w:w="2016" w:type="dxa"/>
          </w:tcPr>
          <w:p w:rsidR="00567C96" w:rsidRPr="00193C87" w:rsidRDefault="00567C96" w:rsidP="00857933">
            <w:pPr>
              <w:rPr>
                <w:b/>
              </w:rPr>
            </w:pPr>
            <w:r w:rsidRPr="00193C87">
              <w:rPr>
                <w:b/>
              </w:rPr>
              <w:t>Submission</w:t>
            </w:r>
          </w:p>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tcPr>
          <w:p w:rsidR="00567C96" w:rsidRDefault="00567C96" w:rsidP="00857933"/>
        </w:tc>
        <w:tc>
          <w:tcPr>
            <w:tcW w:w="576" w:type="dxa"/>
            <w:shd w:val="clear" w:color="auto" w:fill="FFFF00"/>
          </w:tcPr>
          <w:p w:rsidR="00567C96" w:rsidRDefault="00567C96" w:rsidP="00857933"/>
        </w:tc>
        <w:tc>
          <w:tcPr>
            <w:tcW w:w="576" w:type="dxa"/>
            <w:shd w:val="clear" w:color="auto" w:fill="FFFF00"/>
          </w:tcPr>
          <w:p w:rsidR="00567C96" w:rsidRDefault="00567C96" w:rsidP="00857933"/>
        </w:tc>
      </w:tr>
    </w:tbl>
    <w:p w:rsidR="007F50DE" w:rsidRDefault="007F50DE" w:rsidP="007F50DE">
      <w:pPr>
        <w:rPr>
          <w:rFonts w:ascii="Arial" w:hAnsi="Arial" w:cs="Arial"/>
          <w:b/>
        </w:rPr>
      </w:pPr>
    </w:p>
    <w:p w:rsidR="007F50DE" w:rsidRDefault="007F50DE" w:rsidP="007F50DE">
      <w:pPr>
        <w:rPr>
          <w:rFonts w:ascii="Arial" w:hAnsi="Arial" w:cs="Arial"/>
          <w:b/>
        </w:rPr>
      </w:pPr>
    </w:p>
    <w:p w:rsidR="007F50DE" w:rsidRDefault="007F50DE" w:rsidP="007F50DE">
      <w:pPr>
        <w:rPr>
          <w:rFonts w:ascii="Arial" w:hAnsi="Arial" w:cs="Arial"/>
          <w:b/>
        </w:rPr>
      </w:pPr>
    </w:p>
    <w:p w:rsidR="007F50DE" w:rsidRDefault="007F50DE" w:rsidP="007F50DE">
      <w:pPr>
        <w:rPr>
          <w:rFonts w:ascii="Arial" w:hAnsi="Arial" w:cs="Arial"/>
          <w:b/>
        </w:rPr>
      </w:pPr>
    </w:p>
    <w:p w:rsidR="00D421C7" w:rsidRDefault="00D421C7" w:rsidP="007F50DE">
      <w:pPr>
        <w:rPr>
          <w:rFonts w:ascii="Arial" w:hAnsi="Arial" w:cs="Arial"/>
          <w:b/>
        </w:rPr>
      </w:pPr>
    </w:p>
    <w:p w:rsidR="00D421C7" w:rsidRDefault="00D421C7" w:rsidP="007F50DE">
      <w:pPr>
        <w:rPr>
          <w:rFonts w:ascii="Arial" w:hAnsi="Arial" w:cs="Arial"/>
          <w:b/>
        </w:rPr>
      </w:pPr>
    </w:p>
    <w:p w:rsidR="007F50DE" w:rsidRDefault="007F50DE" w:rsidP="007F50DE">
      <w:pPr>
        <w:rPr>
          <w:rFonts w:ascii="Arial" w:hAnsi="Arial" w:cs="Arial"/>
          <w:b/>
        </w:rPr>
      </w:pPr>
    </w:p>
    <w:p w:rsidR="007F50DE" w:rsidRDefault="007F50DE" w:rsidP="007F50DE">
      <w:pPr>
        <w:rPr>
          <w:rFonts w:ascii="Arial" w:hAnsi="Arial" w:cs="Arial"/>
          <w:b/>
        </w:rPr>
      </w:pPr>
    </w:p>
    <w:p w:rsidR="007F50DE" w:rsidRPr="00AB0160" w:rsidRDefault="007F50DE" w:rsidP="00D421C7">
      <w:pPr>
        <w:spacing w:after="240" w:line="480" w:lineRule="auto"/>
        <w:jc w:val="center"/>
        <w:rPr>
          <w:rFonts w:ascii="Arial" w:hAnsi="Arial" w:cs="Arial"/>
          <w:b/>
        </w:rPr>
      </w:pPr>
      <w:r w:rsidRPr="00AB0160">
        <w:rPr>
          <w:rFonts w:ascii="Arial" w:hAnsi="Arial" w:cs="Arial"/>
          <w:b/>
        </w:rPr>
        <w:lastRenderedPageBreak/>
        <w:t>CHAPTER 4</w:t>
      </w:r>
      <w:r w:rsidR="00CB733E">
        <w:rPr>
          <w:rFonts w:ascii="Arial" w:hAnsi="Arial" w:cs="Arial"/>
          <w:b/>
        </w:rPr>
        <w:t>:</w:t>
      </w:r>
      <w:r w:rsidRPr="00AB0160">
        <w:rPr>
          <w:rFonts w:ascii="Arial" w:hAnsi="Arial" w:cs="Arial"/>
          <w:b/>
        </w:rPr>
        <w:t xml:space="preserve"> RESEARCH FINDING</w:t>
      </w:r>
    </w:p>
    <w:p w:rsidR="007F50DE" w:rsidRPr="00AB0160" w:rsidRDefault="007F50DE" w:rsidP="00CF20FB">
      <w:pPr>
        <w:spacing w:after="240" w:line="480" w:lineRule="auto"/>
        <w:rPr>
          <w:rFonts w:ascii="Arial" w:hAnsi="Arial" w:cs="Arial"/>
          <w:b/>
        </w:rPr>
      </w:pPr>
      <w:r w:rsidRPr="00AB0160">
        <w:rPr>
          <w:rFonts w:ascii="Arial" w:hAnsi="Arial" w:cs="Arial"/>
          <w:b/>
        </w:rPr>
        <w:t>4.1 Overview</w:t>
      </w:r>
    </w:p>
    <w:p w:rsidR="007F50DE" w:rsidRPr="00AB0160" w:rsidRDefault="007F50DE" w:rsidP="007F50DE">
      <w:pPr>
        <w:spacing w:line="360" w:lineRule="auto"/>
        <w:jc w:val="both"/>
        <w:rPr>
          <w:rFonts w:ascii="Arial" w:hAnsi="Arial" w:cs="Arial"/>
        </w:rPr>
      </w:pPr>
      <w:r w:rsidRPr="00AB0160">
        <w:rPr>
          <w:rFonts w:ascii="Arial" w:hAnsi="Arial" w:cs="Arial"/>
        </w:rPr>
        <w:t xml:space="preserve">In chapter 4, the statistical data analysis is conducted accordance to the proposed methodology in chapter 3 by using SPSS software and the findings are explained based on the results generated. The initial stage will conduct pilot test to ensure the proposed questionnaire for the survey is appropriate and accurate for further analysis. The description analysis, preliminary test and hypotheses test are performed to examine the existence and level of relationships between variables in the study. </w:t>
      </w:r>
    </w:p>
    <w:p w:rsidR="007F50DE" w:rsidRPr="00AB0160" w:rsidRDefault="007F50DE" w:rsidP="00CF20FB">
      <w:pPr>
        <w:spacing w:line="360" w:lineRule="auto"/>
        <w:rPr>
          <w:rFonts w:ascii="Arial" w:hAnsi="Arial" w:cs="Arial"/>
          <w:b/>
        </w:rPr>
      </w:pPr>
    </w:p>
    <w:p w:rsidR="007F50DE" w:rsidRPr="00AB0160" w:rsidRDefault="007F50DE" w:rsidP="00CF20FB">
      <w:pPr>
        <w:spacing w:after="240" w:line="480" w:lineRule="auto"/>
        <w:rPr>
          <w:rFonts w:ascii="Arial" w:hAnsi="Arial" w:cs="Arial"/>
          <w:b/>
        </w:rPr>
      </w:pPr>
      <w:r w:rsidRPr="00AB0160">
        <w:rPr>
          <w:rFonts w:ascii="Arial" w:hAnsi="Arial" w:cs="Arial"/>
          <w:b/>
        </w:rPr>
        <w:t>4.2 Pilot Test</w:t>
      </w:r>
    </w:p>
    <w:p w:rsidR="007F50DE" w:rsidRDefault="007F50DE" w:rsidP="007F50DE">
      <w:pPr>
        <w:spacing w:line="360" w:lineRule="auto"/>
        <w:rPr>
          <w:rFonts w:ascii="Arial" w:hAnsi="Arial" w:cs="Arial"/>
        </w:rPr>
      </w:pPr>
      <w:r w:rsidRPr="00AB0160">
        <w:rPr>
          <w:rFonts w:ascii="Arial" w:hAnsi="Arial" w:cs="Arial"/>
        </w:rPr>
        <w:t xml:space="preserve">The purpose of running pilot test is to measure the feasibility of the approach which will be used in a larger scale research (Morin, 2013). First of all, the researcher selected 50 samples to conduct pilot test which consists of factor analysis, reliability test and multi-collinearity test to examine the suitability and validity of the data in the beginning stage. </w:t>
      </w:r>
    </w:p>
    <w:p w:rsidR="007F50DE" w:rsidRPr="00AB0160" w:rsidRDefault="007F50DE" w:rsidP="007F50DE">
      <w:pPr>
        <w:spacing w:line="360" w:lineRule="auto"/>
        <w:rPr>
          <w:rFonts w:ascii="Arial" w:hAnsi="Arial" w:cs="Arial"/>
        </w:rPr>
      </w:pPr>
    </w:p>
    <w:p w:rsidR="007F50DE" w:rsidRPr="00AB0160" w:rsidRDefault="007F50DE" w:rsidP="00CF20FB">
      <w:pPr>
        <w:spacing w:after="240" w:line="480" w:lineRule="auto"/>
        <w:rPr>
          <w:rFonts w:ascii="Arial" w:hAnsi="Arial" w:cs="Arial"/>
          <w:b/>
        </w:rPr>
      </w:pPr>
      <w:r w:rsidRPr="00AB0160">
        <w:rPr>
          <w:rFonts w:ascii="Arial" w:hAnsi="Arial" w:cs="Arial"/>
          <w:b/>
        </w:rPr>
        <w:t>4.2.1 Factor Analysis</w:t>
      </w:r>
    </w:p>
    <w:p w:rsidR="007F50DE" w:rsidRDefault="007F50DE" w:rsidP="007F50DE">
      <w:pPr>
        <w:spacing w:line="360" w:lineRule="auto"/>
        <w:rPr>
          <w:rFonts w:ascii="Arial" w:hAnsi="Arial" w:cs="Arial"/>
        </w:rPr>
      </w:pPr>
      <w:r w:rsidRPr="00AB0160">
        <w:rPr>
          <w:rFonts w:ascii="Arial" w:hAnsi="Arial" w:cs="Arial"/>
        </w:rPr>
        <w:t xml:space="preserve">The main purpose of factor analysis is ensuring that constructs of the questionnaire are suitable and relevant to the research (Sekaran &amp; Bougie, 2016). The factor analysis is reducing the subsequent data collection in order to strengthen the validity and appropriateness of the constructs (Creswell, 2017). Besides that, multi-collinearity test is carried out to find out whether the independent variables items are correlated which will subsequently affect the accuracy of regression analysis (Sekaran &amp; Bougie, 2016). The tables below are showing the results of the factor analysis during the pilot test. </w:t>
      </w:r>
    </w:p>
    <w:p w:rsidR="00CF20FB" w:rsidRPr="00AB0160" w:rsidRDefault="00CF20FB" w:rsidP="007F50DE">
      <w:pPr>
        <w:spacing w:line="360" w:lineRule="auto"/>
        <w:rPr>
          <w:rFonts w:ascii="Arial" w:hAnsi="Arial" w:cs="Arial"/>
        </w:rPr>
      </w:pPr>
    </w:p>
    <w:tbl>
      <w:tblPr>
        <w:tblW w:w="8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90"/>
        <w:gridCol w:w="991"/>
        <w:gridCol w:w="1065"/>
      </w:tblGrid>
      <w:tr w:rsidR="007F50DE" w:rsidRPr="005B60C4" w:rsidTr="00A62096">
        <w:trPr>
          <w:gridAfter w:val="2"/>
          <w:wAfter w:w="2056" w:type="dxa"/>
          <w:cantSplit/>
        </w:trPr>
        <w:tc>
          <w:tcPr>
            <w:tcW w:w="6690" w:type="dxa"/>
            <w:tcBorders>
              <w:top w:val="nil"/>
              <w:left w:val="nil"/>
              <w:bottom w:val="nil"/>
              <w:right w:val="nil"/>
            </w:tcBorders>
            <w:shd w:val="clear" w:color="auto" w:fill="FFFFFF"/>
          </w:tcPr>
          <w:p w:rsidR="007F50DE" w:rsidRPr="005B60C4"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B60C4">
              <w:rPr>
                <w:rFonts w:ascii="Arial" w:hAnsi="Arial" w:cs="Arial"/>
                <w:b/>
                <w:bCs/>
                <w:color w:val="000000"/>
                <w:sz w:val="18"/>
                <w:szCs w:val="18"/>
              </w:rPr>
              <w:t>Communalities</w:t>
            </w:r>
          </w:p>
        </w:tc>
      </w:tr>
      <w:tr w:rsidR="007F50DE" w:rsidRPr="005B60C4" w:rsidTr="00A62096">
        <w:trPr>
          <w:cantSplit/>
        </w:trPr>
        <w:tc>
          <w:tcPr>
            <w:tcW w:w="6690" w:type="dxa"/>
            <w:tcBorders>
              <w:top w:val="single" w:sz="16" w:space="0" w:color="000000"/>
              <w:left w:val="single" w:sz="16" w:space="0" w:color="000000"/>
              <w:bottom w:val="single" w:sz="16" w:space="0" w:color="000000"/>
              <w:right w:val="single" w:sz="16" w:space="0" w:color="000000"/>
            </w:tcBorders>
            <w:shd w:val="clear" w:color="auto" w:fill="FFFFFF"/>
          </w:tcPr>
          <w:p w:rsidR="007F50DE" w:rsidRPr="005B60C4" w:rsidRDefault="007F50DE" w:rsidP="00A62096">
            <w:pPr>
              <w:autoSpaceDE w:val="0"/>
              <w:autoSpaceDN w:val="0"/>
              <w:adjustRightInd w:val="0"/>
            </w:pPr>
          </w:p>
        </w:tc>
        <w:tc>
          <w:tcPr>
            <w:tcW w:w="991" w:type="dxa"/>
            <w:tcBorders>
              <w:top w:val="single" w:sz="16" w:space="0" w:color="000000"/>
              <w:left w:val="single" w:sz="16" w:space="0" w:color="000000"/>
              <w:bottom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B60C4">
              <w:rPr>
                <w:rFonts w:ascii="Arial" w:hAnsi="Arial" w:cs="Arial"/>
                <w:color w:val="000000"/>
                <w:sz w:val="18"/>
                <w:szCs w:val="18"/>
              </w:rPr>
              <w:t>Initial</w:t>
            </w:r>
          </w:p>
        </w:tc>
        <w:tc>
          <w:tcPr>
            <w:tcW w:w="1065" w:type="dxa"/>
            <w:tcBorders>
              <w:top w:val="single" w:sz="16" w:space="0" w:color="000000"/>
              <w:bottom w:val="single" w:sz="16" w:space="0" w:color="000000"/>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B60C4">
              <w:rPr>
                <w:rFonts w:ascii="Arial" w:hAnsi="Arial" w:cs="Arial"/>
                <w:color w:val="000000"/>
                <w:sz w:val="18"/>
                <w:szCs w:val="18"/>
              </w:rPr>
              <w:t>Extraction</w:t>
            </w:r>
          </w:p>
        </w:tc>
      </w:tr>
      <w:tr w:rsidR="007F50DE" w:rsidRPr="005B60C4" w:rsidTr="00A62096">
        <w:trPr>
          <w:cantSplit/>
        </w:trPr>
        <w:tc>
          <w:tcPr>
            <w:tcW w:w="6690" w:type="dxa"/>
            <w:tcBorders>
              <w:top w:val="single" w:sz="16" w:space="0" w:color="000000"/>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1. </w:t>
            </w:r>
            <w:r w:rsidRPr="00BD455E">
              <w:rPr>
                <w:rFonts w:ascii="Arial" w:hAnsi="Arial" w:cs="Arial"/>
                <w:color w:val="000000"/>
                <w:sz w:val="18"/>
                <w:szCs w:val="18"/>
                <w:shd w:val="clear" w:color="auto" w:fill="FFFFFF"/>
              </w:rPr>
              <w:t>This hotel has adequate equipment.</w:t>
            </w:r>
          </w:p>
        </w:tc>
        <w:tc>
          <w:tcPr>
            <w:tcW w:w="991" w:type="dxa"/>
            <w:tcBorders>
              <w:top w:val="single" w:sz="16" w:space="0" w:color="000000"/>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single" w:sz="16" w:space="0" w:color="000000"/>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.861</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bCs/>
                <w:sz w:val="18"/>
                <w:szCs w:val="18"/>
              </w:rPr>
              <w:lastRenderedPageBreak/>
              <w:t xml:space="preserve">2. </w:t>
            </w:r>
            <w:r w:rsidRPr="00BD455E">
              <w:rPr>
                <w:rFonts w:ascii="Arial" w:hAnsi="Arial" w:cs="Arial"/>
                <w:color w:val="000000"/>
                <w:sz w:val="18"/>
                <w:szCs w:val="18"/>
                <w:shd w:val="clear" w:color="auto" w:fill="FFFFFF"/>
              </w:rPr>
              <w:t>This hotel is visually appealing physical facilities.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.867</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3. </w:t>
            </w:r>
            <w:r w:rsidRPr="00BD455E">
              <w:rPr>
                <w:rFonts w:ascii="Arial" w:hAnsi="Arial" w:cs="Arial"/>
                <w:color w:val="000000"/>
                <w:sz w:val="18"/>
                <w:szCs w:val="18"/>
                <w:shd w:val="clear" w:color="auto" w:fill="FFFFFF"/>
              </w:rPr>
              <w:t>This hotel is neat or tidy hotel premises.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.825</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4. </w:t>
            </w:r>
            <w:r w:rsidRPr="00BD455E">
              <w:rPr>
                <w:rFonts w:ascii="Arial" w:hAnsi="Arial" w:cs="Arial"/>
                <w:color w:val="000000"/>
                <w:sz w:val="18"/>
                <w:szCs w:val="18"/>
                <w:shd w:val="clear" w:color="auto" w:fill="FFFFFF"/>
              </w:rPr>
              <w:t>The hotel staff is performing the service within the promised time duration.</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.779</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5. </w:t>
            </w:r>
            <w:r w:rsidRPr="00BD455E">
              <w:rPr>
                <w:rFonts w:ascii="Arial" w:hAnsi="Arial" w:cs="Arial"/>
                <w:color w:val="000000"/>
                <w:sz w:val="18"/>
                <w:szCs w:val="18"/>
                <w:shd w:val="clear" w:color="auto" w:fill="FFFFFF"/>
              </w:rPr>
              <w:t>The hotel staff is providing error free service.</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.803</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color w:val="000000"/>
                <w:sz w:val="18"/>
                <w:szCs w:val="18"/>
              </w:rPr>
              <w:t>6.</w:t>
            </w:r>
            <w:r w:rsidRPr="00BD455E">
              <w:rPr>
                <w:rFonts w:ascii="Arial" w:hAnsi="Arial" w:cs="Arial"/>
                <w:sz w:val="18"/>
                <w:szCs w:val="18"/>
              </w:rPr>
              <w:t xml:space="preserve"> </w:t>
            </w:r>
            <w:r w:rsidRPr="00BD455E">
              <w:rPr>
                <w:rStyle w:val="freebirdanalyticsviewquestiontitle"/>
                <w:rFonts w:ascii="Arial" w:hAnsi="Arial" w:cs="Arial"/>
                <w:color w:val="000000"/>
                <w:sz w:val="18"/>
                <w:szCs w:val="18"/>
                <w:shd w:val="clear" w:color="auto" w:fill="FFFFFF"/>
              </w:rPr>
              <w:t>The hotel guests know the exact time when the service would be performed.</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.875</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7. </w:t>
            </w:r>
            <w:r w:rsidRPr="00BD455E">
              <w:rPr>
                <w:rFonts w:ascii="Arial" w:hAnsi="Arial" w:cs="Arial"/>
                <w:color w:val="000000"/>
                <w:sz w:val="18"/>
                <w:szCs w:val="18"/>
                <w:shd w:val="clear" w:color="auto" w:fill="FFFFFF"/>
              </w:rPr>
              <w:t>The hotel staff always willing to help the guests.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.680</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8. </w:t>
            </w:r>
            <w:r w:rsidRPr="00BD455E">
              <w:rPr>
                <w:rFonts w:ascii="Arial" w:hAnsi="Arial" w:cs="Arial"/>
                <w:color w:val="000000"/>
                <w:sz w:val="18"/>
                <w:szCs w:val="18"/>
                <w:shd w:val="clear" w:color="auto" w:fill="FFFFFF"/>
              </w:rPr>
              <w:t>The hotel staff devotes their time to answer the questions asked by guests.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.602</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9. </w:t>
            </w:r>
            <w:r w:rsidRPr="00BD455E">
              <w:rPr>
                <w:rFonts w:ascii="Arial" w:hAnsi="Arial" w:cs="Arial"/>
                <w:color w:val="000000"/>
                <w:sz w:val="18"/>
                <w:szCs w:val="18"/>
                <w:shd w:val="clear" w:color="auto" w:fill="FFFFFF"/>
              </w:rPr>
              <w:t xml:space="preserve">The hotel staff </w:t>
            </w:r>
            <w:proofErr w:type="gramStart"/>
            <w:r w:rsidRPr="00BD455E">
              <w:rPr>
                <w:rFonts w:ascii="Arial" w:hAnsi="Arial" w:cs="Arial"/>
                <w:color w:val="000000"/>
                <w:sz w:val="18"/>
                <w:szCs w:val="18"/>
                <w:shd w:val="clear" w:color="auto" w:fill="FFFFFF"/>
              </w:rPr>
              <w:t>provide</w:t>
            </w:r>
            <w:proofErr w:type="gramEnd"/>
            <w:r w:rsidRPr="00BD455E">
              <w:rPr>
                <w:rFonts w:ascii="Arial" w:hAnsi="Arial" w:cs="Arial"/>
                <w:color w:val="000000"/>
                <w:sz w:val="18"/>
                <w:szCs w:val="18"/>
                <w:shd w:val="clear" w:color="auto" w:fill="FFFFFF"/>
              </w:rPr>
              <w:t xml:space="preserve"> prompt service.</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.667</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10. </w:t>
            </w:r>
            <w:r w:rsidRPr="00BD455E">
              <w:rPr>
                <w:rFonts w:ascii="Arial" w:hAnsi="Arial" w:cs="Arial"/>
                <w:color w:val="000000"/>
                <w:sz w:val="18"/>
                <w:szCs w:val="18"/>
                <w:shd w:val="clear" w:color="auto" w:fill="FFFFFF"/>
              </w:rPr>
              <w:t xml:space="preserve">The hotel staff </w:t>
            </w:r>
            <w:proofErr w:type="gramStart"/>
            <w:r w:rsidRPr="00BD455E">
              <w:rPr>
                <w:rFonts w:ascii="Arial" w:hAnsi="Arial" w:cs="Arial"/>
                <w:color w:val="000000"/>
                <w:sz w:val="18"/>
                <w:szCs w:val="18"/>
                <w:shd w:val="clear" w:color="auto" w:fill="FFFFFF"/>
              </w:rPr>
              <w:t>have</w:t>
            </w:r>
            <w:proofErr w:type="gramEnd"/>
            <w:r w:rsidRPr="00BD455E">
              <w:rPr>
                <w:rFonts w:ascii="Arial" w:hAnsi="Arial" w:cs="Arial"/>
                <w:color w:val="000000"/>
                <w:sz w:val="18"/>
                <w:szCs w:val="18"/>
                <w:shd w:val="clear" w:color="auto" w:fill="FFFFFF"/>
              </w:rPr>
              <w:t xml:space="preserve"> adequate knowledge to answer questions.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.814</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11. </w:t>
            </w:r>
            <w:r w:rsidRPr="00BD455E">
              <w:rPr>
                <w:rFonts w:ascii="Arial" w:hAnsi="Arial" w:cs="Arial"/>
                <w:color w:val="000000"/>
                <w:sz w:val="18"/>
                <w:szCs w:val="18"/>
                <w:shd w:val="clear" w:color="auto" w:fill="FFFFFF"/>
              </w:rPr>
              <w:t>The hotel staffs’ behavior instills confidence in guests.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.801</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color w:val="000000"/>
                <w:sz w:val="18"/>
                <w:szCs w:val="18"/>
              </w:rPr>
              <w:t>12</w:t>
            </w:r>
            <w:r w:rsidRPr="00BD455E">
              <w:rPr>
                <w:rFonts w:ascii="Arial" w:hAnsi="Arial" w:cs="Arial"/>
                <w:sz w:val="18"/>
                <w:szCs w:val="18"/>
              </w:rPr>
              <w:t xml:space="preserve">. </w:t>
            </w:r>
            <w:r w:rsidRPr="00BD455E">
              <w:rPr>
                <w:rFonts w:ascii="Arial" w:hAnsi="Arial" w:cs="Arial"/>
                <w:color w:val="000000"/>
                <w:sz w:val="18"/>
                <w:szCs w:val="18"/>
                <w:shd w:val="clear" w:color="auto" w:fill="FFFFFF"/>
              </w:rPr>
              <w:t>The hotel staff is providing clear information.</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.825</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color w:val="000000"/>
                <w:sz w:val="18"/>
                <w:szCs w:val="18"/>
              </w:rPr>
              <w:t>13</w:t>
            </w:r>
            <w:r w:rsidRPr="00BD455E">
              <w:rPr>
                <w:rFonts w:ascii="Arial" w:hAnsi="Arial" w:cs="Arial"/>
                <w:sz w:val="18"/>
                <w:szCs w:val="18"/>
              </w:rPr>
              <w:t xml:space="preserve">. </w:t>
            </w:r>
            <w:r w:rsidRPr="00BD455E">
              <w:rPr>
                <w:rFonts w:ascii="Arial" w:hAnsi="Arial" w:cs="Arial"/>
                <w:color w:val="000000"/>
                <w:sz w:val="18"/>
                <w:szCs w:val="18"/>
                <w:shd w:val="clear" w:color="auto" w:fill="FFFFFF"/>
              </w:rPr>
              <w:t>The hotel staff is providing individual attention to guests.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.742</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14. </w:t>
            </w:r>
            <w:r w:rsidRPr="00BD455E">
              <w:rPr>
                <w:rFonts w:ascii="Arial" w:hAnsi="Arial" w:cs="Arial"/>
                <w:color w:val="000000"/>
                <w:sz w:val="18"/>
                <w:szCs w:val="18"/>
                <w:shd w:val="clear" w:color="auto" w:fill="FFFFFF"/>
              </w:rPr>
              <w:t>This hotel is convenient for check-in and check-out.</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.717</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15. </w:t>
            </w:r>
            <w:r w:rsidRPr="00BD455E">
              <w:rPr>
                <w:rFonts w:ascii="Arial" w:hAnsi="Arial" w:cs="Arial"/>
                <w:color w:val="000000"/>
                <w:sz w:val="18"/>
                <w:szCs w:val="18"/>
                <w:shd w:val="clear" w:color="auto" w:fill="FFFFFF"/>
              </w:rPr>
              <w:t xml:space="preserve">The hotel staff </w:t>
            </w:r>
            <w:proofErr w:type="gramStart"/>
            <w:r w:rsidRPr="00BD455E">
              <w:rPr>
                <w:rFonts w:ascii="Arial" w:hAnsi="Arial" w:cs="Arial"/>
                <w:color w:val="000000"/>
                <w:sz w:val="18"/>
                <w:szCs w:val="18"/>
                <w:shd w:val="clear" w:color="auto" w:fill="FFFFFF"/>
              </w:rPr>
              <w:t>is understanding</w:t>
            </w:r>
            <w:proofErr w:type="gramEnd"/>
            <w:r w:rsidRPr="00BD455E">
              <w:rPr>
                <w:rFonts w:ascii="Arial" w:hAnsi="Arial" w:cs="Arial"/>
                <w:color w:val="000000"/>
                <w:sz w:val="18"/>
                <w:szCs w:val="18"/>
                <w:shd w:val="clear" w:color="auto" w:fill="FFFFFF"/>
              </w:rPr>
              <w:t xml:space="preserve"> guests’ specific needs.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.746</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16. </w:t>
            </w:r>
            <w:r w:rsidRPr="00BD455E">
              <w:rPr>
                <w:rFonts w:ascii="Arial" w:hAnsi="Arial" w:cs="Arial"/>
                <w:color w:val="000000"/>
                <w:sz w:val="18"/>
                <w:szCs w:val="18"/>
                <w:shd w:val="clear" w:color="auto" w:fill="FFFFFF"/>
              </w:rPr>
              <w:t>I would certainly recommend this hotel to friends and acquaintances.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.712</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17. </w:t>
            </w:r>
            <w:r w:rsidRPr="00BD455E">
              <w:rPr>
                <w:rFonts w:ascii="Arial" w:hAnsi="Arial" w:cs="Arial"/>
                <w:color w:val="000000"/>
                <w:sz w:val="18"/>
                <w:szCs w:val="18"/>
                <w:shd w:val="clear" w:color="auto" w:fill="FFFFFF"/>
              </w:rPr>
              <w:t>I feel generally satisfied with the services provided by this hotel.</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.781</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18. </w:t>
            </w:r>
            <w:r w:rsidRPr="00BD455E">
              <w:rPr>
                <w:rFonts w:ascii="Arial" w:hAnsi="Arial" w:cs="Arial"/>
                <w:color w:val="000000"/>
                <w:sz w:val="18"/>
                <w:szCs w:val="18"/>
                <w:shd w:val="clear" w:color="auto" w:fill="FFFFFF"/>
              </w:rPr>
              <w:t>I would choose again to stay in this hotel.</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.813</w:t>
            </w:r>
          </w:p>
        </w:tc>
      </w:tr>
      <w:tr w:rsidR="007F50DE" w:rsidRPr="005B60C4" w:rsidTr="00A62096">
        <w:trPr>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19. </w:t>
            </w:r>
            <w:r w:rsidRPr="00BD455E">
              <w:rPr>
                <w:rFonts w:ascii="Arial" w:hAnsi="Arial" w:cs="Arial"/>
                <w:color w:val="000000"/>
                <w:sz w:val="18"/>
                <w:szCs w:val="18"/>
                <w:shd w:val="clear" w:color="auto" w:fill="FFFFFF"/>
              </w:rPr>
              <w:t>This hotel is my first option.</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.840</w:t>
            </w:r>
          </w:p>
        </w:tc>
      </w:tr>
      <w:tr w:rsidR="007F50DE" w:rsidRPr="005B60C4" w:rsidTr="00A62096">
        <w:trPr>
          <w:cantSplit/>
        </w:trPr>
        <w:tc>
          <w:tcPr>
            <w:tcW w:w="6690" w:type="dxa"/>
            <w:tcBorders>
              <w:top w:val="nil"/>
              <w:left w:val="single" w:sz="16" w:space="0" w:color="000000"/>
              <w:bottom w:val="single" w:sz="16" w:space="0" w:color="000000"/>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color w:val="000000"/>
                <w:sz w:val="18"/>
                <w:szCs w:val="18"/>
              </w:rPr>
              <w:t xml:space="preserve">20. </w:t>
            </w:r>
            <w:r w:rsidRPr="00BD455E">
              <w:rPr>
                <w:rFonts w:ascii="Arial" w:hAnsi="Arial" w:cs="Arial"/>
                <w:color w:val="000000"/>
                <w:sz w:val="18"/>
                <w:szCs w:val="18"/>
                <w:shd w:val="clear" w:color="auto" w:fill="FFFFFF"/>
              </w:rPr>
              <w:t>I willing to pay extra for superior services in this hotel.</w:t>
            </w:r>
          </w:p>
        </w:tc>
        <w:tc>
          <w:tcPr>
            <w:tcW w:w="991" w:type="dxa"/>
            <w:tcBorders>
              <w:top w:val="nil"/>
              <w:left w:val="single" w:sz="16" w:space="0" w:color="000000"/>
              <w:bottom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single" w:sz="16" w:space="0" w:color="000000"/>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.790</w:t>
            </w:r>
          </w:p>
        </w:tc>
      </w:tr>
      <w:tr w:rsidR="007F50DE" w:rsidRPr="005B60C4" w:rsidTr="00A62096">
        <w:trPr>
          <w:gridAfter w:val="2"/>
          <w:wAfter w:w="2056" w:type="dxa"/>
          <w:cantSplit/>
        </w:trPr>
        <w:tc>
          <w:tcPr>
            <w:tcW w:w="6690" w:type="dxa"/>
            <w:tcBorders>
              <w:top w:val="nil"/>
              <w:left w:val="nil"/>
              <w:bottom w:val="nil"/>
              <w:right w:val="nil"/>
            </w:tcBorders>
            <w:shd w:val="clear" w:color="auto" w:fill="FFFFFF"/>
            <w:vAlign w:val="center"/>
          </w:tcPr>
          <w:p w:rsidR="007F50DE" w:rsidRPr="005B60C4" w:rsidRDefault="007F50DE" w:rsidP="00A62096">
            <w:pPr>
              <w:autoSpaceDE w:val="0"/>
              <w:autoSpaceDN w:val="0"/>
              <w:adjustRightInd w:val="0"/>
              <w:spacing w:line="320" w:lineRule="atLeast"/>
              <w:ind w:left="60" w:right="60"/>
              <w:rPr>
                <w:rFonts w:ascii="Arial" w:hAnsi="Arial" w:cs="Arial"/>
                <w:color w:val="000000"/>
                <w:sz w:val="18"/>
                <w:szCs w:val="18"/>
              </w:rPr>
            </w:pPr>
            <w:r w:rsidRPr="005B60C4">
              <w:rPr>
                <w:rFonts w:ascii="Arial" w:hAnsi="Arial" w:cs="Arial"/>
                <w:color w:val="000000"/>
                <w:sz w:val="18"/>
                <w:szCs w:val="18"/>
              </w:rPr>
              <w:t>Extraction Method: Principal Component Analysis.</w:t>
            </w:r>
          </w:p>
        </w:tc>
      </w:tr>
    </w:tbl>
    <w:p w:rsidR="007F50DE" w:rsidRDefault="007F50DE" w:rsidP="00CF20FB">
      <w:pPr>
        <w:autoSpaceDE w:val="0"/>
        <w:autoSpaceDN w:val="0"/>
        <w:adjustRightInd w:val="0"/>
        <w:spacing w:line="360" w:lineRule="auto"/>
        <w:jc w:val="center"/>
        <w:rPr>
          <w:rFonts w:ascii="Arial" w:hAnsi="Arial" w:cs="Arial"/>
        </w:rPr>
      </w:pPr>
    </w:p>
    <w:p w:rsidR="007F50DE" w:rsidRPr="00AB0160" w:rsidRDefault="007F50DE" w:rsidP="007F50DE">
      <w:pPr>
        <w:autoSpaceDE w:val="0"/>
        <w:autoSpaceDN w:val="0"/>
        <w:adjustRightInd w:val="0"/>
        <w:spacing w:line="400" w:lineRule="atLeast"/>
        <w:jc w:val="center"/>
        <w:rPr>
          <w:rFonts w:ascii="Arial" w:hAnsi="Arial" w:cs="Arial"/>
        </w:rPr>
      </w:pPr>
      <w:r w:rsidRPr="00AB0160">
        <w:rPr>
          <w:rFonts w:ascii="Arial" w:hAnsi="Arial" w:cs="Arial"/>
        </w:rPr>
        <w:t>Table 4.1 Communialities for Pilot Test</w:t>
      </w:r>
    </w:p>
    <w:p w:rsidR="007F50DE" w:rsidRPr="00AB0160" w:rsidRDefault="007F50DE" w:rsidP="00CF20FB">
      <w:pPr>
        <w:autoSpaceDE w:val="0"/>
        <w:autoSpaceDN w:val="0"/>
        <w:adjustRightInd w:val="0"/>
        <w:spacing w:line="360" w:lineRule="auto"/>
        <w:rPr>
          <w:sz w:val="28"/>
        </w:rPr>
      </w:pPr>
    </w:p>
    <w:p w:rsidR="007F50DE" w:rsidRPr="00AB0160" w:rsidRDefault="007F50DE" w:rsidP="007F50DE">
      <w:pPr>
        <w:autoSpaceDE w:val="0"/>
        <w:autoSpaceDN w:val="0"/>
        <w:adjustRightInd w:val="0"/>
        <w:spacing w:line="360" w:lineRule="auto"/>
        <w:rPr>
          <w:rFonts w:ascii="Arial" w:hAnsi="Arial" w:cs="Arial"/>
        </w:rPr>
      </w:pPr>
      <w:r w:rsidRPr="00AB0160">
        <w:rPr>
          <w:rFonts w:ascii="Arial" w:hAnsi="Arial" w:cs="Arial"/>
        </w:rPr>
        <w:t xml:space="preserve">The factor loading is defining the correlation between a variable and the extracted data should be more than 0.6 to be relevant and appropriate for further analyses (Cooper and Schindler, 2013). After extracting the factors from the items, the communalities table showed that the extraction values are all more than 0.6 and majority of the items have more than 0.7 of factor loading. </w:t>
      </w:r>
    </w:p>
    <w:p w:rsidR="007F50DE" w:rsidRPr="00D90B48" w:rsidRDefault="007F50DE" w:rsidP="00CF20FB">
      <w:pPr>
        <w:autoSpaceDE w:val="0"/>
        <w:autoSpaceDN w:val="0"/>
        <w:adjustRightInd w:val="0"/>
        <w:spacing w:line="360" w:lineRule="auto"/>
      </w:pPr>
    </w:p>
    <w:tbl>
      <w:tblPr>
        <w:tblW w:w="9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008"/>
        <w:gridCol w:w="1423"/>
        <w:gridCol w:w="1438"/>
        <w:gridCol w:w="1148"/>
        <w:gridCol w:w="1423"/>
        <w:gridCol w:w="1438"/>
      </w:tblGrid>
      <w:tr w:rsidR="007F50DE" w:rsidRPr="00D90B48" w:rsidTr="00A62096">
        <w:trPr>
          <w:cantSplit/>
        </w:trPr>
        <w:tc>
          <w:tcPr>
            <w:tcW w:w="9143" w:type="dxa"/>
            <w:gridSpan w:val="7"/>
            <w:tcBorders>
              <w:top w:val="nil"/>
              <w:left w:val="nil"/>
              <w:bottom w:val="nil"/>
              <w:right w:val="nil"/>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b/>
                <w:bCs/>
                <w:color w:val="000000"/>
                <w:sz w:val="18"/>
                <w:szCs w:val="18"/>
              </w:rPr>
              <w:t>Total Variance Explained</w:t>
            </w:r>
          </w:p>
        </w:tc>
      </w:tr>
      <w:tr w:rsidR="007F50DE" w:rsidRPr="00D90B48" w:rsidTr="00A62096">
        <w:trPr>
          <w:cantSplit/>
        </w:trPr>
        <w:tc>
          <w:tcPr>
            <w:tcW w:w="1269" w:type="dxa"/>
            <w:vMerge w:val="restart"/>
            <w:tcBorders>
              <w:top w:val="single" w:sz="16" w:space="0" w:color="000000"/>
              <w:left w:val="single" w:sz="16" w:space="0" w:color="000000"/>
              <w:bottom w:val="nil"/>
              <w:right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rPr>
                <w:rFonts w:ascii="Arial" w:hAnsi="Arial" w:cs="Arial"/>
                <w:color w:val="000000"/>
                <w:sz w:val="18"/>
                <w:szCs w:val="18"/>
              </w:rPr>
            </w:pPr>
            <w:r w:rsidRPr="00D90B48">
              <w:rPr>
                <w:rFonts w:ascii="Arial" w:hAnsi="Arial" w:cs="Arial"/>
                <w:color w:val="000000"/>
                <w:sz w:val="18"/>
                <w:szCs w:val="18"/>
              </w:rPr>
              <w:t>Component</w:t>
            </w:r>
          </w:p>
        </w:tc>
        <w:tc>
          <w:tcPr>
            <w:tcW w:w="3868" w:type="dxa"/>
            <w:gridSpan w:val="3"/>
            <w:tcBorders>
              <w:top w:val="single" w:sz="16" w:space="0" w:color="000000"/>
              <w:left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Initial Eigenvalues</w:t>
            </w:r>
          </w:p>
        </w:tc>
        <w:tc>
          <w:tcPr>
            <w:tcW w:w="4006" w:type="dxa"/>
            <w:gridSpan w:val="3"/>
            <w:tcBorders>
              <w:top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Extraction Sums of Squared Loadings</w:t>
            </w:r>
          </w:p>
        </w:tc>
      </w:tr>
      <w:tr w:rsidR="007F50DE" w:rsidRPr="00D90B48" w:rsidTr="00A62096">
        <w:trPr>
          <w:cantSplit/>
        </w:trPr>
        <w:tc>
          <w:tcPr>
            <w:tcW w:w="1269" w:type="dxa"/>
            <w:vMerge/>
            <w:tcBorders>
              <w:top w:val="single" w:sz="16" w:space="0" w:color="000000"/>
              <w:left w:val="single" w:sz="16" w:space="0" w:color="000000"/>
              <w:bottom w:val="nil"/>
              <w:right w:val="single" w:sz="16" w:space="0" w:color="000000"/>
            </w:tcBorders>
            <w:shd w:val="clear" w:color="auto" w:fill="FFFFFF"/>
          </w:tcPr>
          <w:p w:rsidR="007F50DE" w:rsidRPr="00D90B48" w:rsidRDefault="007F50DE" w:rsidP="00A62096">
            <w:pPr>
              <w:autoSpaceDE w:val="0"/>
              <w:autoSpaceDN w:val="0"/>
              <w:adjustRightInd w:val="0"/>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Total</w:t>
            </w:r>
          </w:p>
        </w:tc>
        <w:tc>
          <w:tcPr>
            <w:tcW w:w="1422" w:type="dxa"/>
            <w:tcBorders>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 of Variance</w:t>
            </w:r>
          </w:p>
        </w:tc>
        <w:tc>
          <w:tcPr>
            <w:tcW w:w="1437" w:type="dxa"/>
            <w:tcBorders>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Cumulative %</w:t>
            </w:r>
          </w:p>
        </w:tc>
        <w:tc>
          <w:tcPr>
            <w:tcW w:w="1147" w:type="dxa"/>
            <w:tcBorders>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Total</w:t>
            </w:r>
          </w:p>
        </w:tc>
        <w:tc>
          <w:tcPr>
            <w:tcW w:w="1422" w:type="dxa"/>
            <w:tcBorders>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 of Variance</w:t>
            </w:r>
          </w:p>
        </w:tc>
        <w:tc>
          <w:tcPr>
            <w:tcW w:w="1437" w:type="dxa"/>
            <w:tcBorders>
              <w:bottom w:val="single" w:sz="16" w:space="0" w:color="000000"/>
              <w:right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Cumulative %</w:t>
            </w:r>
          </w:p>
        </w:tc>
      </w:tr>
      <w:tr w:rsidR="007F50DE" w:rsidRPr="00D90B48" w:rsidTr="00A62096">
        <w:trPr>
          <w:cantSplit/>
        </w:trPr>
        <w:tc>
          <w:tcPr>
            <w:tcW w:w="1269" w:type="dxa"/>
            <w:tcBorders>
              <w:top w:val="single" w:sz="16" w:space="0" w:color="000000"/>
              <w:left w:val="single" w:sz="16" w:space="0" w:color="000000"/>
              <w:bottom w:val="nil"/>
              <w:right w:val="single" w:sz="16" w:space="0" w:color="000000"/>
            </w:tcBorders>
            <w:shd w:val="clear" w:color="auto" w:fill="FFFFFF"/>
            <w:vAlign w:val="center"/>
          </w:tcPr>
          <w:p w:rsidR="007F50DE" w:rsidRPr="00D90B48" w:rsidRDefault="007F50DE" w:rsidP="00A62096">
            <w:pPr>
              <w:autoSpaceDE w:val="0"/>
              <w:autoSpaceDN w:val="0"/>
              <w:adjustRightInd w:val="0"/>
              <w:spacing w:line="320" w:lineRule="atLeast"/>
              <w:ind w:left="60" w:right="60"/>
              <w:rPr>
                <w:rFonts w:ascii="Arial" w:hAnsi="Arial" w:cs="Arial"/>
                <w:color w:val="000000"/>
                <w:sz w:val="18"/>
                <w:szCs w:val="18"/>
              </w:rPr>
            </w:pPr>
            <w:r w:rsidRPr="00D90B48">
              <w:rPr>
                <w:rFonts w:ascii="Arial" w:hAnsi="Arial" w:cs="Arial"/>
                <w:color w:val="000000"/>
                <w:sz w:val="18"/>
                <w:szCs w:val="18"/>
              </w:rPr>
              <w:t>1</w:t>
            </w:r>
          </w:p>
        </w:tc>
        <w:tc>
          <w:tcPr>
            <w:tcW w:w="1009" w:type="dxa"/>
            <w:tcBorders>
              <w:top w:val="single" w:sz="16" w:space="0" w:color="000000"/>
              <w:left w:val="single" w:sz="16" w:space="0" w:color="000000"/>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2.559</w:t>
            </w:r>
          </w:p>
        </w:tc>
        <w:tc>
          <w:tcPr>
            <w:tcW w:w="1422" w:type="dxa"/>
            <w:tcBorders>
              <w:top w:val="single" w:sz="16" w:space="0" w:color="000000"/>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85.294</w:t>
            </w:r>
          </w:p>
        </w:tc>
        <w:tc>
          <w:tcPr>
            <w:tcW w:w="1437" w:type="dxa"/>
            <w:tcBorders>
              <w:top w:val="single" w:sz="16" w:space="0" w:color="000000"/>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85.294</w:t>
            </w:r>
          </w:p>
        </w:tc>
        <w:tc>
          <w:tcPr>
            <w:tcW w:w="1147" w:type="dxa"/>
            <w:tcBorders>
              <w:top w:val="single" w:sz="16" w:space="0" w:color="000000"/>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2.559</w:t>
            </w:r>
          </w:p>
        </w:tc>
        <w:tc>
          <w:tcPr>
            <w:tcW w:w="1422" w:type="dxa"/>
            <w:tcBorders>
              <w:top w:val="single" w:sz="16" w:space="0" w:color="000000"/>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85.294</w:t>
            </w:r>
          </w:p>
        </w:tc>
        <w:tc>
          <w:tcPr>
            <w:tcW w:w="1437" w:type="dxa"/>
            <w:tcBorders>
              <w:top w:val="single" w:sz="16" w:space="0" w:color="000000"/>
              <w:bottom w:val="nil"/>
              <w:right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85.294</w:t>
            </w:r>
          </w:p>
        </w:tc>
      </w:tr>
      <w:tr w:rsidR="007F50DE" w:rsidRPr="00D90B48" w:rsidTr="00A62096">
        <w:trPr>
          <w:cantSplit/>
        </w:trPr>
        <w:tc>
          <w:tcPr>
            <w:tcW w:w="1269" w:type="dxa"/>
            <w:tcBorders>
              <w:top w:val="nil"/>
              <w:left w:val="single" w:sz="16" w:space="0" w:color="000000"/>
              <w:bottom w:val="nil"/>
              <w:right w:val="single" w:sz="16" w:space="0" w:color="000000"/>
            </w:tcBorders>
            <w:shd w:val="clear" w:color="auto" w:fill="FFFFFF"/>
            <w:vAlign w:val="center"/>
          </w:tcPr>
          <w:p w:rsidR="007F50DE" w:rsidRPr="00D90B48" w:rsidRDefault="007F50DE" w:rsidP="00A62096">
            <w:pPr>
              <w:autoSpaceDE w:val="0"/>
              <w:autoSpaceDN w:val="0"/>
              <w:adjustRightInd w:val="0"/>
              <w:spacing w:line="320" w:lineRule="atLeast"/>
              <w:ind w:left="60" w:right="60"/>
              <w:rPr>
                <w:rFonts w:ascii="Arial" w:hAnsi="Arial" w:cs="Arial"/>
                <w:color w:val="000000"/>
                <w:sz w:val="18"/>
                <w:szCs w:val="18"/>
              </w:rPr>
            </w:pPr>
            <w:r w:rsidRPr="00D90B48">
              <w:rPr>
                <w:rFonts w:ascii="Arial" w:hAnsi="Arial" w:cs="Arial"/>
                <w:color w:val="000000"/>
                <w:sz w:val="18"/>
                <w:szCs w:val="18"/>
              </w:rPr>
              <w:t>2</w:t>
            </w:r>
          </w:p>
        </w:tc>
        <w:tc>
          <w:tcPr>
            <w:tcW w:w="1009" w:type="dxa"/>
            <w:tcBorders>
              <w:top w:val="nil"/>
              <w:left w:val="single" w:sz="16" w:space="0" w:color="000000"/>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.231</w:t>
            </w:r>
          </w:p>
        </w:tc>
        <w:tc>
          <w:tcPr>
            <w:tcW w:w="1422" w:type="dxa"/>
            <w:tcBorders>
              <w:top w:val="nil"/>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7.706</w:t>
            </w:r>
          </w:p>
        </w:tc>
        <w:tc>
          <w:tcPr>
            <w:tcW w:w="1437" w:type="dxa"/>
            <w:tcBorders>
              <w:top w:val="nil"/>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93.000</w:t>
            </w:r>
          </w:p>
        </w:tc>
        <w:tc>
          <w:tcPr>
            <w:tcW w:w="1147" w:type="dxa"/>
            <w:tcBorders>
              <w:top w:val="nil"/>
              <w:bottom w:val="nil"/>
            </w:tcBorders>
            <w:shd w:val="clear" w:color="auto" w:fill="FFFFFF"/>
          </w:tcPr>
          <w:p w:rsidR="007F50DE" w:rsidRPr="00D90B48" w:rsidRDefault="007F50DE" w:rsidP="00A62096">
            <w:pPr>
              <w:autoSpaceDE w:val="0"/>
              <w:autoSpaceDN w:val="0"/>
              <w:adjustRightInd w:val="0"/>
            </w:pPr>
          </w:p>
        </w:tc>
        <w:tc>
          <w:tcPr>
            <w:tcW w:w="1422" w:type="dxa"/>
            <w:tcBorders>
              <w:top w:val="nil"/>
              <w:bottom w:val="nil"/>
            </w:tcBorders>
            <w:shd w:val="clear" w:color="auto" w:fill="FFFFFF"/>
          </w:tcPr>
          <w:p w:rsidR="007F50DE" w:rsidRPr="00D90B48" w:rsidRDefault="007F50DE" w:rsidP="00A62096">
            <w:pPr>
              <w:autoSpaceDE w:val="0"/>
              <w:autoSpaceDN w:val="0"/>
              <w:adjustRightInd w:val="0"/>
            </w:pPr>
          </w:p>
        </w:tc>
        <w:tc>
          <w:tcPr>
            <w:tcW w:w="1437" w:type="dxa"/>
            <w:tcBorders>
              <w:top w:val="nil"/>
              <w:bottom w:val="nil"/>
              <w:right w:val="single" w:sz="16" w:space="0" w:color="000000"/>
            </w:tcBorders>
            <w:shd w:val="clear" w:color="auto" w:fill="FFFFFF"/>
          </w:tcPr>
          <w:p w:rsidR="007F50DE" w:rsidRPr="00D90B48" w:rsidRDefault="007F50DE" w:rsidP="00A62096">
            <w:pPr>
              <w:autoSpaceDE w:val="0"/>
              <w:autoSpaceDN w:val="0"/>
              <w:adjustRightInd w:val="0"/>
            </w:pPr>
          </w:p>
        </w:tc>
      </w:tr>
      <w:tr w:rsidR="007F50DE" w:rsidRPr="00D90B48" w:rsidTr="00A62096">
        <w:trPr>
          <w:cantSplit/>
        </w:trPr>
        <w:tc>
          <w:tcPr>
            <w:tcW w:w="1269" w:type="dxa"/>
            <w:tcBorders>
              <w:top w:val="nil"/>
              <w:left w:val="single" w:sz="16" w:space="0" w:color="000000"/>
              <w:bottom w:val="single" w:sz="16" w:space="0" w:color="000000"/>
              <w:right w:val="single" w:sz="16" w:space="0" w:color="000000"/>
            </w:tcBorders>
            <w:shd w:val="clear" w:color="auto" w:fill="FFFFFF"/>
            <w:vAlign w:val="center"/>
          </w:tcPr>
          <w:p w:rsidR="007F50DE" w:rsidRPr="00D90B48" w:rsidRDefault="007F50DE" w:rsidP="00A62096">
            <w:pPr>
              <w:autoSpaceDE w:val="0"/>
              <w:autoSpaceDN w:val="0"/>
              <w:adjustRightInd w:val="0"/>
              <w:spacing w:line="320" w:lineRule="atLeast"/>
              <w:ind w:left="60" w:right="60"/>
              <w:rPr>
                <w:rFonts w:ascii="Arial" w:hAnsi="Arial" w:cs="Arial"/>
                <w:color w:val="000000"/>
                <w:sz w:val="18"/>
                <w:szCs w:val="18"/>
              </w:rPr>
            </w:pPr>
            <w:r w:rsidRPr="00D90B48">
              <w:rPr>
                <w:rFonts w:ascii="Arial" w:hAnsi="Arial" w:cs="Arial"/>
                <w:color w:val="000000"/>
                <w:sz w:val="18"/>
                <w:szCs w:val="18"/>
              </w:rPr>
              <w:t>3</w:t>
            </w:r>
          </w:p>
        </w:tc>
        <w:tc>
          <w:tcPr>
            <w:tcW w:w="1009" w:type="dxa"/>
            <w:tcBorders>
              <w:top w:val="nil"/>
              <w:left w:val="single" w:sz="16" w:space="0" w:color="000000"/>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.210</w:t>
            </w:r>
          </w:p>
        </w:tc>
        <w:tc>
          <w:tcPr>
            <w:tcW w:w="1422" w:type="dxa"/>
            <w:tcBorders>
              <w:top w:val="nil"/>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7.000</w:t>
            </w:r>
          </w:p>
        </w:tc>
        <w:tc>
          <w:tcPr>
            <w:tcW w:w="1437" w:type="dxa"/>
            <w:tcBorders>
              <w:top w:val="nil"/>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100.000</w:t>
            </w:r>
          </w:p>
        </w:tc>
        <w:tc>
          <w:tcPr>
            <w:tcW w:w="1147" w:type="dxa"/>
            <w:tcBorders>
              <w:top w:val="nil"/>
              <w:bottom w:val="single" w:sz="16" w:space="0" w:color="000000"/>
            </w:tcBorders>
            <w:shd w:val="clear" w:color="auto" w:fill="FFFFFF"/>
          </w:tcPr>
          <w:p w:rsidR="007F50DE" w:rsidRPr="00D90B48" w:rsidRDefault="007F50DE" w:rsidP="00A62096">
            <w:pPr>
              <w:autoSpaceDE w:val="0"/>
              <w:autoSpaceDN w:val="0"/>
              <w:adjustRightInd w:val="0"/>
            </w:pPr>
          </w:p>
        </w:tc>
        <w:tc>
          <w:tcPr>
            <w:tcW w:w="1422" w:type="dxa"/>
            <w:tcBorders>
              <w:top w:val="nil"/>
              <w:bottom w:val="single" w:sz="16" w:space="0" w:color="000000"/>
            </w:tcBorders>
            <w:shd w:val="clear" w:color="auto" w:fill="FFFFFF"/>
          </w:tcPr>
          <w:p w:rsidR="007F50DE" w:rsidRPr="00D90B48" w:rsidRDefault="007F50DE" w:rsidP="00A62096">
            <w:pPr>
              <w:autoSpaceDE w:val="0"/>
              <w:autoSpaceDN w:val="0"/>
              <w:adjustRightInd w:val="0"/>
            </w:pPr>
          </w:p>
        </w:tc>
        <w:tc>
          <w:tcPr>
            <w:tcW w:w="1437" w:type="dxa"/>
            <w:tcBorders>
              <w:top w:val="nil"/>
              <w:bottom w:val="single" w:sz="16" w:space="0" w:color="000000"/>
              <w:right w:val="single" w:sz="16" w:space="0" w:color="000000"/>
            </w:tcBorders>
            <w:shd w:val="clear" w:color="auto" w:fill="FFFFFF"/>
          </w:tcPr>
          <w:p w:rsidR="007F50DE" w:rsidRPr="00D90B48" w:rsidRDefault="007F50DE" w:rsidP="00A62096">
            <w:pPr>
              <w:autoSpaceDE w:val="0"/>
              <w:autoSpaceDN w:val="0"/>
              <w:adjustRightInd w:val="0"/>
            </w:pPr>
          </w:p>
        </w:tc>
      </w:tr>
      <w:tr w:rsidR="007F50DE" w:rsidRPr="00D90B48" w:rsidTr="00A62096">
        <w:trPr>
          <w:cantSplit/>
        </w:trPr>
        <w:tc>
          <w:tcPr>
            <w:tcW w:w="9143" w:type="dxa"/>
            <w:gridSpan w:val="7"/>
            <w:tcBorders>
              <w:top w:val="nil"/>
              <w:left w:val="nil"/>
              <w:bottom w:val="nil"/>
              <w:right w:val="nil"/>
            </w:tcBorders>
            <w:shd w:val="clear" w:color="auto" w:fill="FFFFFF"/>
            <w:vAlign w:val="center"/>
          </w:tcPr>
          <w:p w:rsidR="007F50DE" w:rsidRDefault="007F50DE" w:rsidP="00A62096">
            <w:pPr>
              <w:autoSpaceDE w:val="0"/>
              <w:autoSpaceDN w:val="0"/>
              <w:adjustRightInd w:val="0"/>
              <w:spacing w:line="320" w:lineRule="atLeast"/>
              <w:ind w:left="60" w:right="60"/>
              <w:rPr>
                <w:rFonts w:ascii="Arial" w:hAnsi="Arial" w:cs="Arial"/>
                <w:color w:val="000000"/>
                <w:sz w:val="18"/>
                <w:szCs w:val="18"/>
              </w:rPr>
            </w:pPr>
            <w:r w:rsidRPr="00D90B48">
              <w:rPr>
                <w:rFonts w:ascii="Arial" w:hAnsi="Arial" w:cs="Arial"/>
                <w:color w:val="000000"/>
                <w:sz w:val="18"/>
                <w:szCs w:val="18"/>
              </w:rPr>
              <w:lastRenderedPageBreak/>
              <w:t>Extraction Method: Principal Component Analysis.</w:t>
            </w:r>
          </w:p>
          <w:p w:rsidR="007F50DE" w:rsidRDefault="007F50DE" w:rsidP="00CF20FB">
            <w:pPr>
              <w:autoSpaceDE w:val="0"/>
              <w:autoSpaceDN w:val="0"/>
              <w:adjustRightInd w:val="0"/>
              <w:spacing w:line="360" w:lineRule="auto"/>
              <w:ind w:left="60" w:right="60"/>
              <w:rPr>
                <w:rFonts w:ascii="Arial" w:hAnsi="Arial" w:cs="Arial"/>
                <w:color w:val="000000"/>
                <w:sz w:val="18"/>
                <w:szCs w:val="18"/>
              </w:rPr>
            </w:pPr>
          </w:p>
          <w:p w:rsidR="007F50DE" w:rsidRPr="00AB0160" w:rsidRDefault="007F50DE" w:rsidP="00A62096">
            <w:pPr>
              <w:autoSpaceDE w:val="0"/>
              <w:autoSpaceDN w:val="0"/>
              <w:adjustRightInd w:val="0"/>
              <w:spacing w:line="320" w:lineRule="atLeast"/>
              <w:ind w:left="60" w:right="60"/>
              <w:jc w:val="center"/>
              <w:rPr>
                <w:rFonts w:ascii="Arial" w:hAnsi="Arial" w:cs="Arial"/>
                <w:color w:val="000000"/>
              </w:rPr>
            </w:pPr>
            <w:r w:rsidRPr="00AB0160">
              <w:rPr>
                <w:rFonts w:ascii="Arial" w:hAnsi="Arial" w:cs="Arial"/>
                <w:color w:val="000000"/>
              </w:rPr>
              <w:t>Table 4.2 Total variance explained for Tangible</w:t>
            </w:r>
          </w:p>
          <w:p w:rsidR="007F50DE" w:rsidRDefault="007F50DE" w:rsidP="00CF20FB">
            <w:pPr>
              <w:autoSpaceDE w:val="0"/>
              <w:autoSpaceDN w:val="0"/>
              <w:adjustRightInd w:val="0"/>
              <w:spacing w:line="360" w:lineRule="auto"/>
              <w:ind w:left="60" w:right="60"/>
              <w:rPr>
                <w:rFonts w:ascii="Arial" w:hAnsi="Arial" w:cs="Arial"/>
                <w:color w:val="000000"/>
                <w:sz w:val="18"/>
                <w:szCs w:val="18"/>
              </w:rPr>
            </w:pPr>
          </w:p>
          <w:tbl>
            <w:tblPr>
              <w:tblW w:w="9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008"/>
              <w:gridCol w:w="1423"/>
              <w:gridCol w:w="1438"/>
              <w:gridCol w:w="1148"/>
              <w:gridCol w:w="1423"/>
              <w:gridCol w:w="1438"/>
            </w:tblGrid>
            <w:tr w:rsidR="007F50DE" w:rsidRPr="00D90B48" w:rsidTr="00A62096">
              <w:trPr>
                <w:cantSplit/>
              </w:trPr>
              <w:tc>
                <w:tcPr>
                  <w:tcW w:w="9143" w:type="dxa"/>
                  <w:gridSpan w:val="7"/>
                  <w:tcBorders>
                    <w:top w:val="nil"/>
                    <w:left w:val="nil"/>
                    <w:bottom w:val="nil"/>
                    <w:right w:val="nil"/>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b/>
                      <w:bCs/>
                      <w:color w:val="000000"/>
                      <w:sz w:val="18"/>
                      <w:szCs w:val="18"/>
                    </w:rPr>
                    <w:t>Total Variance Explained</w:t>
                  </w:r>
                </w:p>
              </w:tc>
            </w:tr>
            <w:tr w:rsidR="007F50DE" w:rsidRPr="00D90B48" w:rsidTr="00A62096">
              <w:trPr>
                <w:cantSplit/>
              </w:trPr>
              <w:tc>
                <w:tcPr>
                  <w:tcW w:w="1269" w:type="dxa"/>
                  <w:vMerge w:val="restart"/>
                  <w:tcBorders>
                    <w:top w:val="single" w:sz="16" w:space="0" w:color="000000"/>
                    <w:left w:val="single" w:sz="16" w:space="0" w:color="000000"/>
                    <w:bottom w:val="nil"/>
                    <w:right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rPr>
                      <w:rFonts w:ascii="Arial" w:hAnsi="Arial" w:cs="Arial"/>
                      <w:color w:val="000000"/>
                      <w:sz w:val="18"/>
                      <w:szCs w:val="18"/>
                    </w:rPr>
                  </w:pPr>
                  <w:r w:rsidRPr="00D90B48">
                    <w:rPr>
                      <w:rFonts w:ascii="Arial" w:hAnsi="Arial" w:cs="Arial"/>
                      <w:color w:val="000000"/>
                      <w:sz w:val="18"/>
                      <w:szCs w:val="18"/>
                    </w:rPr>
                    <w:t>Component</w:t>
                  </w:r>
                </w:p>
              </w:tc>
              <w:tc>
                <w:tcPr>
                  <w:tcW w:w="3868" w:type="dxa"/>
                  <w:gridSpan w:val="3"/>
                  <w:tcBorders>
                    <w:top w:val="single" w:sz="16" w:space="0" w:color="000000"/>
                    <w:left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Initial Eigenvalues</w:t>
                  </w:r>
                </w:p>
              </w:tc>
              <w:tc>
                <w:tcPr>
                  <w:tcW w:w="4006" w:type="dxa"/>
                  <w:gridSpan w:val="3"/>
                  <w:tcBorders>
                    <w:top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Extraction Sums of Squared Loadings</w:t>
                  </w:r>
                </w:p>
              </w:tc>
            </w:tr>
            <w:tr w:rsidR="007F50DE" w:rsidRPr="00D90B48" w:rsidTr="00A62096">
              <w:trPr>
                <w:cantSplit/>
              </w:trPr>
              <w:tc>
                <w:tcPr>
                  <w:tcW w:w="1269" w:type="dxa"/>
                  <w:vMerge/>
                  <w:tcBorders>
                    <w:top w:val="single" w:sz="16" w:space="0" w:color="000000"/>
                    <w:left w:val="single" w:sz="16" w:space="0" w:color="000000"/>
                    <w:bottom w:val="nil"/>
                    <w:right w:val="single" w:sz="16" w:space="0" w:color="000000"/>
                  </w:tcBorders>
                  <w:shd w:val="clear" w:color="auto" w:fill="FFFFFF"/>
                </w:tcPr>
                <w:p w:rsidR="007F50DE" w:rsidRPr="00D90B48" w:rsidRDefault="007F50DE" w:rsidP="00A62096">
                  <w:pPr>
                    <w:autoSpaceDE w:val="0"/>
                    <w:autoSpaceDN w:val="0"/>
                    <w:adjustRightInd w:val="0"/>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Total</w:t>
                  </w:r>
                </w:p>
              </w:tc>
              <w:tc>
                <w:tcPr>
                  <w:tcW w:w="1422" w:type="dxa"/>
                  <w:tcBorders>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 of Variance</w:t>
                  </w:r>
                </w:p>
              </w:tc>
              <w:tc>
                <w:tcPr>
                  <w:tcW w:w="1437" w:type="dxa"/>
                  <w:tcBorders>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Cumulative %</w:t>
                  </w:r>
                </w:p>
              </w:tc>
              <w:tc>
                <w:tcPr>
                  <w:tcW w:w="1147" w:type="dxa"/>
                  <w:tcBorders>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Total</w:t>
                  </w:r>
                </w:p>
              </w:tc>
              <w:tc>
                <w:tcPr>
                  <w:tcW w:w="1422" w:type="dxa"/>
                  <w:tcBorders>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 of Variance</w:t>
                  </w:r>
                </w:p>
              </w:tc>
              <w:tc>
                <w:tcPr>
                  <w:tcW w:w="1437" w:type="dxa"/>
                  <w:tcBorders>
                    <w:bottom w:val="single" w:sz="16" w:space="0" w:color="000000"/>
                    <w:right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90B48">
                    <w:rPr>
                      <w:rFonts w:ascii="Arial" w:hAnsi="Arial" w:cs="Arial"/>
                      <w:color w:val="000000"/>
                      <w:sz w:val="18"/>
                      <w:szCs w:val="18"/>
                    </w:rPr>
                    <w:t>Cumulative %</w:t>
                  </w:r>
                </w:p>
              </w:tc>
            </w:tr>
            <w:tr w:rsidR="007F50DE" w:rsidRPr="00D90B48" w:rsidTr="00A62096">
              <w:trPr>
                <w:cantSplit/>
              </w:trPr>
              <w:tc>
                <w:tcPr>
                  <w:tcW w:w="1269" w:type="dxa"/>
                  <w:tcBorders>
                    <w:top w:val="single" w:sz="16" w:space="0" w:color="000000"/>
                    <w:left w:val="single" w:sz="16" w:space="0" w:color="000000"/>
                    <w:bottom w:val="nil"/>
                    <w:right w:val="single" w:sz="16" w:space="0" w:color="000000"/>
                  </w:tcBorders>
                  <w:shd w:val="clear" w:color="auto" w:fill="FFFFFF"/>
                  <w:vAlign w:val="center"/>
                </w:tcPr>
                <w:p w:rsidR="007F50DE" w:rsidRPr="00D90B48" w:rsidRDefault="007F50DE" w:rsidP="00A62096">
                  <w:pPr>
                    <w:autoSpaceDE w:val="0"/>
                    <w:autoSpaceDN w:val="0"/>
                    <w:adjustRightInd w:val="0"/>
                    <w:spacing w:line="320" w:lineRule="atLeast"/>
                    <w:ind w:left="60" w:right="60"/>
                    <w:rPr>
                      <w:rFonts w:ascii="Arial" w:hAnsi="Arial" w:cs="Arial"/>
                      <w:color w:val="000000"/>
                      <w:sz w:val="18"/>
                      <w:szCs w:val="18"/>
                    </w:rPr>
                  </w:pPr>
                  <w:r w:rsidRPr="00D90B48">
                    <w:rPr>
                      <w:rFonts w:ascii="Arial" w:hAnsi="Arial" w:cs="Arial"/>
                      <w:color w:val="000000"/>
                      <w:sz w:val="18"/>
                      <w:szCs w:val="18"/>
                    </w:rPr>
                    <w:t>1</w:t>
                  </w:r>
                </w:p>
              </w:tc>
              <w:tc>
                <w:tcPr>
                  <w:tcW w:w="1009" w:type="dxa"/>
                  <w:tcBorders>
                    <w:top w:val="single" w:sz="16" w:space="0" w:color="000000"/>
                    <w:left w:val="single" w:sz="16" w:space="0" w:color="000000"/>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2.306</w:t>
                  </w:r>
                </w:p>
              </w:tc>
              <w:tc>
                <w:tcPr>
                  <w:tcW w:w="1422" w:type="dxa"/>
                  <w:tcBorders>
                    <w:top w:val="single" w:sz="16" w:space="0" w:color="000000"/>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76.881</w:t>
                  </w:r>
                </w:p>
              </w:tc>
              <w:tc>
                <w:tcPr>
                  <w:tcW w:w="1437" w:type="dxa"/>
                  <w:tcBorders>
                    <w:top w:val="single" w:sz="16" w:space="0" w:color="000000"/>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76.881</w:t>
                  </w:r>
                </w:p>
              </w:tc>
              <w:tc>
                <w:tcPr>
                  <w:tcW w:w="1147" w:type="dxa"/>
                  <w:tcBorders>
                    <w:top w:val="single" w:sz="16" w:space="0" w:color="000000"/>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2.306</w:t>
                  </w:r>
                </w:p>
              </w:tc>
              <w:tc>
                <w:tcPr>
                  <w:tcW w:w="1422" w:type="dxa"/>
                  <w:tcBorders>
                    <w:top w:val="single" w:sz="16" w:space="0" w:color="000000"/>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76.881</w:t>
                  </w:r>
                </w:p>
              </w:tc>
              <w:tc>
                <w:tcPr>
                  <w:tcW w:w="1437" w:type="dxa"/>
                  <w:tcBorders>
                    <w:top w:val="single" w:sz="16" w:space="0" w:color="000000"/>
                    <w:bottom w:val="nil"/>
                    <w:right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76.881</w:t>
                  </w:r>
                </w:p>
              </w:tc>
            </w:tr>
            <w:tr w:rsidR="007F50DE" w:rsidRPr="00D90B48" w:rsidTr="00A62096">
              <w:trPr>
                <w:cantSplit/>
              </w:trPr>
              <w:tc>
                <w:tcPr>
                  <w:tcW w:w="1269" w:type="dxa"/>
                  <w:tcBorders>
                    <w:top w:val="nil"/>
                    <w:left w:val="single" w:sz="16" w:space="0" w:color="000000"/>
                    <w:bottom w:val="nil"/>
                    <w:right w:val="single" w:sz="16" w:space="0" w:color="000000"/>
                  </w:tcBorders>
                  <w:shd w:val="clear" w:color="auto" w:fill="FFFFFF"/>
                  <w:vAlign w:val="center"/>
                </w:tcPr>
                <w:p w:rsidR="007F50DE" w:rsidRPr="00D90B48" w:rsidRDefault="007F50DE" w:rsidP="00A62096">
                  <w:pPr>
                    <w:autoSpaceDE w:val="0"/>
                    <w:autoSpaceDN w:val="0"/>
                    <w:adjustRightInd w:val="0"/>
                    <w:spacing w:line="320" w:lineRule="atLeast"/>
                    <w:ind w:left="60" w:right="60"/>
                    <w:rPr>
                      <w:rFonts w:ascii="Arial" w:hAnsi="Arial" w:cs="Arial"/>
                      <w:color w:val="000000"/>
                      <w:sz w:val="18"/>
                      <w:szCs w:val="18"/>
                    </w:rPr>
                  </w:pPr>
                  <w:r w:rsidRPr="00D90B48">
                    <w:rPr>
                      <w:rFonts w:ascii="Arial" w:hAnsi="Arial" w:cs="Arial"/>
                      <w:color w:val="000000"/>
                      <w:sz w:val="18"/>
                      <w:szCs w:val="18"/>
                    </w:rPr>
                    <w:t>2</w:t>
                  </w:r>
                </w:p>
              </w:tc>
              <w:tc>
                <w:tcPr>
                  <w:tcW w:w="1009" w:type="dxa"/>
                  <w:tcBorders>
                    <w:top w:val="nil"/>
                    <w:left w:val="single" w:sz="16" w:space="0" w:color="000000"/>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.393</w:t>
                  </w:r>
                </w:p>
              </w:tc>
              <w:tc>
                <w:tcPr>
                  <w:tcW w:w="1422" w:type="dxa"/>
                  <w:tcBorders>
                    <w:top w:val="nil"/>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13.108</w:t>
                  </w:r>
                </w:p>
              </w:tc>
              <w:tc>
                <w:tcPr>
                  <w:tcW w:w="1437" w:type="dxa"/>
                  <w:tcBorders>
                    <w:top w:val="nil"/>
                    <w:bottom w:val="nil"/>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89.989</w:t>
                  </w:r>
                </w:p>
              </w:tc>
              <w:tc>
                <w:tcPr>
                  <w:tcW w:w="1147" w:type="dxa"/>
                  <w:tcBorders>
                    <w:top w:val="nil"/>
                    <w:bottom w:val="nil"/>
                  </w:tcBorders>
                  <w:shd w:val="clear" w:color="auto" w:fill="FFFFFF"/>
                </w:tcPr>
                <w:p w:rsidR="007F50DE" w:rsidRPr="00D90B48" w:rsidRDefault="007F50DE" w:rsidP="00A62096">
                  <w:pPr>
                    <w:autoSpaceDE w:val="0"/>
                    <w:autoSpaceDN w:val="0"/>
                    <w:adjustRightInd w:val="0"/>
                  </w:pPr>
                </w:p>
              </w:tc>
              <w:tc>
                <w:tcPr>
                  <w:tcW w:w="1422" w:type="dxa"/>
                  <w:tcBorders>
                    <w:top w:val="nil"/>
                    <w:bottom w:val="nil"/>
                  </w:tcBorders>
                  <w:shd w:val="clear" w:color="auto" w:fill="FFFFFF"/>
                </w:tcPr>
                <w:p w:rsidR="007F50DE" w:rsidRPr="00D90B48" w:rsidRDefault="007F50DE" w:rsidP="00A62096">
                  <w:pPr>
                    <w:autoSpaceDE w:val="0"/>
                    <w:autoSpaceDN w:val="0"/>
                    <w:adjustRightInd w:val="0"/>
                  </w:pPr>
                </w:p>
              </w:tc>
              <w:tc>
                <w:tcPr>
                  <w:tcW w:w="1437" w:type="dxa"/>
                  <w:tcBorders>
                    <w:top w:val="nil"/>
                    <w:bottom w:val="nil"/>
                    <w:right w:val="single" w:sz="16" w:space="0" w:color="000000"/>
                  </w:tcBorders>
                  <w:shd w:val="clear" w:color="auto" w:fill="FFFFFF"/>
                </w:tcPr>
                <w:p w:rsidR="007F50DE" w:rsidRPr="00D90B48" w:rsidRDefault="007F50DE" w:rsidP="00A62096">
                  <w:pPr>
                    <w:autoSpaceDE w:val="0"/>
                    <w:autoSpaceDN w:val="0"/>
                    <w:adjustRightInd w:val="0"/>
                  </w:pPr>
                </w:p>
              </w:tc>
            </w:tr>
            <w:tr w:rsidR="007F50DE" w:rsidRPr="00D90B48" w:rsidTr="00A62096">
              <w:trPr>
                <w:cantSplit/>
              </w:trPr>
              <w:tc>
                <w:tcPr>
                  <w:tcW w:w="1269" w:type="dxa"/>
                  <w:tcBorders>
                    <w:top w:val="nil"/>
                    <w:left w:val="single" w:sz="16" w:space="0" w:color="000000"/>
                    <w:bottom w:val="single" w:sz="16" w:space="0" w:color="000000"/>
                    <w:right w:val="single" w:sz="16" w:space="0" w:color="000000"/>
                  </w:tcBorders>
                  <w:shd w:val="clear" w:color="auto" w:fill="FFFFFF"/>
                  <w:vAlign w:val="center"/>
                </w:tcPr>
                <w:p w:rsidR="007F50DE" w:rsidRPr="00D90B48" w:rsidRDefault="007F50DE" w:rsidP="00A62096">
                  <w:pPr>
                    <w:autoSpaceDE w:val="0"/>
                    <w:autoSpaceDN w:val="0"/>
                    <w:adjustRightInd w:val="0"/>
                    <w:spacing w:line="320" w:lineRule="atLeast"/>
                    <w:ind w:left="60" w:right="60"/>
                    <w:rPr>
                      <w:rFonts w:ascii="Arial" w:hAnsi="Arial" w:cs="Arial"/>
                      <w:color w:val="000000"/>
                      <w:sz w:val="18"/>
                      <w:szCs w:val="18"/>
                    </w:rPr>
                  </w:pPr>
                  <w:r w:rsidRPr="00D90B48">
                    <w:rPr>
                      <w:rFonts w:ascii="Arial" w:hAnsi="Arial" w:cs="Arial"/>
                      <w:color w:val="000000"/>
                      <w:sz w:val="18"/>
                      <w:szCs w:val="18"/>
                    </w:rPr>
                    <w:t>3</w:t>
                  </w:r>
                </w:p>
              </w:tc>
              <w:tc>
                <w:tcPr>
                  <w:tcW w:w="1009" w:type="dxa"/>
                  <w:tcBorders>
                    <w:top w:val="nil"/>
                    <w:left w:val="single" w:sz="16" w:space="0" w:color="000000"/>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.300</w:t>
                  </w:r>
                </w:p>
              </w:tc>
              <w:tc>
                <w:tcPr>
                  <w:tcW w:w="1422" w:type="dxa"/>
                  <w:tcBorders>
                    <w:top w:val="nil"/>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10.011</w:t>
                  </w:r>
                </w:p>
              </w:tc>
              <w:tc>
                <w:tcPr>
                  <w:tcW w:w="1437" w:type="dxa"/>
                  <w:tcBorders>
                    <w:top w:val="nil"/>
                    <w:bottom w:val="single" w:sz="16" w:space="0" w:color="000000"/>
                  </w:tcBorders>
                  <w:shd w:val="clear" w:color="auto" w:fill="FFFFFF"/>
                </w:tcPr>
                <w:p w:rsidR="007F50DE" w:rsidRPr="00D90B48"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90B48">
                    <w:rPr>
                      <w:rFonts w:ascii="Arial" w:hAnsi="Arial" w:cs="Arial"/>
                      <w:color w:val="000000"/>
                      <w:sz w:val="18"/>
                      <w:szCs w:val="18"/>
                    </w:rPr>
                    <w:t>100.000</w:t>
                  </w:r>
                </w:p>
              </w:tc>
              <w:tc>
                <w:tcPr>
                  <w:tcW w:w="1147" w:type="dxa"/>
                  <w:tcBorders>
                    <w:top w:val="nil"/>
                    <w:bottom w:val="single" w:sz="16" w:space="0" w:color="000000"/>
                  </w:tcBorders>
                  <w:shd w:val="clear" w:color="auto" w:fill="FFFFFF"/>
                </w:tcPr>
                <w:p w:rsidR="007F50DE" w:rsidRPr="00D90B48" w:rsidRDefault="007F50DE" w:rsidP="00A62096">
                  <w:pPr>
                    <w:autoSpaceDE w:val="0"/>
                    <w:autoSpaceDN w:val="0"/>
                    <w:adjustRightInd w:val="0"/>
                  </w:pPr>
                </w:p>
              </w:tc>
              <w:tc>
                <w:tcPr>
                  <w:tcW w:w="1422" w:type="dxa"/>
                  <w:tcBorders>
                    <w:top w:val="nil"/>
                    <w:bottom w:val="single" w:sz="16" w:space="0" w:color="000000"/>
                  </w:tcBorders>
                  <w:shd w:val="clear" w:color="auto" w:fill="FFFFFF"/>
                </w:tcPr>
                <w:p w:rsidR="007F50DE" w:rsidRPr="00D90B48" w:rsidRDefault="007F50DE" w:rsidP="00A62096">
                  <w:pPr>
                    <w:autoSpaceDE w:val="0"/>
                    <w:autoSpaceDN w:val="0"/>
                    <w:adjustRightInd w:val="0"/>
                  </w:pPr>
                </w:p>
              </w:tc>
              <w:tc>
                <w:tcPr>
                  <w:tcW w:w="1437" w:type="dxa"/>
                  <w:tcBorders>
                    <w:top w:val="nil"/>
                    <w:bottom w:val="single" w:sz="16" w:space="0" w:color="000000"/>
                    <w:right w:val="single" w:sz="16" w:space="0" w:color="000000"/>
                  </w:tcBorders>
                  <w:shd w:val="clear" w:color="auto" w:fill="FFFFFF"/>
                </w:tcPr>
                <w:p w:rsidR="007F50DE" w:rsidRPr="00D90B48" w:rsidRDefault="007F50DE" w:rsidP="00A62096">
                  <w:pPr>
                    <w:autoSpaceDE w:val="0"/>
                    <w:autoSpaceDN w:val="0"/>
                    <w:adjustRightInd w:val="0"/>
                  </w:pPr>
                </w:p>
              </w:tc>
            </w:tr>
            <w:tr w:rsidR="007F50DE" w:rsidRPr="00D90B48" w:rsidTr="00A62096">
              <w:trPr>
                <w:cantSplit/>
                <w:trHeight w:val="475"/>
              </w:trPr>
              <w:tc>
                <w:tcPr>
                  <w:tcW w:w="9143" w:type="dxa"/>
                  <w:gridSpan w:val="7"/>
                  <w:tcBorders>
                    <w:top w:val="nil"/>
                    <w:left w:val="nil"/>
                    <w:bottom w:val="nil"/>
                    <w:right w:val="nil"/>
                  </w:tcBorders>
                  <w:shd w:val="clear" w:color="auto" w:fill="FFFFFF"/>
                  <w:vAlign w:val="center"/>
                </w:tcPr>
                <w:p w:rsidR="007F50DE" w:rsidRDefault="007F50DE" w:rsidP="00A62096">
                  <w:pPr>
                    <w:autoSpaceDE w:val="0"/>
                    <w:autoSpaceDN w:val="0"/>
                    <w:adjustRightInd w:val="0"/>
                    <w:spacing w:line="320" w:lineRule="atLeast"/>
                    <w:ind w:left="60" w:right="60"/>
                    <w:rPr>
                      <w:rFonts w:ascii="Arial" w:hAnsi="Arial" w:cs="Arial"/>
                      <w:color w:val="000000"/>
                      <w:sz w:val="18"/>
                      <w:szCs w:val="18"/>
                    </w:rPr>
                  </w:pPr>
                  <w:r w:rsidRPr="00D90B48">
                    <w:rPr>
                      <w:rFonts w:ascii="Arial" w:hAnsi="Arial" w:cs="Arial"/>
                      <w:color w:val="000000"/>
                      <w:sz w:val="18"/>
                      <w:szCs w:val="18"/>
                    </w:rPr>
                    <w:t>Extraction Method: Principal Component Analysis.</w:t>
                  </w:r>
                </w:p>
                <w:p w:rsidR="007F50DE" w:rsidRPr="00AB0160" w:rsidRDefault="007F50DE" w:rsidP="00CF20FB">
                  <w:pPr>
                    <w:autoSpaceDE w:val="0"/>
                    <w:autoSpaceDN w:val="0"/>
                    <w:adjustRightInd w:val="0"/>
                    <w:spacing w:line="360" w:lineRule="auto"/>
                    <w:ind w:left="60" w:right="60"/>
                    <w:rPr>
                      <w:rFonts w:ascii="Arial" w:hAnsi="Arial" w:cs="Arial"/>
                      <w:color w:val="000000"/>
                    </w:rPr>
                  </w:pPr>
                </w:p>
                <w:p w:rsidR="007F50DE" w:rsidRPr="00D90B48"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AB0160">
                    <w:rPr>
                      <w:rFonts w:ascii="Arial" w:hAnsi="Arial" w:cs="Arial"/>
                    </w:rPr>
                    <w:t>Table 4.3</w:t>
                  </w:r>
                  <w:r w:rsidRPr="00AB0160">
                    <w:t xml:space="preserve"> </w:t>
                  </w:r>
                  <w:r w:rsidRPr="00AB0160">
                    <w:rPr>
                      <w:rFonts w:ascii="Arial" w:hAnsi="Arial" w:cs="Arial"/>
                      <w:color w:val="000000"/>
                    </w:rPr>
                    <w:t>Total variance explained for Reliability</w:t>
                  </w:r>
                </w:p>
              </w:tc>
            </w:tr>
          </w:tbl>
          <w:p w:rsidR="007F50DE" w:rsidRPr="00D90B48" w:rsidRDefault="007F50DE" w:rsidP="00A62096">
            <w:pPr>
              <w:autoSpaceDE w:val="0"/>
              <w:autoSpaceDN w:val="0"/>
              <w:adjustRightInd w:val="0"/>
              <w:spacing w:line="320" w:lineRule="atLeast"/>
              <w:ind w:left="60" w:right="60"/>
              <w:rPr>
                <w:rFonts w:ascii="Arial" w:hAnsi="Arial" w:cs="Arial"/>
                <w:color w:val="000000"/>
                <w:sz w:val="18"/>
                <w:szCs w:val="18"/>
              </w:rPr>
            </w:pPr>
          </w:p>
        </w:tc>
      </w:tr>
    </w:tbl>
    <w:p w:rsidR="007F50DE" w:rsidRPr="005A758A" w:rsidRDefault="007F50DE" w:rsidP="00CF20FB">
      <w:pPr>
        <w:autoSpaceDE w:val="0"/>
        <w:autoSpaceDN w:val="0"/>
        <w:adjustRightInd w:val="0"/>
        <w:spacing w:line="480" w:lineRule="auto"/>
      </w:pPr>
    </w:p>
    <w:tbl>
      <w:tblPr>
        <w:tblW w:w="9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008"/>
        <w:gridCol w:w="1423"/>
        <w:gridCol w:w="1438"/>
        <w:gridCol w:w="1148"/>
        <w:gridCol w:w="1423"/>
        <w:gridCol w:w="1438"/>
      </w:tblGrid>
      <w:tr w:rsidR="007F50DE" w:rsidRPr="005A758A" w:rsidTr="00A62096">
        <w:trPr>
          <w:cantSplit/>
        </w:trPr>
        <w:tc>
          <w:tcPr>
            <w:tcW w:w="9147" w:type="dxa"/>
            <w:gridSpan w:val="7"/>
            <w:tcBorders>
              <w:top w:val="nil"/>
              <w:left w:val="nil"/>
              <w:bottom w:val="nil"/>
              <w:right w:val="nil"/>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b/>
                <w:bCs/>
                <w:color w:val="000000"/>
                <w:sz w:val="18"/>
                <w:szCs w:val="18"/>
              </w:rPr>
              <w:t>Total Variance Explained</w:t>
            </w:r>
          </w:p>
        </w:tc>
      </w:tr>
      <w:tr w:rsidR="007F50DE" w:rsidRPr="005A758A" w:rsidTr="00A62096">
        <w:trPr>
          <w:cantSplit/>
        </w:trPr>
        <w:tc>
          <w:tcPr>
            <w:tcW w:w="1269" w:type="dxa"/>
            <w:vMerge w:val="restart"/>
            <w:tcBorders>
              <w:top w:val="single" w:sz="16" w:space="0" w:color="000000"/>
              <w:left w:val="single" w:sz="16" w:space="0" w:color="000000"/>
              <w:bottom w:val="nil"/>
              <w:right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Component</w:t>
            </w:r>
          </w:p>
        </w:tc>
        <w:tc>
          <w:tcPr>
            <w:tcW w:w="3869" w:type="dxa"/>
            <w:gridSpan w:val="3"/>
            <w:tcBorders>
              <w:top w:val="single" w:sz="16" w:space="0" w:color="000000"/>
              <w:left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Initial Eigenvalues</w:t>
            </w:r>
          </w:p>
        </w:tc>
        <w:tc>
          <w:tcPr>
            <w:tcW w:w="4009" w:type="dxa"/>
            <w:gridSpan w:val="3"/>
            <w:tcBorders>
              <w:top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Extraction Sums of Squared Loadings</w:t>
            </w:r>
          </w:p>
        </w:tc>
      </w:tr>
      <w:tr w:rsidR="007F50DE" w:rsidRPr="005A758A" w:rsidTr="00A62096">
        <w:trPr>
          <w:cantSplit/>
        </w:trPr>
        <w:tc>
          <w:tcPr>
            <w:tcW w:w="1269" w:type="dxa"/>
            <w:vMerge/>
            <w:tcBorders>
              <w:top w:val="single" w:sz="16" w:space="0" w:color="000000"/>
              <w:left w:val="single" w:sz="16" w:space="0" w:color="000000"/>
              <w:bottom w:val="nil"/>
              <w:right w:val="single" w:sz="16" w:space="0" w:color="000000"/>
            </w:tcBorders>
            <w:shd w:val="clear" w:color="auto" w:fill="FFFFFF"/>
          </w:tcPr>
          <w:p w:rsidR="007F50DE" w:rsidRPr="005A758A" w:rsidRDefault="007F50DE" w:rsidP="00A62096">
            <w:pPr>
              <w:autoSpaceDE w:val="0"/>
              <w:autoSpaceDN w:val="0"/>
              <w:adjustRightInd w:val="0"/>
              <w:rPr>
                <w:rFonts w:ascii="Arial" w:hAnsi="Arial" w:cs="Arial"/>
                <w:color w:val="000000"/>
                <w:sz w:val="18"/>
                <w:szCs w:val="18"/>
              </w:rPr>
            </w:pPr>
          </w:p>
        </w:tc>
        <w:tc>
          <w:tcPr>
            <w:tcW w:w="1008" w:type="dxa"/>
            <w:tcBorders>
              <w:left w:val="single" w:sz="16" w:space="0" w:color="000000"/>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 of Variance</w:t>
            </w:r>
          </w:p>
        </w:tc>
        <w:tc>
          <w:tcPr>
            <w:tcW w:w="1438" w:type="dxa"/>
            <w:tcBorders>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Cumulative %</w:t>
            </w:r>
          </w:p>
        </w:tc>
        <w:tc>
          <w:tcPr>
            <w:tcW w:w="1148" w:type="dxa"/>
            <w:tcBorders>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 of Variance</w:t>
            </w:r>
          </w:p>
        </w:tc>
        <w:tc>
          <w:tcPr>
            <w:tcW w:w="1438" w:type="dxa"/>
            <w:tcBorders>
              <w:bottom w:val="single" w:sz="16" w:space="0" w:color="000000"/>
              <w:right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Cumulative %</w:t>
            </w:r>
          </w:p>
        </w:tc>
      </w:tr>
      <w:tr w:rsidR="007F50DE" w:rsidRPr="005A758A" w:rsidTr="00A62096">
        <w:trPr>
          <w:cantSplit/>
        </w:trPr>
        <w:tc>
          <w:tcPr>
            <w:tcW w:w="1269" w:type="dxa"/>
            <w:tcBorders>
              <w:top w:val="single" w:sz="16" w:space="0" w:color="000000"/>
              <w:left w:val="single" w:sz="16" w:space="0" w:color="000000"/>
              <w:bottom w:val="nil"/>
              <w:right w:val="single" w:sz="16" w:space="0" w:color="000000"/>
            </w:tcBorders>
            <w:shd w:val="clear" w:color="auto" w:fill="FFFFFF"/>
            <w:vAlign w:val="center"/>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1</w:t>
            </w:r>
          </w:p>
        </w:tc>
        <w:tc>
          <w:tcPr>
            <w:tcW w:w="1008" w:type="dxa"/>
            <w:tcBorders>
              <w:top w:val="single" w:sz="16" w:space="0" w:color="000000"/>
              <w:left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2.224</w:t>
            </w:r>
          </w:p>
        </w:tc>
        <w:tc>
          <w:tcPr>
            <w:tcW w:w="1423" w:type="dxa"/>
            <w:tcBorders>
              <w:top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74.145</w:t>
            </w:r>
          </w:p>
        </w:tc>
        <w:tc>
          <w:tcPr>
            <w:tcW w:w="1438" w:type="dxa"/>
            <w:tcBorders>
              <w:top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74.145</w:t>
            </w:r>
          </w:p>
        </w:tc>
        <w:tc>
          <w:tcPr>
            <w:tcW w:w="1148" w:type="dxa"/>
            <w:tcBorders>
              <w:top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2.224</w:t>
            </w:r>
          </w:p>
        </w:tc>
        <w:tc>
          <w:tcPr>
            <w:tcW w:w="1423" w:type="dxa"/>
            <w:tcBorders>
              <w:top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74.145</w:t>
            </w:r>
          </w:p>
        </w:tc>
        <w:tc>
          <w:tcPr>
            <w:tcW w:w="1438" w:type="dxa"/>
            <w:tcBorders>
              <w:top w:val="single" w:sz="16" w:space="0" w:color="000000"/>
              <w:bottom w:val="nil"/>
              <w:right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74.145</w:t>
            </w:r>
          </w:p>
        </w:tc>
      </w:tr>
      <w:tr w:rsidR="007F50DE" w:rsidRPr="005A758A" w:rsidTr="00A62096">
        <w:trPr>
          <w:cantSplit/>
        </w:trPr>
        <w:tc>
          <w:tcPr>
            <w:tcW w:w="1269" w:type="dxa"/>
            <w:tcBorders>
              <w:top w:val="nil"/>
              <w:left w:val="single" w:sz="16" w:space="0" w:color="000000"/>
              <w:bottom w:val="nil"/>
              <w:right w:val="single" w:sz="16" w:space="0" w:color="000000"/>
            </w:tcBorders>
            <w:shd w:val="clear" w:color="auto" w:fill="FFFFFF"/>
            <w:vAlign w:val="center"/>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2</w:t>
            </w:r>
          </w:p>
        </w:tc>
        <w:tc>
          <w:tcPr>
            <w:tcW w:w="1008" w:type="dxa"/>
            <w:tcBorders>
              <w:top w:val="nil"/>
              <w:left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.460</w:t>
            </w:r>
          </w:p>
        </w:tc>
        <w:tc>
          <w:tcPr>
            <w:tcW w:w="1423" w:type="dxa"/>
            <w:tcBorders>
              <w:top w:val="nil"/>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15.332</w:t>
            </w:r>
          </w:p>
        </w:tc>
        <w:tc>
          <w:tcPr>
            <w:tcW w:w="1438" w:type="dxa"/>
            <w:tcBorders>
              <w:top w:val="nil"/>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89.477</w:t>
            </w:r>
          </w:p>
        </w:tc>
        <w:tc>
          <w:tcPr>
            <w:tcW w:w="1148" w:type="dxa"/>
            <w:tcBorders>
              <w:top w:val="nil"/>
              <w:bottom w:val="nil"/>
            </w:tcBorders>
            <w:shd w:val="clear" w:color="auto" w:fill="FFFFFF"/>
          </w:tcPr>
          <w:p w:rsidR="007F50DE" w:rsidRPr="005A758A" w:rsidRDefault="007F50DE" w:rsidP="00A62096">
            <w:pPr>
              <w:autoSpaceDE w:val="0"/>
              <w:autoSpaceDN w:val="0"/>
              <w:adjustRightInd w:val="0"/>
            </w:pPr>
          </w:p>
        </w:tc>
        <w:tc>
          <w:tcPr>
            <w:tcW w:w="1423" w:type="dxa"/>
            <w:tcBorders>
              <w:top w:val="nil"/>
              <w:bottom w:val="nil"/>
            </w:tcBorders>
            <w:shd w:val="clear" w:color="auto" w:fill="FFFFFF"/>
          </w:tcPr>
          <w:p w:rsidR="007F50DE" w:rsidRPr="005A758A" w:rsidRDefault="007F50DE" w:rsidP="00A62096">
            <w:pPr>
              <w:autoSpaceDE w:val="0"/>
              <w:autoSpaceDN w:val="0"/>
              <w:adjustRightInd w:val="0"/>
            </w:pPr>
          </w:p>
        </w:tc>
        <w:tc>
          <w:tcPr>
            <w:tcW w:w="1438" w:type="dxa"/>
            <w:tcBorders>
              <w:top w:val="nil"/>
              <w:bottom w:val="nil"/>
              <w:right w:val="single" w:sz="16" w:space="0" w:color="000000"/>
            </w:tcBorders>
            <w:shd w:val="clear" w:color="auto" w:fill="FFFFFF"/>
          </w:tcPr>
          <w:p w:rsidR="007F50DE" w:rsidRPr="005A758A" w:rsidRDefault="007F50DE" w:rsidP="00A62096">
            <w:pPr>
              <w:autoSpaceDE w:val="0"/>
              <w:autoSpaceDN w:val="0"/>
              <w:adjustRightInd w:val="0"/>
            </w:pPr>
          </w:p>
        </w:tc>
      </w:tr>
      <w:tr w:rsidR="007F50DE" w:rsidRPr="005A758A" w:rsidTr="00A62096">
        <w:trPr>
          <w:cantSplit/>
        </w:trPr>
        <w:tc>
          <w:tcPr>
            <w:tcW w:w="1269" w:type="dxa"/>
            <w:tcBorders>
              <w:top w:val="nil"/>
              <w:left w:val="single" w:sz="16" w:space="0" w:color="000000"/>
              <w:bottom w:val="single" w:sz="16" w:space="0" w:color="000000"/>
              <w:right w:val="single" w:sz="16" w:space="0" w:color="000000"/>
            </w:tcBorders>
            <w:shd w:val="clear" w:color="auto" w:fill="FFFFFF"/>
            <w:vAlign w:val="center"/>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3</w:t>
            </w:r>
          </w:p>
        </w:tc>
        <w:tc>
          <w:tcPr>
            <w:tcW w:w="1008" w:type="dxa"/>
            <w:tcBorders>
              <w:top w:val="nil"/>
              <w:left w:val="single" w:sz="16" w:space="0" w:color="000000"/>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.316</w:t>
            </w:r>
          </w:p>
        </w:tc>
        <w:tc>
          <w:tcPr>
            <w:tcW w:w="1423" w:type="dxa"/>
            <w:tcBorders>
              <w:top w:val="nil"/>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10.523</w:t>
            </w:r>
          </w:p>
        </w:tc>
        <w:tc>
          <w:tcPr>
            <w:tcW w:w="1438" w:type="dxa"/>
            <w:tcBorders>
              <w:top w:val="nil"/>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100.000</w:t>
            </w:r>
          </w:p>
        </w:tc>
        <w:tc>
          <w:tcPr>
            <w:tcW w:w="1148" w:type="dxa"/>
            <w:tcBorders>
              <w:top w:val="nil"/>
              <w:bottom w:val="single" w:sz="16" w:space="0" w:color="000000"/>
            </w:tcBorders>
            <w:shd w:val="clear" w:color="auto" w:fill="FFFFFF"/>
          </w:tcPr>
          <w:p w:rsidR="007F50DE" w:rsidRPr="005A758A" w:rsidRDefault="007F50DE" w:rsidP="00A62096">
            <w:pPr>
              <w:autoSpaceDE w:val="0"/>
              <w:autoSpaceDN w:val="0"/>
              <w:adjustRightInd w:val="0"/>
            </w:pPr>
          </w:p>
        </w:tc>
        <w:tc>
          <w:tcPr>
            <w:tcW w:w="1423" w:type="dxa"/>
            <w:tcBorders>
              <w:top w:val="nil"/>
              <w:bottom w:val="single" w:sz="16" w:space="0" w:color="000000"/>
            </w:tcBorders>
            <w:shd w:val="clear" w:color="auto" w:fill="FFFFFF"/>
          </w:tcPr>
          <w:p w:rsidR="007F50DE" w:rsidRPr="005A758A" w:rsidRDefault="007F50DE" w:rsidP="00A62096">
            <w:pPr>
              <w:autoSpaceDE w:val="0"/>
              <w:autoSpaceDN w:val="0"/>
              <w:adjustRightInd w:val="0"/>
            </w:pPr>
          </w:p>
        </w:tc>
        <w:tc>
          <w:tcPr>
            <w:tcW w:w="1438" w:type="dxa"/>
            <w:tcBorders>
              <w:top w:val="nil"/>
              <w:bottom w:val="single" w:sz="16" w:space="0" w:color="000000"/>
              <w:right w:val="single" w:sz="16" w:space="0" w:color="000000"/>
            </w:tcBorders>
            <w:shd w:val="clear" w:color="auto" w:fill="FFFFFF"/>
          </w:tcPr>
          <w:p w:rsidR="007F50DE" w:rsidRPr="005A758A" w:rsidRDefault="007F50DE" w:rsidP="00A62096">
            <w:pPr>
              <w:autoSpaceDE w:val="0"/>
              <w:autoSpaceDN w:val="0"/>
              <w:adjustRightInd w:val="0"/>
            </w:pPr>
          </w:p>
        </w:tc>
      </w:tr>
      <w:tr w:rsidR="007F50DE" w:rsidRPr="005A758A" w:rsidTr="00A62096">
        <w:trPr>
          <w:cantSplit/>
        </w:trPr>
        <w:tc>
          <w:tcPr>
            <w:tcW w:w="9147" w:type="dxa"/>
            <w:gridSpan w:val="7"/>
            <w:tcBorders>
              <w:top w:val="nil"/>
              <w:left w:val="nil"/>
              <w:bottom w:val="nil"/>
              <w:right w:val="nil"/>
            </w:tcBorders>
            <w:shd w:val="clear" w:color="auto" w:fill="FFFFFF"/>
            <w:vAlign w:val="center"/>
          </w:tcPr>
          <w:p w:rsidR="007F50DE"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Extraction Method: Principal Component Analysis.</w:t>
            </w:r>
          </w:p>
          <w:p w:rsidR="00A46707" w:rsidRDefault="00A46707" w:rsidP="00A46707">
            <w:pPr>
              <w:autoSpaceDE w:val="0"/>
              <w:autoSpaceDN w:val="0"/>
              <w:adjustRightInd w:val="0"/>
              <w:spacing w:line="400" w:lineRule="atLeast"/>
              <w:jc w:val="center"/>
              <w:rPr>
                <w:rFonts w:ascii="Arial" w:hAnsi="Arial" w:cs="Arial"/>
              </w:rPr>
            </w:pPr>
          </w:p>
          <w:p w:rsidR="00A46707" w:rsidRPr="00AB0160" w:rsidRDefault="00A46707" w:rsidP="00A46707">
            <w:pPr>
              <w:autoSpaceDE w:val="0"/>
              <w:autoSpaceDN w:val="0"/>
              <w:adjustRightInd w:val="0"/>
              <w:spacing w:line="400" w:lineRule="atLeast"/>
              <w:jc w:val="center"/>
              <w:rPr>
                <w:rFonts w:ascii="Arial" w:hAnsi="Arial" w:cs="Arial"/>
                <w:color w:val="000000"/>
              </w:rPr>
            </w:pPr>
            <w:r w:rsidRPr="00AB0160">
              <w:rPr>
                <w:rFonts w:ascii="Arial" w:hAnsi="Arial" w:cs="Arial"/>
              </w:rPr>
              <w:t xml:space="preserve">Table 4.4 </w:t>
            </w:r>
            <w:r w:rsidRPr="00AB0160">
              <w:rPr>
                <w:rFonts w:ascii="Arial" w:hAnsi="Arial" w:cs="Arial"/>
                <w:color w:val="000000"/>
              </w:rPr>
              <w:t>Total variance explained for Responsibility</w:t>
            </w:r>
          </w:p>
          <w:p w:rsidR="007F50DE" w:rsidRPr="005A758A" w:rsidRDefault="007F50DE" w:rsidP="00CF20FB">
            <w:pPr>
              <w:autoSpaceDE w:val="0"/>
              <w:autoSpaceDN w:val="0"/>
              <w:adjustRightInd w:val="0"/>
              <w:spacing w:line="360" w:lineRule="auto"/>
              <w:ind w:left="60" w:right="60"/>
              <w:rPr>
                <w:rFonts w:ascii="Arial" w:hAnsi="Arial" w:cs="Arial"/>
                <w:color w:val="000000"/>
                <w:sz w:val="18"/>
                <w:szCs w:val="18"/>
              </w:rPr>
            </w:pPr>
          </w:p>
        </w:tc>
      </w:tr>
    </w:tbl>
    <w:p w:rsidR="00A46707" w:rsidRPr="005A758A" w:rsidRDefault="00A46707" w:rsidP="00CF20FB">
      <w:pPr>
        <w:autoSpaceDE w:val="0"/>
        <w:autoSpaceDN w:val="0"/>
        <w:adjustRightInd w:val="0"/>
        <w:spacing w:line="360" w:lineRule="auto"/>
      </w:pPr>
    </w:p>
    <w:tbl>
      <w:tblPr>
        <w:tblW w:w="9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008"/>
        <w:gridCol w:w="1423"/>
        <w:gridCol w:w="1438"/>
        <w:gridCol w:w="1148"/>
        <w:gridCol w:w="1423"/>
        <w:gridCol w:w="1438"/>
      </w:tblGrid>
      <w:tr w:rsidR="007F50DE" w:rsidRPr="005A758A" w:rsidTr="00A62096">
        <w:trPr>
          <w:cantSplit/>
        </w:trPr>
        <w:tc>
          <w:tcPr>
            <w:tcW w:w="9147" w:type="dxa"/>
            <w:gridSpan w:val="7"/>
            <w:tcBorders>
              <w:top w:val="nil"/>
              <w:left w:val="nil"/>
              <w:bottom w:val="nil"/>
              <w:right w:val="nil"/>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b/>
                <w:bCs/>
                <w:color w:val="000000"/>
                <w:sz w:val="18"/>
                <w:szCs w:val="18"/>
              </w:rPr>
              <w:t>Total Variance Explained</w:t>
            </w:r>
          </w:p>
        </w:tc>
      </w:tr>
      <w:tr w:rsidR="007F50DE" w:rsidRPr="005A758A" w:rsidTr="00A62096">
        <w:trPr>
          <w:cantSplit/>
        </w:trPr>
        <w:tc>
          <w:tcPr>
            <w:tcW w:w="1269" w:type="dxa"/>
            <w:vMerge w:val="restart"/>
            <w:tcBorders>
              <w:top w:val="single" w:sz="16" w:space="0" w:color="000000"/>
              <w:left w:val="single" w:sz="16" w:space="0" w:color="000000"/>
              <w:bottom w:val="nil"/>
              <w:right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Component</w:t>
            </w:r>
          </w:p>
        </w:tc>
        <w:tc>
          <w:tcPr>
            <w:tcW w:w="3869" w:type="dxa"/>
            <w:gridSpan w:val="3"/>
            <w:tcBorders>
              <w:top w:val="single" w:sz="16" w:space="0" w:color="000000"/>
              <w:left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Initial Eigenvalues</w:t>
            </w:r>
          </w:p>
        </w:tc>
        <w:tc>
          <w:tcPr>
            <w:tcW w:w="4009" w:type="dxa"/>
            <w:gridSpan w:val="3"/>
            <w:tcBorders>
              <w:top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Extraction Sums of Squared Loadings</w:t>
            </w:r>
          </w:p>
        </w:tc>
      </w:tr>
      <w:tr w:rsidR="007F50DE" w:rsidRPr="005A758A" w:rsidTr="00A62096">
        <w:trPr>
          <w:cantSplit/>
        </w:trPr>
        <w:tc>
          <w:tcPr>
            <w:tcW w:w="1269" w:type="dxa"/>
            <w:vMerge/>
            <w:tcBorders>
              <w:top w:val="single" w:sz="16" w:space="0" w:color="000000"/>
              <w:left w:val="single" w:sz="16" w:space="0" w:color="000000"/>
              <w:bottom w:val="nil"/>
              <w:right w:val="single" w:sz="16" w:space="0" w:color="000000"/>
            </w:tcBorders>
            <w:shd w:val="clear" w:color="auto" w:fill="FFFFFF"/>
          </w:tcPr>
          <w:p w:rsidR="007F50DE" w:rsidRPr="005A758A" w:rsidRDefault="007F50DE" w:rsidP="00A62096">
            <w:pPr>
              <w:autoSpaceDE w:val="0"/>
              <w:autoSpaceDN w:val="0"/>
              <w:adjustRightInd w:val="0"/>
              <w:rPr>
                <w:rFonts w:ascii="Arial" w:hAnsi="Arial" w:cs="Arial"/>
                <w:color w:val="000000"/>
                <w:sz w:val="18"/>
                <w:szCs w:val="18"/>
              </w:rPr>
            </w:pPr>
          </w:p>
        </w:tc>
        <w:tc>
          <w:tcPr>
            <w:tcW w:w="1008" w:type="dxa"/>
            <w:tcBorders>
              <w:left w:val="single" w:sz="16" w:space="0" w:color="000000"/>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 of Variance</w:t>
            </w:r>
          </w:p>
        </w:tc>
        <w:tc>
          <w:tcPr>
            <w:tcW w:w="1438" w:type="dxa"/>
            <w:tcBorders>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Cumulative %</w:t>
            </w:r>
          </w:p>
        </w:tc>
        <w:tc>
          <w:tcPr>
            <w:tcW w:w="1148" w:type="dxa"/>
            <w:tcBorders>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 of Variance</w:t>
            </w:r>
          </w:p>
        </w:tc>
        <w:tc>
          <w:tcPr>
            <w:tcW w:w="1438" w:type="dxa"/>
            <w:tcBorders>
              <w:bottom w:val="single" w:sz="16" w:space="0" w:color="000000"/>
              <w:right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Cumulative %</w:t>
            </w:r>
          </w:p>
        </w:tc>
      </w:tr>
      <w:tr w:rsidR="007F50DE" w:rsidRPr="005A758A" w:rsidTr="00A62096">
        <w:trPr>
          <w:cantSplit/>
        </w:trPr>
        <w:tc>
          <w:tcPr>
            <w:tcW w:w="1269" w:type="dxa"/>
            <w:tcBorders>
              <w:top w:val="single" w:sz="16" w:space="0" w:color="000000"/>
              <w:left w:val="single" w:sz="16" w:space="0" w:color="000000"/>
              <w:bottom w:val="nil"/>
              <w:right w:val="single" w:sz="16" w:space="0" w:color="000000"/>
            </w:tcBorders>
            <w:shd w:val="clear" w:color="auto" w:fill="FFFFFF"/>
            <w:vAlign w:val="center"/>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1</w:t>
            </w:r>
          </w:p>
        </w:tc>
        <w:tc>
          <w:tcPr>
            <w:tcW w:w="1008" w:type="dxa"/>
            <w:tcBorders>
              <w:top w:val="single" w:sz="16" w:space="0" w:color="000000"/>
              <w:left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2.229</w:t>
            </w:r>
          </w:p>
        </w:tc>
        <w:tc>
          <w:tcPr>
            <w:tcW w:w="1423" w:type="dxa"/>
            <w:tcBorders>
              <w:top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74.311</w:t>
            </w:r>
          </w:p>
        </w:tc>
        <w:tc>
          <w:tcPr>
            <w:tcW w:w="1438" w:type="dxa"/>
            <w:tcBorders>
              <w:top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74.311</w:t>
            </w:r>
          </w:p>
        </w:tc>
        <w:tc>
          <w:tcPr>
            <w:tcW w:w="1148" w:type="dxa"/>
            <w:tcBorders>
              <w:top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2.229</w:t>
            </w:r>
          </w:p>
        </w:tc>
        <w:tc>
          <w:tcPr>
            <w:tcW w:w="1423" w:type="dxa"/>
            <w:tcBorders>
              <w:top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74.311</w:t>
            </w:r>
          </w:p>
        </w:tc>
        <w:tc>
          <w:tcPr>
            <w:tcW w:w="1438" w:type="dxa"/>
            <w:tcBorders>
              <w:top w:val="single" w:sz="16" w:space="0" w:color="000000"/>
              <w:bottom w:val="nil"/>
              <w:right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74.311</w:t>
            </w:r>
          </w:p>
        </w:tc>
      </w:tr>
      <w:tr w:rsidR="007F50DE" w:rsidRPr="005A758A" w:rsidTr="00A62096">
        <w:trPr>
          <w:cantSplit/>
        </w:trPr>
        <w:tc>
          <w:tcPr>
            <w:tcW w:w="1269" w:type="dxa"/>
            <w:tcBorders>
              <w:top w:val="nil"/>
              <w:left w:val="single" w:sz="16" w:space="0" w:color="000000"/>
              <w:bottom w:val="nil"/>
              <w:right w:val="single" w:sz="16" w:space="0" w:color="000000"/>
            </w:tcBorders>
            <w:shd w:val="clear" w:color="auto" w:fill="FFFFFF"/>
            <w:vAlign w:val="center"/>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2</w:t>
            </w:r>
          </w:p>
        </w:tc>
        <w:tc>
          <w:tcPr>
            <w:tcW w:w="1008" w:type="dxa"/>
            <w:tcBorders>
              <w:top w:val="nil"/>
              <w:left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.423</w:t>
            </w:r>
          </w:p>
        </w:tc>
        <w:tc>
          <w:tcPr>
            <w:tcW w:w="1423" w:type="dxa"/>
            <w:tcBorders>
              <w:top w:val="nil"/>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14.107</w:t>
            </w:r>
          </w:p>
        </w:tc>
        <w:tc>
          <w:tcPr>
            <w:tcW w:w="1438" w:type="dxa"/>
            <w:tcBorders>
              <w:top w:val="nil"/>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88.418</w:t>
            </w:r>
          </w:p>
        </w:tc>
        <w:tc>
          <w:tcPr>
            <w:tcW w:w="1148" w:type="dxa"/>
            <w:tcBorders>
              <w:top w:val="nil"/>
              <w:bottom w:val="nil"/>
            </w:tcBorders>
            <w:shd w:val="clear" w:color="auto" w:fill="FFFFFF"/>
          </w:tcPr>
          <w:p w:rsidR="007F50DE" w:rsidRPr="005A758A" w:rsidRDefault="007F50DE" w:rsidP="00A62096">
            <w:pPr>
              <w:autoSpaceDE w:val="0"/>
              <w:autoSpaceDN w:val="0"/>
              <w:adjustRightInd w:val="0"/>
            </w:pPr>
          </w:p>
        </w:tc>
        <w:tc>
          <w:tcPr>
            <w:tcW w:w="1423" w:type="dxa"/>
            <w:tcBorders>
              <w:top w:val="nil"/>
              <w:bottom w:val="nil"/>
            </w:tcBorders>
            <w:shd w:val="clear" w:color="auto" w:fill="FFFFFF"/>
          </w:tcPr>
          <w:p w:rsidR="007F50DE" w:rsidRPr="005A758A" w:rsidRDefault="007F50DE" w:rsidP="00A62096">
            <w:pPr>
              <w:autoSpaceDE w:val="0"/>
              <w:autoSpaceDN w:val="0"/>
              <w:adjustRightInd w:val="0"/>
            </w:pPr>
          </w:p>
        </w:tc>
        <w:tc>
          <w:tcPr>
            <w:tcW w:w="1438" w:type="dxa"/>
            <w:tcBorders>
              <w:top w:val="nil"/>
              <w:bottom w:val="nil"/>
              <w:right w:val="single" w:sz="16" w:space="0" w:color="000000"/>
            </w:tcBorders>
            <w:shd w:val="clear" w:color="auto" w:fill="FFFFFF"/>
          </w:tcPr>
          <w:p w:rsidR="007F50DE" w:rsidRPr="005A758A" w:rsidRDefault="007F50DE" w:rsidP="00A62096">
            <w:pPr>
              <w:autoSpaceDE w:val="0"/>
              <w:autoSpaceDN w:val="0"/>
              <w:adjustRightInd w:val="0"/>
            </w:pPr>
          </w:p>
        </w:tc>
      </w:tr>
      <w:tr w:rsidR="007F50DE" w:rsidRPr="005A758A" w:rsidTr="00A62096">
        <w:trPr>
          <w:cantSplit/>
        </w:trPr>
        <w:tc>
          <w:tcPr>
            <w:tcW w:w="1269" w:type="dxa"/>
            <w:tcBorders>
              <w:top w:val="nil"/>
              <w:left w:val="single" w:sz="16" w:space="0" w:color="000000"/>
              <w:bottom w:val="single" w:sz="16" w:space="0" w:color="000000"/>
              <w:right w:val="single" w:sz="16" w:space="0" w:color="000000"/>
            </w:tcBorders>
            <w:shd w:val="clear" w:color="auto" w:fill="FFFFFF"/>
            <w:vAlign w:val="center"/>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3</w:t>
            </w:r>
          </w:p>
        </w:tc>
        <w:tc>
          <w:tcPr>
            <w:tcW w:w="1008" w:type="dxa"/>
            <w:tcBorders>
              <w:top w:val="nil"/>
              <w:left w:val="single" w:sz="16" w:space="0" w:color="000000"/>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.347</w:t>
            </w:r>
          </w:p>
        </w:tc>
        <w:tc>
          <w:tcPr>
            <w:tcW w:w="1423" w:type="dxa"/>
            <w:tcBorders>
              <w:top w:val="nil"/>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11.582</w:t>
            </w:r>
          </w:p>
        </w:tc>
        <w:tc>
          <w:tcPr>
            <w:tcW w:w="1438" w:type="dxa"/>
            <w:tcBorders>
              <w:top w:val="nil"/>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100.000</w:t>
            </w:r>
          </w:p>
        </w:tc>
        <w:tc>
          <w:tcPr>
            <w:tcW w:w="1148" w:type="dxa"/>
            <w:tcBorders>
              <w:top w:val="nil"/>
              <w:bottom w:val="single" w:sz="16" w:space="0" w:color="000000"/>
            </w:tcBorders>
            <w:shd w:val="clear" w:color="auto" w:fill="FFFFFF"/>
          </w:tcPr>
          <w:p w:rsidR="007F50DE" w:rsidRPr="005A758A" w:rsidRDefault="007F50DE" w:rsidP="00A62096">
            <w:pPr>
              <w:autoSpaceDE w:val="0"/>
              <w:autoSpaceDN w:val="0"/>
              <w:adjustRightInd w:val="0"/>
            </w:pPr>
          </w:p>
        </w:tc>
        <w:tc>
          <w:tcPr>
            <w:tcW w:w="1423" w:type="dxa"/>
            <w:tcBorders>
              <w:top w:val="nil"/>
              <w:bottom w:val="single" w:sz="16" w:space="0" w:color="000000"/>
            </w:tcBorders>
            <w:shd w:val="clear" w:color="auto" w:fill="FFFFFF"/>
          </w:tcPr>
          <w:p w:rsidR="007F50DE" w:rsidRPr="005A758A" w:rsidRDefault="007F50DE" w:rsidP="00A62096">
            <w:pPr>
              <w:autoSpaceDE w:val="0"/>
              <w:autoSpaceDN w:val="0"/>
              <w:adjustRightInd w:val="0"/>
            </w:pPr>
          </w:p>
        </w:tc>
        <w:tc>
          <w:tcPr>
            <w:tcW w:w="1438" w:type="dxa"/>
            <w:tcBorders>
              <w:top w:val="nil"/>
              <w:bottom w:val="single" w:sz="16" w:space="0" w:color="000000"/>
              <w:right w:val="single" w:sz="16" w:space="0" w:color="000000"/>
            </w:tcBorders>
            <w:shd w:val="clear" w:color="auto" w:fill="FFFFFF"/>
          </w:tcPr>
          <w:p w:rsidR="007F50DE" w:rsidRPr="005A758A" w:rsidRDefault="007F50DE" w:rsidP="00A62096">
            <w:pPr>
              <w:autoSpaceDE w:val="0"/>
              <w:autoSpaceDN w:val="0"/>
              <w:adjustRightInd w:val="0"/>
            </w:pPr>
          </w:p>
        </w:tc>
      </w:tr>
      <w:tr w:rsidR="007F50DE" w:rsidRPr="005A758A" w:rsidTr="00A62096">
        <w:trPr>
          <w:cantSplit/>
        </w:trPr>
        <w:tc>
          <w:tcPr>
            <w:tcW w:w="9147" w:type="dxa"/>
            <w:gridSpan w:val="7"/>
            <w:tcBorders>
              <w:top w:val="nil"/>
              <w:left w:val="nil"/>
              <w:bottom w:val="nil"/>
              <w:right w:val="nil"/>
            </w:tcBorders>
            <w:shd w:val="clear" w:color="auto" w:fill="FFFFFF"/>
            <w:vAlign w:val="center"/>
          </w:tcPr>
          <w:p w:rsidR="007F50DE"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Extraction Method: Principal Component Analysis.</w:t>
            </w:r>
          </w:p>
          <w:p w:rsidR="007F50DE" w:rsidRDefault="007F50DE" w:rsidP="00CF20FB">
            <w:pPr>
              <w:autoSpaceDE w:val="0"/>
              <w:autoSpaceDN w:val="0"/>
              <w:adjustRightInd w:val="0"/>
              <w:spacing w:line="360" w:lineRule="auto"/>
              <w:ind w:left="60" w:right="60"/>
              <w:rPr>
                <w:rFonts w:ascii="Arial" w:hAnsi="Arial" w:cs="Arial"/>
                <w:color w:val="000000"/>
                <w:sz w:val="18"/>
                <w:szCs w:val="18"/>
              </w:rPr>
            </w:pPr>
          </w:p>
          <w:p w:rsidR="007F50DE" w:rsidRPr="00AB0160" w:rsidRDefault="007F50DE" w:rsidP="00A62096">
            <w:pPr>
              <w:autoSpaceDE w:val="0"/>
              <w:autoSpaceDN w:val="0"/>
              <w:adjustRightInd w:val="0"/>
              <w:spacing w:line="400" w:lineRule="atLeast"/>
              <w:jc w:val="center"/>
              <w:rPr>
                <w:rFonts w:ascii="Arial" w:hAnsi="Arial" w:cs="Arial"/>
                <w:color w:val="000000"/>
              </w:rPr>
            </w:pPr>
            <w:r w:rsidRPr="00AB0160">
              <w:rPr>
                <w:rFonts w:ascii="Arial" w:hAnsi="Arial" w:cs="Arial"/>
              </w:rPr>
              <w:t xml:space="preserve">Table 4.5 </w:t>
            </w:r>
            <w:r w:rsidRPr="00AB0160">
              <w:rPr>
                <w:rFonts w:ascii="Arial" w:hAnsi="Arial" w:cs="Arial"/>
                <w:color w:val="000000"/>
              </w:rPr>
              <w:t>Total variance explained for Assurance</w:t>
            </w:r>
          </w:p>
          <w:p w:rsidR="007F50DE" w:rsidRPr="005A758A" w:rsidRDefault="007F50DE" w:rsidP="00CF20FB">
            <w:pPr>
              <w:autoSpaceDE w:val="0"/>
              <w:autoSpaceDN w:val="0"/>
              <w:adjustRightInd w:val="0"/>
              <w:spacing w:line="360" w:lineRule="auto"/>
              <w:ind w:left="60" w:right="60"/>
              <w:rPr>
                <w:rFonts w:ascii="Arial" w:hAnsi="Arial" w:cs="Arial"/>
                <w:color w:val="000000"/>
                <w:sz w:val="18"/>
                <w:szCs w:val="18"/>
              </w:rPr>
            </w:pPr>
          </w:p>
        </w:tc>
      </w:tr>
      <w:tr w:rsidR="007F50DE" w:rsidRPr="005A758A" w:rsidTr="00A62096">
        <w:trPr>
          <w:cantSplit/>
        </w:trPr>
        <w:tc>
          <w:tcPr>
            <w:tcW w:w="9147" w:type="dxa"/>
            <w:gridSpan w:val="7"/>
            <w:tcBorders>
              <w:top w:val="nil"/>
              <w:left w:val="nil"/>
              <w:bottom w:val="nil"/>
              <w:right w:val="nil"/>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b/>
                <w:bCs/>
                <w:color w:val="000000"/>
                <w:sz w:val="18"/>
                <w:szCs w:val="18"/>
              </w:rPr>
              <w:t>Total Variance Explained</w:t>
            </w:r>
          </w:p>
        </w:tc>
      </w:tr>
      <w:tr w:rsidR="007F50DE" w:rsidRPr="005A758A" w:rsidTr="00A62096">
        <w:trPr>
          <w:cantSplit/>
        </w:trPr>
        <w:tc>
          <w:tcPr>
            <w:tcW w:w="1269" w:type="dxa"/>
            <w:vMerge w:val="restart"/>
            <w:tcBorders>
              <w:top w:val="single" w:sz="16" w:space="0" w:color="000000"/>
              <w:left w:val="single" w:sz="16" w:space="0" w:color="000000"/>
              <w:bottom w:val="nil"/>
              <w:right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Component</w:t>
            </w:r>
          </w:p>
        </w:tc>
        <w:tc>
          <w:tcPr>
            <w:tcW w:w="3869" w:type="dxa"/>
            <w:gridSpan w:val="3"/>
            <w:tcBorders>
              <w:top w:val="single" w:sz="16" w:space="0" w:color="000000"/>
              <w:left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Initial Eigenvalues</w:t>
            </w:r>
          </w:p>
        </w:tc>
        <w:tc>
          <w:tcPr>
            <w:tcW w:w="4009" w:type="dxa"/>
            <w:gridSpan w:val="3"/>
            <w:tcBorders>
              <w:top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Extraction Sums of Squared Loadings</w:t>
            </w:r>
          </w:p>
        </w:tc>
      </w:tr>
      <w:tr w:rsidR="007F50DE" w:rsidRPr="005A758A" w:rsidTr="00A62096">
        <w:trPr>
          <w:cantSplit/>
        </w:trPr>
        <w:tc>
          <w:tcPr>
            <w:tcW w:w="1269" w:type="dxa"/>
            <w:vMerge/>
            <w:tcBorders>
              <w:top w:val="single" w:sz="16" w:space="0" w:color="000000"/>
              <w:left w:val="single" w:sz="16" w:space="0" w:color="000000"/>
              <w:bottom w:val="nil"/>
              <w:right w:val="single" w:sz="16" w:space="0" w:color="000000"/>
            </w:tcBorders>
            <w:shd w:val="clear" w:color="auto" w:fill="FFFFFF"/>
          </w:tcPr>
          <w:p w:rsidR="007F50DE" w:rsidRPr="005A758A" w:rsidRDefault="007F50DE" w:rsidP="00A62096">
            <w:pPr>
              <w:autoSpaceDE w:val="0"/>
              <w:autoSpaceDN w:val="0"/>
              <w:adjustRightInd w:val="0"/>
              <w:rPr>
                <w:rFonts w:ascii="Arial" w:hAnsi="Arial" w:cs="Arial"/>
                <w:color w:val="000000"/>
                <w:sz w:val="18"/>
                <w:szCs w:val="18"/>
              </w:rPr>
            </w:pPr>
          </w:p>
        </w:tc>
        <w:tc>
          <w:tcPr>
            <w:tcW w:w="1008" w:type="dxa"/>
            <w:tcBorders>
              <w:left w:val="single" w:sz="16" w:space="0" w:color="000000"/>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 of Variance</w:t>
            </w:r>
          </w:p>
        </w:tc>
        <w:tc>
          <w:tcPr>
            <w:tcW w:w="1438" w:type="dxa"/>
            <w:tcBorders>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Cumulative %</w:t>
            </w:r>
          </w:p>
        </w:tc>
        <w:tc>
          <w:tcPr>
            <w:tcW w:w="1148" w:type="dxa"/>
            <w:tcBorders>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 of Variance</w:t>
            </w:r>
          </w:p>
        </w:tc>
        <w:tc>
          <w:tcPr>
            <w:tcW w:w="1438" w:type="dxa"/>
            <w:tcBorders>
              <w:bottom w:val="single" w:sz="16" w:space="0" w:color="000000"/>
              <w:right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A758A">
              <w:rPr>
                <w:rFonts w:ascii="Arial" w:hAnsi="Arial" w:cs="Arial"/>
                <w:color w:val="000000"/>
                <w:sz w:val="18"/>
                <w:szCs w:val="18"/>
              </w:rPr>
              <w:t>Cumulative %</w:t>
            </w:r>
          </w:p>
        </w:tc>
      </w:tr>
      <w:tr w:rsidR="007F50DE" w:rsidRPr="005A758A" w:rsidTr="00A62096">
        <w:trPr>
          <w:cantSplit/>
        </w:trPr>
        <w:tc>
          <w:tcPr>
            <w:tcW w:w="1269" w:type="dxa"/>
            <w:tcBorders>
              <w:top w:val="single" w:sz="16" w:space="0" w:color="000000"/>
              <w:left w:val="single" w:sz="16" w:space="0" w:color="000000"/>
              <w:bottom w:val="nil"/>
              <w:right w:val="single" w:sz="16" w:space="0" w:color="000000"/>
            </w:tcBorders>
            <w:shd w:val="clear" w:color="auto" w:fill="FFFFFF"/>
            <w:vAlign w:val="center"/>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1</w:t>
            </w:r>
          </w:p>
        </w:tc>
        <w:tc>
          <w:tcPr>
            <w:tcW w:w="1008" w:type="dxa"/>
            <w:tcBorders>
              <w:top w:val="single" w:sz="16" w:space="0" w:color="000000"/>
              <w:left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2.167</w:t>
            </w:r>
          </w:p>
        </w:tc>
        <w:tc>
          <w:tcPr>
            <w:tcW w:w="1423" w:type="dxa"/>
            <w:tcBorders>
              <w:top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72.235</w:t>
            </w:r>
          </w:p>
        </w:tc>
        <w:tc>
          <w:tcPr>
            <w:tcW w:w="1438" w:type="dxa"/>
            <w:tcBorders>
              <w:top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72.235</w:t>
            </w:r>
          </w:p>
        </w:tc>
        <w:tc>
          <w:tcPr>
            <w:tcW w:w="1148" w:type="dxa"/>
            <w:tcBorders>
              <w:top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2.167</w:t>
            </w:r>
          </w:p>
        </w:tc>
        <w:tc>
          <w:tcPr>
            <w:tcW w:w="1423" w:type="dxa"/>
            <w:tcBorders>
              <w:top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72.235</w:t>
            </w:r>
          </w:p>
        </w:tc>
        <w:tc>
          <w:tcPr>
            <w:tcW w:w="1438" w:type="dxa"/>
            <w:tcBorders>
              <w:top w:val="single" w:sz="16" w:space="0" w:color="000000"/>
              <w:bottom w:val="nil"/>
              <w:right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72.235</w:t>
            </w:r>
          </w:p>
        </w:tc>
      </w:tr>
      <w:tr w:rsidR="007F50DE" w:rsidRPr="005A758A" w:rsidTr="00A62096">
        <w:trPr>
          <w:cantSplit/>
        </w:trPr>
        <w:tc>
          <w:tcPr>
            <w:tcW w:w="1269" w:type="dxa"/>
            <w:tcBorders>
              <w:top w:val="nil"/>
              <w:left w:val="single" w:sz="16" w:space="0" w:color="000000"/>
              <w:bottom w:val="nil"/>
              <w:right w:val="single" w:sz="16" w:space="0" w:color="000000"/>
            </w:tcBorders>
            <w:shd w:val="clear" w:color="auto" w:fill="FFFFFF"/>
            <w:vAlign w:val="center"/>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lastRenderedPageBreak/>
              <w:t>2</w:t>
            </w:r>
          </w:p>
        </w:tc>
        <w:tc>
          <w:tcPr>
            <w:tcW w:w="1008" w:type="dxa"/>
            <w:tcBorders>
              <w:top w:val="nil"/>
              <w:left w:val="single" w:sz="16" w:space="0" w:color="000000"/>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.439</w:t>
            </w:r>
          </w:p>
        </w:tc>
        <w:tc>
          <w:tcPr>
            <w:tcW w:w="1423" w:type="dxa"/>
            <w:tcBorders>
              <w:top w:val="nil"/>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14.634</w:t>
            </w:r>
          </w:p>
        </w:tc>
        <w:tc>
          <w:tcPr>
            <w:tcW w:w="1438" w:type="dxa"/>
            <w:tcBorders>
              <w:top w:val="nil"/>
              <w:bottom w:val="nil"/>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86.869</w:t>
            </w:r>
          </w:p>
        </w:tc>
        <w:tc>
          <w:tcPr>
            <w:tcW w:w="1148" w:type="dxa"/>
            <w:tcBorders>
              <w:top w:val="nil"/>
              <w:bottom w:val="nil"/>
            </w:tcBorders>
            <w:shd w:val="clear" w:color="auto" w:fill="FFFFFF"/>
          </w:tcPr>
          <w:p w:rsidR="007F50DE" w:rsidRPr="005A758A" w:rsidRDefault="007F50DE" w:rsidP="00A62096">
            <w:pPr>
              <w:autoSpaceDE w:val="0"/>
              <w:autoSpaceDN w:val="0"/>
              <w:adjustRightInd w:val="0"/>
            </w:pPr>
          </w:p>
        </w:tc>
        <w:tc>
          <w:tcPr>
            <w:tcW w:w="1423" w:type="dxa"/>
            <w:tcBorders>
              <w:top w:val="nil"/>
              <w:bottom w:val="nil"/>
            </w:tcBorders>
            <w:shd w:val="clear" w:color="auto" w:fill="FFFFFF"/>
          </w:tcPr>
          <w:p w:rsidR="007F50DE" w:rsidRPr="005A758A" w:rsidRDefault="007F50DE" w:rsidP="00A62096">
            <w:pPr>
              <w:autoSpaceDE w:val="0"/>
              <w:autoSpaceDN w:val="0"/>
              <w:adjustRightInd w:val="0"/>
            </w:pPr>
          </w:p>
        </w:tc>
        <w:tc>
          <w:tcPr>
            <w:tcW w:w="1438" w:type="dxa"/>
            <w:tcBorders>
              <w:top w:val="nil"/>
              <w:bottom w:val="nil"/>
              <w:right w:val="single" w:sz="16" w:space="0" w:color="000000"/>
            </w:tcBorders>
            <w:shd w:val="clear" w:color="auto" w:fill="FFFFFF"/>
          </w:tcPr>
          <w:p w:rsidR="007F50DE" w:rsidRPr="005A758A" w:rsidRDefault="007F50DE" w:rsidP="00A62096">
            <w:pPr>
              <w:autoSpaceDE w:val="0"/>
              <w:autoSpaceDN w:val="0"/>
              <w:adjustRightInd w:val="0"/>
            </w:pPr>
          </w:p>
        </w:tc>
      </w:tr>
      <w:tr w:rsidR="007F50DE" w:rsidRPr="005A758A" w:rsidTr="00A62096">
        <w:trPr>
          <w:cantSplit/>
        </w:trPr>
        <w:tc>
          <w:tcPr>
            <w:tcW w:w="1269" w:type="dxa"/>
            <w:tcBorders>
              <w:top w:val="nil"/>
              <w:left w:val="single" w:sz="16" w:space="0" w:color="000000"/>
              <w:bottom w:val="single" w:sz="16" w:space="0" w:color="000000"/>
              <w:right w:val="single" w:sz="16" w:space="0" w:color="000000"/>
            </w:tcBorders>
            <w:shd w:val="clear" w:color="auto" w:fill="FFFFFF"/>
            <w:vAlign w:val="center"/>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3</w:t>
            </w:r>
          </w:p>
        </w:tc>
        <w:tc>
          <w:tcPr>
            <w:tcW w:w="1008" w:type="dxa"/>
            <w:tcBorders>
              <w:top w:val="nil"/>
              <w:left w:val="single" w:sz="16" w:space="0" w:color="000000"/>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.394</w:t>
            </w:r>
          </w:p>
        </w:tc>
        <w:tc>
          <w:tcPr>
            <w:tcW w:w="1423" w:type="dxa"/>
            <w:tcBorders>
              <w:top w:val="nil"/>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13.131</w:t>
            </w:r>
          </w:p>
        </w:tc>
        <w:tc>
          <w:tcPr>
            <w:tcW w:w="1438" w:type="dxa"/>
            <w:tcBorders>
              <w:top w:val="nil"/>
              <w:bottom w:val="single" w:sz="16" w:space="0" w:color="000000"/>
            </w:tcBorders>
            <w:shd w:val="clear" w:color="auto" w:fill="FFFFFF"/>
          </w:tcPr>
          <w:p w:rsidR="007F50DE" w:rsidRPr="005A758A"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A758A">
              <w:rPr>
                <w:rFonts w:ascii="Arial" w:hAnsi="Arial" w:cs="Arial"/>
                <w:color w:val="000000"/>
                <w:sz w:val="18"/>
                <w:szCs w:val="18"/>
              </w:rPr>
              <w:t>100.000</w:t>
            </w:r>
          </w:p>
        </w:tc>
        <w:tc>
          <w:tcPr>
            <w:tcW w:w="1148" w:type="dxa"/>
            <w:tcBorders>
              <w:top w:val="nil"/>
              <w:bottom w:val="single" w:sz="16" w:space="0" w:color="000000"/>
            </w:tcBorders>
            <w:shd w:val="clear" w:color="auto" w:fill="FFFFFF"/>
          </w:tcPr>
          <w:p w:rsidR="007F50DE" w:rsidRPr="005A758A" w:rsidRDefault="007F50DE" w:rsidP="00A62096">
            <w:pPr>
              <w:autoSpaceDE w:val="0"/>
              <w:autoSpaceDN w:val="0"/>
              <w:adjustRightInd w:val="0"/>
            </w:pPr>
          </w:p>
        </w:tc>
        <w:tc>
          <w:tcPr>
            <w:tcW w:w="1423" w:type="dxa"/>
            <w:tcBorders>
              <w:top w:val="nil"/>
              <w:bottom w:val="single" w:sz="16" w:space="0" w:color="000000"/>
            </w:tcBorders>
            <w:shd w:val="clear" w:color="auto" w:fill="FFFFFF"/>
          </w:tcPr>
          <w:p w:rsidR="007F50DE" w:rsidRPr="005A758A" w:rsidRDefault="007F50DE" w:rsidP="00A62096">
            <w:pPr>
              <w:autoSpaceDE w:val="0"/>
              <w:autoSpaceDN w:val="0"/>
              <w:adjustRightInd w:val="0"/>
            </w:pPr>
          </w:p>
        </w:tc>
        <w:tc>
          <w:tcPr>
            <w:tcW w:w="1438" w:type="dxa"/>
            <w:tcBorders>
              <w:top w:val="nil"/>
              <w:bottom w:val="single" w:sz="16" w:space="0" w:color="000000"/>
              <w:right w:val="single" w:sz="16" w:space="0" w:color="000000"/>
            </w:tcBorders>
            <w:shd w:val="clear" w:color="auto" w:fill="FFFFFF"/>
          </w:tcPr>
          <w:p w:rsidR="007F50DE" w:rsidRPr="005A758A" w:rsidRDefault="007F50DE" w:rsidP="00A62096">
            <w:pPr>
              <w:autoSpaceDE w:val="0"/>
              <w:autoSpaceDN w:val="0"/>
              <w:adjustRightInd w:val="0"/>
            </w:pPr>
          </w:p>
        </w:tc>
      </w:tr>
      <w:tr w:rsidR="007F50DE" w:rsidRPr="005A758A" w:rsidTr="00A62096">
        <w:trPr>
          <w:cantSplit/>
        </w:trPr>
        <w:tc>
          <w:tcPr>
            <w:tcW w:w="9147" w:type="dxa"/>
            <w:gridSpan w:val="7"/>
            <w:tcBorders>
              <w:top w:val="nil"/>
              <w:left w:val="nil"/>
              <w:bottom w:val="nil"/>
              <w:right w:val="nil"/>
            </w:tcBorders>
            <w:shd w:val="clear" w:color="auto" w:fill="FFFFFF"/>
            <w:vAlign w:val="center"/>
          </w:tcPr>
          <w:p w:rsidR="007F50DE" w:rsidRPr="005A758A" w:rsidRDefault="007F50DE" w:rsidP="00A62096">
            <w:pPr>
              <w:autoSpaceDE w:val="0"/>
              <w:autoSpaceDN w:val="0"/>
              <w:adjustRightInd w:val="0"/>
              <w:spacing w:line="320" w:lineRule="atLeast"/>
              <w:ind w:left="60" w:right="60"/>
              <w:rPr>
                <w:rFonts w:ascii="Arial" w:hAnsi="Arial" w:cs="Arial"/>
                <w:color w:val="000000"/>
                <w:sz w:val="18"/>
                <w:szCs w:val="18"/>
              </w:rPr>
            </w:pPr>
            <w:r w:rsidRPr="005A758A">
              <w:rPr>
                <w:rFonts w:ascii="Arial" w:hAnsi="Arial" w:cs="Arial"/>
                <w:color w:val="000000"/>
                <w:sz w:val="18"/>
                <w:szCs w:val="18"/>
              </w:rPr>
              <w:t>Extraction Method: Principal Component Analysis.</w:t>
            </w:r>
          </w:p>
        </w:tc>
      </w:tr>
    </w:tbl>
    <w:p w:rsidR="007F50DE" w:rsidRDefault="007F50DE" w:rsidP="00CF20FB">
      <w:pPr>
        <w:autoSpaceDE w:val="0"/>
        <w:autoSpaceDN w:val="0"/>
        <w:adjustRightInd w:val="0"/>
        <w:spacing w:line="360" w:lineRule="auto"/>
      </w:pPr>
    </w:p>
    <w:p w:rsidR="007F50DE" w:rsidRPr="00AB0160" w:rsidRDefault="007F50DE" w:rsidP="007F50DE">
      <w:pPr>
        <w:autoSpaceDE w:val="0"/>
        <w:autoSpaceDN w:val="0"/>
        <w:adjustRightInd w:val="0"/>
        <w:spacing w:line="400" w:lineRule="atLeast"/>
        <w:jc w:val="center"/>
      </w:pPr>
      <w:r w:rsidRPr="00AB0160">
        <w:rPr>
          <w:rFonts w:ascii="Arial" w:hAnsi="Arial" w:cs="Arial"/>
        </w:rPr>
        <w:t xml:space="preserve">Table 4.6 </w:t>
      </w:r>
      <w:r w:rsidRPr="00AB0160">
        <w:rPr>
          <w:rFonts w:ascii="Arial" w:hAnsi="Arial" w:cs="Arial"/>
          <w:color w:val="000000"/>
        </w:rPr>
        <w:t>Total variance explained for Empathy</w:t>
      </w:r>
    </w:p>
    <w:p w:rsidR="007F50DE" w:rsidRPr="00AB0160" w:rsidRDefault="007F50DE" w:rsidP="00CF20FB">
      <w:pPr>
        <w:autoSpaceDE w:val="0"/>
        <w:autoSpaceDN w:val="0"/>
        <w:adjustRightInd w:val="0"/>
        <w:spacing w:line="360" w:lineRule="auto"/>
        <w:jc w:val="center"/>
      </w:pPr>
    </w:p>
    <w:p w:rsidR="007F50DE" w:rsidRPr="00AB0160" w:rsidRDefault="007F50DE" w:rsidP="007F50DE">
      <w:pPr>
        <w:autoSpaceDE w:val="0"/>
        <w:autoSpaceDN w:val="0"/>
        <w:adjustRightInd w:val="0"/>
        <w:spacing w:line="400" w:lineRule="atLeast"/>
        <w:jc w:val="both"/>
        <w:rPr>
          <w:rFonts w:ascii="Arial" w:hAnsi="Arial" w:cs="Arial"/>
          <w:b/>
        </w:rPr>
      </w:pPr>
      <w:r w:rsidRPr="00AB0160">
        <w:rPr>
          <w:rFonts w:ascii="Arial" w:hAnsi="Arial" w:cs="Arial"/>
        </w:rPr>
        <w:t xml:space="preserve">According to Hauben, Hung, and Hsieh (2017), the eigenvalue is a value associated with each factor that represents how much of the variance is captured by the factor. The table above showed that the eigenvalue is relatively high whereby the eigenvalue for each dimension for service quality independent variable range from 72% to 85% of variances. </w:t>
      </w:r>
    </w:p>
    <w:p w:rsidR="007F50DE" w:rsidRPr="00AB0160" w:rsidRDefault="007F50DE" w:rsidP="007F50DE">
      <w:pPr>
        <w:autoSpaceDE w:val="0"/>
        <w:autoSpaceDN w:val="0"/>
        <w:adjustRightInd w:val="0"/>
        <w:spacing w:line="360" w:lineRule="auto"/>
        <w:rPr>
          <w:rFonts w:ascii="Arial" w:hAnsi="Arial" w:cs="Arial"/>
        </w:rPr>
      </w:pPr>
    </w:p>
    <w:p w:rsidR="007F50DE" w:rsidRPr="00AB0160" w:rsidRDefault="007F50DE" w:rsidP="00CF20FB">
      <w:pPr>
        <w:autoSpaceDE w:val="0"/>
        <w:autoSpaceDN w:val="0"/>
        <w:adjustRightInd w:val="0"/>
        <w:spacing w:after="240" w:line="480" w:lineRule="auto"/>
        <w:rPr>
          <w:rFonts w:ascii="Arial" w:hAnsi="Arial" w:cs="Arial"/>
          <w:b/>
        </w:rPr>
      </w:pPr>
      <w:r w:rsidRPr="00AB0160">
        <w:rPr>
          <w:rFonts w:ascii="Arial" w:hAnsi="Arial" w:cs="Arial"/>
          <w:b/>
        </w:rPr>
        <w:t>4.2.2 Reliability Analysis</w:t>
      </w:r>
    </w:p>
    <w:tbl>
      <w:tblPr>
        <w:tblW w:w="10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8"/>
        <w:gridCol w:w="4029"/>
        <w:gridCol w:w="1759"/>
      </w:tblGrid>
      <w:tr w:rsidR="007F50DE" w:rsidRPr="005B60C4" w:rsidTr="00CF20FB">
        <w:trPr>
          <w:cantSplit/>
          <w:trHeight w:val="310"/>
        </w:trPr>
        <w:tc>
          <w:tcPr>
            <w:tcW w:w="10056" w:type="dxa"/>
            <w:gridSpan w:val="3"/>
            <w:tcBorders>
              <w:top w:val="nil"/>
              <w:left w:val="nil"/>
              <w:bottom w:val="nil"/>
              <w:right w:val="nil"/>
            </w:tcBorders>
            <w:shd w:val="clear" w:color="auto" w:fill="FFFFFF"/>
          </w:tcPr>
          <w:p w:rsidR="007F50DE" w:rsidRPr="005B60C4"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B60C4">
              <w:rPr>
                <w:rFonts w:ascii="Arial" w:hAnsi="Arial" w:cs="Arial"/>
                <w:b/>
                <w:bCs/>
                <w:color w:val="000000"/>
                <w:sz w:val="18"/>
                <w:szCs w:val="18"/>
              </w:rPr>
              <w:t>KMO and Bartlett's Test</w:t>
            </w:r>
          </w:p>
        </w:tc>
      </w:tr>
      <w:tr w:rsidR="007F50DE" w:rsidRPr="005B60C4" w:rsidTr="00CF20FB">
        <w:trPr>
          <w:cantSplit/>
          <w:trHeight w:val="323"/>
        </w:trPr>
        <w:tc>
          <w:tcPr>
            <w:tcW w:w="8297" w:type="dxa"/>
            <w:gridSpan w:val="2"/>
            <w:tcBorders>
              <w:top w:val="single" w:sz="16" w:space="0" w:color="000000"/>
              <w:left w:val="single" w:sz="16" w:space="0" w:color="000000"/>
              <w:bottom w:val="nil"/>
              <w:right w:val="nil"/>
            </w:tcBorders>
            <w:shd w:val="clear" w:color="auto" w:fill="FFFFFF"/>
            <w:vAlign w:val="center"/>
          </w:tcPr>
          <w:p w:rsidR="007F50DE" w:rsidRPr="005B60C4" w:rsidRDefault="007F50DE" w:rsidP="00A62096">
            <w:pPr>
              <w:autoSpaceDE w:val="0"/>
              <w:autoSpaceDN w:val="0"/>
              <w:adjustRightInd w:val="0"/>
              <w:spacing w:line="320" w:lineRule="atLeast"/>
              <w:ind w:left="60" w:right="60"/>
              <w:rPr>
                <w:rFonts w:ascii="Arial" w:hAnsi="Arial" w:cs="Arial"/>
                <w:color w:val="000000"/>
                <w:sz w:val="18"/>
                <w:szCs w:val="18"/>
              </w:rPr>
            </w:pPr>
            <w:r w:rsidRPr="005B60C4">
              <w:rPr>
                <w:rFonts w:ascii="Arial" w:hAnsi="Arial" w:cs="Arial"/>
                <w:color w:val="000000"/>
                <w:sz w:val="18"/>
                <w:szCs w:val="18"/>
              </w:rPr>
              <w:t>Kaiser-Meyer-Olkin Measure of Sampling Adequacy.</w:t>
            </w:r>
          </w:p>
        </w:tc>
        <w:tc>
          <w:tcPr>
            <w:tcW w:w="1759" w:type="dxa"/>
            <w:tcBorders>
              <w:top w:val="single" w:sz="16" w:space="0" w:color="000000"/>
              <w:left w:val="single" w:sz="16" w:space="0" w:color="000000"/>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.793</w:t>
            </w:r>
          </w:p>
        </w:tc>
      </w:tr>
      <w:tr w:rsidR="007F50DE" w:rsidRPr="005B60C4" w:rsidTr="00A62096">
        <w:trPr>
          <w:cantSplit/>
          <w:trHeight w:val="323"/>
        </w:trPr>
        <w:tc>
          <w:tcPr>
            <w:tcW w:w="4268" w:type="dxa"/>
            <w:vMerge w:val="restart"/>
            <w:tcBorders>
              <w:top w:val="nil"/>
              <w:left w:val="single" w:sz="16" w:space="0" w:color="000000"/>
              <w:bottom w:val="single" w:sz="16" w:space="0" w:color="000000"/>
              <w:right w:val="nil"/>
            </w:tcBorders>
            <w:shd w:val="clear" w:color="auto" w:fill="FFFFFF"/>
            <w:vAlign w:val="center"/>
          </w:tcPr>
          <w:p w:rsidR="007F50DE" w:rsidRPr="005B60C4" w:rsidRDefault="007F50DE" w:rsidP="00A62096">
            <w:pPr>
              <w:autoSpaceDE w:val="0"/>
              <w:autoSpaceDN w:val="0"/>
              <w:adjustRightInd w:val="0"/>
              <w:spacing w:line="320" w:lineRule="atLeast"/>
              <w:ind w:left="60" w:right="60"/>
              <w:rPr>
                <w:rFonts w:ascii="Arial" w:hAnsi="Arial" w:cs="Arial"/>
                <w:color w:val="000000"/>
                <w:sz w:val="18"/>
                <w:szCs w:val="18"/>
              </w:rPr>
            </w:pPr>
            <w:r w:rsidRPr="005B60C4">
              <w:rPr>
                <w:rFonts w:ascii="Arial" w:hAnsi="Arial" w:cs="Arial"/>
                <w:color w:val="000000"/>
                <w:sz w:val="18"/>
                <w:szCs w:val="18"/>
              </w:rPr>
              <w:t>Bartlett's Test of Sphericity</w:t>
            </w:r>
          </w:p>
        </w:tc>
        <w:tc>
          <w:tcPr>
            <w:tcW w:w="4029" w:type="dxa"/>
            <w:tcBorders>
              <w:top w:val="nil"/>
              <w:left w:val="nil"/>
              <w:bottom w:val="nil"/>
              <w:right w:val="single" w:sz="16" w:space="0" w:color="000000"/>
            </w:tcBorders>
            <w:shd w:val="clear" w:color="auto" w:fill="FFFFFF"/>
            <w:vAlign w:val="center"/>
          </w:tcPr>
          <w:p w:rsidR="007F50DE" w:rsidRPr="005B60C4" w:rsidRDefault="007F50DE" w:rsidP="00A62096">
            <w:pPr>
              <w:autoSpaceDE w:val="0"/>
              <w:autoSpaceDN w:val="0"/>
              <w:adjustRightInd w:val="0"/>
              <w:spacing w:line="320" w:lineRule="atLeast"/>
              <w:ind w:left="60" w:right="60"/>
              <w:rPr>
                <w:rFonts w:ascii="Arial" w:hAnsi="Arial" w:cs="Arial"/>
                <w:color w:val="000000"/>
                <w:sz w:val="18"/>
                <w:szCs w:val="18"/>
              </w:rPr>
            </w:pPr>
            <w:r w:rsidRPr="005B60C4">
              <w:rPr>
                <w:rFonts w:ascii="Arial" w:hAnsi="Arial" w:cs="Arial"/>
                <w:color w:val="000000"/>
                <w:sz w:val="18"/>
                <w:szCs w:val="18"/>
              </w:rPr>
              <w:t>Approx. Chi-Square</w:t>
            </w:r>
          </w:p>
        </w:tc>
        <w:tc>
          <w:tcPr>
            <w:tcW w:w="1759" w:type="dxa"/>
            <w:tcBorders>
              <w:top w:val="nil"/>
              <w:left w:val="single" w:sz="16" w:space="0" w:color="000000"/>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770.269</w:t>
            </w:r>
          </w:p>
        </w:tc>
      </w:tr>
      <w:tr w:rsidR="007F50DE" w:rsidRPr="005B60C4" w:rsidTr="00A62096">
        <w:trPr>
          <w:cantSplit/>
          <w:trHeight w:val="143"/>
        </w:trPr>
        <w:tc>
          <w:tcPr>
            <w:tcW w:w="4268" w:type="dxa"/>
            <w:vMerge/>
            <w:tcBorders>
              <w:top w:val="nil"/>
              <w:left w:val="single" w:sz="16" w:space="0" w:color="000000"/>
              <w:bottom w:val="single" w:sz="16" w:space="0" w:color="000000"/>
              <w:right w:val="nil"/>
            </w:tcBorders>
            <w:shd w:val="clear" w:color="auto" w:fill="FFFFFF"/>
            <w:vAlign w:val="center"/>
          </w:tcPr>
          <w:p w:rsidR="007F50DE" w:rsidRPr="005B60C4" w:rsidRDefault="007F50DE" w:rsidP="00A62096">
            <w:pPr>
              <w:autoSpaceDE w:val="0"/>
              <w:autoSpaceDN w:val="0"/>
              <w:adjustRightInd w:val="0"/>
              <w:rPr>
                <w:rFonts w:ascii="Arial" w:hAnsi="Arial" w:cs="Arial"/>
                <w:color w:val="000000"/>
                <w:sz w:val="18"/>
                <w:szCs w:val="18"/>
              </w:rPr>
            </w:pPr>
          </w:p>
        </w:tc>
        <w:tc>
          <w:tcPr>
            <w:tcW w:w="4029" w:type="dxa"/>
            <w:tcBorders>
              <w:top w:val="nil"/>
              <w:left w:val="nil"/>
              <w:bottom w:val="nil"/>
              <w:right w:val="single" w:sz="16" w:space="0" w:color="000000"/>
            </w:tcBorders>
            <w:shd w:val="clear" w:color="auto" w:fill="FFFFFF"/>
            <w:vAlign w:val="center"/>
          </w:tcPr>
          <w:p w:rsidR="007F50DE" w:rsidRPr="005B60C4" w:rsidRDefault="007F50DE" w:rsidP="00A62096">
            <w:pPr>
              <w:autoSpaceDE w:val="0"/>
              <w:autoSpaceDN w:val="0"/>
              <w:adjustRightInd w:val="0"/>
              <w:spacing w:line="320" w:lineRule="atLeast"/>
              <w:ind w:left="60" w:right="60"/>
              <w:rPr>
                <w:rFonts w:ascii="Arial" w:hAnsi="Arial" w:cs="Arial"/>
                <w:color w:val="000000"/>
                <w:sz w:val="18"/>
                <w:szCs w:val="18"/>
              </w:rPr>
            </w:pPr>
            <w:r w:rsidRPr="005B60C4">
              <w:rPr>
                <w:rFonts w:ascii="Arial" w:hAnsi="Arial" w:cs="Arial"/>
                <w:color w:val="000000"/>
                <w:sz w:val="18"/>
                <w:szCs w:val="18"/>
              </w:rPr>
              <w:t>df</w:t>
            </w:r>
          </w:p>
        </w:tc>
        <w:tc>
          <w:tcPr>
            <w:tcW w:w="1759" w:type="dxa"/>
            <w:tcBorders>
              <w:top w:val="nil"/>
              <w:left w:val="single" w:sz="16" w:space="0" w:color="000000"/>
              <w:bottom w:val="nil"/>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190</w:t>
            </w:r>
          </w:p>
        </w:tc>
      </w:tr>
      <w:tr w:rsidR="007F50DE" w:rsidRPr="005B60C4" w:rsidTr="00A62096">
        <w:trPr>
          <w:cantSplit/>
          <w:trHeight w:val="143"/>
        </w:trPr>
        <w:tc>
          <w:tcPr>
            <w:tcW w:w="4268" w:type="dxa"/>
            <w:vMerge/>
            <w:tcBorders>
              <w:top w:val="nil"/>
              <w:left w:val="single" w:sz="16" w:space="0" w:color="000000"/>
              <w:bottom w:val="single" w:sz="16" w:space="0" w:color="000000"/>
              <w:right w:val="nil"/>
            </w:tcBorders>
            <w:shd w:val="clear" w:color="auto" w:fill="FFFFFF"/>
            <w:vAlign w:val="center"/>
          </w:tcPr>
          <w:p w:rsidR="007F50DE" w:rsidRPr="005B60C4" w:rsidRDefault="007F50DE" w:rsidP="00A62096">
            <w:pPr>
              <w:autoSpaceDE w:val="0"/>
              <w:autoSpaceDN w:val="0"/>
              <w:adjustRightInd w:val="0"/>
              <w:rPr>
                <w:rFonts w:ascii="Arial" w:hAnsi="Arial" w:cs="Arial"/>
                <w:color w:val="000000"/>
                <w:sz w:val="18"/>
                <w:szCs w:val="18"/>
              </w:rPr>
            </w:pPr>
          </w:p>
        </w:tc>
        <w:tc>
          <w:tcPr>
            <w:tcW w:w="4029" w:type="dxa"/>
            <w:tcBorders>
              <w:top w:val="nil"/>
              <w:left w:val="nil"/>
              <w:bottom w:val="single" w:sz="16" w:space="0" w:color="000000"/>
              <w:right w:val="single" w:sz="16" w:space="0" w:color="000000"/>
            </w:tcBorders>
            <w:shd w:val="clear" w:color="auto" w:fill="FFFFFF"/>
            <w:vAlign w:val="center"/>
          </w:tcPr>
          <w:p w:rsidR="007F50DE" w:rsidRPr="005B60C4" w:rsidRDefault="007F50DE" w:rsidP="00A62096">
            <w:pPr>
              <w:autoSpaceDE w:val="0"/>
              <w:autoSpaceDN w:val="0"/>
              <w:adjustRightInd w:val="0"/>
              <w:spacing w:line="320" w:lineRule="atLeast"/>
              <w:ind w:left="60" w:right="60"/>
              <w:rPr>
                <w:rFonts w:ascii="Arial" w:hAnsi="Arial" w:cs="Arial"/>
                <w:color w:val="000000"/>
                <w:sz w:val="18"/>
                <w:szCs w:val="18"/>
              </w:rPr>
            </w:pPr>
            <w:r w:rsidRPr="005B60C4">
              <w:rPr>
                <w:rFonts w:ascii="Arial" w:hAnsi="Arial" w:cs="Arial"/>
                <w:color w:val="000000"/>
                <w:sz w:val="18"/>
                <w:szCs w:val="18"/>
              </w:rPr>
              <w:t>Sig.</w:t>
            </w:r>
          </w:p>
        </w:tc>
        <w:tc>
          <w:tcPr>
            <w:tcW w:w="1759" w:type="dxa"/>
            <w:tcBorders>
              <w:top w:val="nil"/>
              <w:left w:val="single" w:sz="16" w:space="0" w:color="000000"/>
              <w:bottom w:val="single" w:sz="16" w:space="0" w:color="000000"/>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.000</w:t>
            </w:r>
          </w:p>
        </w:tc>
      </w:tr>
    </w:tbl>
    <w:p w:rsidR="00CF20FB" w:rsidRDefault="00CF20FB" w:rsidP="00CF20FB">
      <w:pPr>
        <w:autoSpaceDE w:val="0"/>
        <w:autoSpaceDN w:val="0"/>
        <w:adjustRightInd w:val="0"/>
        <w:spacing w:line="360" w:lineRule="auto"/>
        <w:jc w:val="center"/>
        <w:rPr>
          <w:rFonts w:ascii="Arial" w:hAnsi="Arial" w:cs="Arial"/>
        </w:rPr>
      </w:pPr>
    </w:p>
    <w:p w:rsidR="007F50DE" w:rsidRPr="00AB0160" w:rsidRDefault="007F50DE" w:rsidP="007F50DE">
      <w:pPr>
        <w:autoSpaceDE w:val="0"/>
        <w:autoSpaceDN w:val="0"/>
        <w:adjustRightInd w:val="0"/>
        <w:spacing w:line="400" w:lineRule="atLeast"/>
        <w:jc w:val="center"/>
        <w:rPr>
          <w:rFonts w:ascii="Arial" w:hAnsi="Arial" w:cs="Arial"/>
        </w:rPr>
      </w:pPr>
      <w:r w:rsidRPr="00AB0160">
        <w:rPr>
          <w:rFonts w:ascii="Arial" w:hAnsi="Arial" w:cs="Arial"/>
        </w:rPr>
        <w:t>Table 4.7 KMO and Barlett’s Test for Pilot Test</w:t>
      </w:r>
    </w:p>
    <w:p w:rsidR="007F50DE" w:rsidRPr="00AB0160" w:rsidRDefault="007F50DE" w:rsidP="00CF20FB">
      <w:pPr>
        <w:autoSpaceDE w:val="0"/>
        <w:autoSpaceDN w:val="0"/>
        <w:adjustRightInd w:val="0"/>
        <w:spacing w:line="360" w:lineRule="auto"/>
        <w:jc w:val="center"/>
        <w:rPr>
          <w:rFonts w:ascii="Arial" w:hAnsi="Arial" w:cs="Arial"/>
        </w:rPr>
      </w:pPr>
    </w:p>
    <w:p w:rsidR="007F50DE" w:rsidRPr="00AB0160" w:rsidRDefault="007F50DE" w:rsidP="00CF20FB">
      <w:pPr>
        <w:autoSpaceDE w:val="0"/>
        <w:autoSpaceDN w:val="0"/>
        <w:adjustRightInd w:val="0"/>
        <w:spacing w:line="360" w:lineRule="auto"/>
        <w:jc w:val="both"/>
        <w:rPr>
          <w:rFonts w:ascii="Arial" w:hAnsi="Arial" w:cs="Arial"/>
        </w:rPr>
      </w:pPr>
      <w:r w:rsidRPr="00AB0160">
        <w:rPr>
          <w:rFonts w:ascii="Arial" w:hAnsi="Arial" w:cs="Arial"/>
        </w:rPr>
        <w:t>According to Hair et al. (2018), KMO Barlett’s Test of Sphericity is measuring the sampling adequacy and the KMO should more than 0.6. During the pilot test, the KMO is more than 0.7 and the significance is less than 0.05 which means that the data is suitable for this study.</w:t>
      </w:r>
    </w:p>
    <w:p w:rsidR="007F50DE" w:rsidRDefault="007F50DE" w:rsidP="00CF20FB">
      <w:pPr>
        <w:autoSpaceDE w:val="0"/>
        <w:autoSpaceDN w:val="0"/>
        <w:adjustRightInd w:val="0"/>
        <w:spacing w:line="360" w:lineRule="auto"/>
      </w:pPr>
    </w:p>
    <w:tbl>
      <w:tblPr>
        <w:tblStyle w:val="TableGrid"/>
        <w:tblW w:w="0" w:type="auto"/>
        <w:tblLook w:val="04A0" w:firstRow="1" w:lastRow="0" w:firstColumn="1" w:lastColumn="0" w:noHBand="0" w:noVBand="1"/>
      </w:tblPr>
      <w:tblGrid>
        <w:gridCol w:w="2155"/>
        <w:gridCol w:w="2188"/>
        <w:gridCol w:w="2128"/>
        <w:gridCol w:w="2045"/>
      </w:tblGrid>
      <w:tr w:rsidR="007F50DE" w:rsidTr="00A62096">
        <w:tc>
          <w:tcPr>
            <w:tcW w:w="4788" w:type="dxa"/>
            <w:gridSpan w:val="2"/>
          </w:tcPr>
          <w:p w:rsidR="007F50DE" w:rsidRPr="00836919" w:rsidRDefault="007F50DE" w:rsidP="00A62096">
            <w:pPr>
              <w:autoSpaceDE w:val="0"/>
              <w:autoSpaceDN w:val="0"/>
              <w:adjustRightInd w:val="0"/>
              <w:jc w:val="center"/>
              <w:rPr>
                <w:rFonts w:ascii="Arial" w:hAnsi="Arial" w:cs="Arial"/>
              </w:rPr>
            </w:pPr>
            <w:r w:rsidRPr="00836919">
              <w:rPr>
                <w:rFonts w:ascii="Arial" w:hAnsi="Arial" w:cs="Arial"/>
              </w:rPr>
              <w:t>Variables</w:t>
            </w:r>
          </w:p>
        </w:tc>
        <w:tc>
          <w:tcPr>
            <w:tcW w:w="2395" w:type="dxa"/>
          </w:tcPr>
          <w:p w:rsidR="007F50DE" w:rsidRPr="00836919" w:rsidRDefault="007F50DE" w:rsidP="00A62096">
            <w:pPr>
              <w:autoSpaceDE w:val="0"/>
              <w:autoSpaceDN w:val="0"/>
              <w:adjustRightInd w:val="0"/>
              <w:jc w:val="center"/>
              <w:rPr>
                <w:rFonts w:ascii="Arial" w:hAnsi="Arial" w:cs="Arial"/>
              </w:rPr>
            </w:pPr>
            <w:r w:rsidRPr="00836919">
              <w:rPr>
                <w:rFonts w:ascii="Arial" w:hAnsi="Arial" w:cs="Arial"/>
              </w:rPr>
              <w:t>Cronbach’s Alpha</w:t>
            </w:r>
          </w:p>
        </w:tc>
        <w:tc>
          <w:tcPr>
            <w:tcW w:w="2395" w:type="dxa"/>
          </w:tcPr>
          <w:p w:rsidR="007F50DE" w:rsidRPr="00836919" w:rsidRDefault="007F50DE" w:rsidP="00A62096">
            <w:pPr>
              <w:autoSpaceDE w:val="0"/>
              <w:autoSpaceDN w:val="0"/>
              <w:adjustRightInd w:val="0"/>
              <w:jc w:val="center"/>
              <w:rPr>
                <w:rFonts w:ascii="Arial" w:hAnsi="Arial" w:cs="Arial"/>
              </w:rPr>
            </w:pPr>
            <w:r w:rsidRPr="00836919">
              <w:rPr>
                <w:rFonts w:ascii="Arial" w:hAnsi="Arial" w:cs="Arial"/>
              </w:rPr>
              <w:t>Number of Items</w:t>
            </w:r>
          </w:p>
        </w:tc>
      </w:tr>
      <w:tr w:rsidR="007F50DE" w:rsidTr="00A62096">
        <w:tc>
          <w:tcPr>
            <w:tcW w:w="2394" w:type="dxa"/>
            <w:vMerge w:val="restart"/>
          </w:tcPr>
          <w:p w:rsidR="007F50DE" w:rsidRPr="00836919" w:rsidRDefault="007F50DE" w:rsidP="00A62096">
            <w:pPr>
              <w:autoSpaceDE w:val="0"/>
              <w:autoSpaceDN w:val="0"/>
              <w:adjustRightInd w:val="0"/>
              <w:jc w:val="center"/>
              <w:rPr>
                <w:rFonts w:ascii="Arial" w:hAnsi="Arial" w:cs="Arial"/>
              </w:rPr>
            </w:pPr>
          </w:p>
          <w:p w:rsidR="007F50DE" w:rsidRPr="00836919" w:rsidRDefault="007F50DE" w:rsidP="00A62096">
            <w:pPr>
              <w:autoSpaceDE w:val="0"/>
              <w:autoSpaceDN w:val="0"/>
              <w:adjustRightInd w:val="0"/>
              <w:jc w:val="center"/>
              <w:rPr>
                <w:rFonts w:ascii="Arial" w:hAnsi="Arial" w:cs="Arial"/>
              </w:rPr>
            </w:pPr>
          </w:p>
          <w:p w:rsidR="007F50DE" w:rsidRPr="00836919" w:rsidRDefault="007F50DE" w:rsidP="00A62096">
            <w:pPr>
              <w:autoSpaceDE w:val="0"/>
              <w:autoSpaceDN w:val="0"/>
              <w:adjustRightInd w:val="0"/>
              <w:jc w:val="center"/>
              <w:rPr>
                <w:rFonts w:ascii="Arial" w:hAnsi="Arial" w:cs="Arial"/>
              </w:rPr>
            </w:pPr>
            <w:r w:rsidRPr="00836919">
              <w:rPr>
                <w:rFonts w:ascii="Arial" w:hAnsi="Arial" w:cs="Arial"/>
              </w:rPr>
              <w:t>Independent Variable</w:t>
            </w:r>
          </w:p>
        </w:tc>
        <w:tc>
          <w:tcPr>
            <w:tcW w:w="2394"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Tangible</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0.913</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3</w:t>
            </w:r>
          </w:p>
        </w:tc>
      </w:tr>
      <w:tr w:rsidR="007F50DE" w:rsidTr="00A62096">
        <w:tc>
          <w:tcPr>
            <w:tcW w:w="2394" w:type="dxa"/>
            <w:vMerge/>
          </w:tcPr>
          <w:p w:rsidR="007F50DE" w:rsidRPr="00836919" w:rsidRDefault="007F50DE" w:rsidP="00A62096">
            <w:pPr>
              <w:autoSpaceDE w:val="0"/>
              <w:autoSpaceDN w:val="0"/>
              <w:adjustRightInd w:val="0"/>
              <w:rPr>
                <w:rFonts w:ascii="Arial" w:hAnsi="Arial" w:cs="Arial"/>
              </w:rPr>
            </w:pPr>
          </w:p>
        </w:tc>
        <w:tc>
          <w:tcPr>
            <w:tcW w:w="2394"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Reliability</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0.757</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3</w:t>
            </w:r>
          </w:p>
        </w:tc>
      </w:tr>
      <w:tr w:rsidR="007F50DE" w:rsidTr="00A62096">
        <w:tc>
          <w:tcPr>
            <w:tcW w:w="2394" w:type="dxa"/>
            <w:vMerge/>
          </w:tcPr>
          <w:p w:rsidR="007F50DE" w:rsidRPr="00836919" w:rsidRDefault="007F50DE" w:rsidP="00A62096">
            <w:pPr>
              <w:autoSpaceDE w:val="0"/>
              <w:autoSpaceDN w:val="0"/>
              <w:adjustRightInd w:val="0"/>
              <w:rPr>
                <w:rFonts w:ascii="Arial" w:hAnsi="Arial" w:cs="Arial"/>
              </w:rPr>
            </w:pPr>
          </w:p>
        </w:tc>
        <w:tc>
          <w:tcPr>
            <w:tcW w:w="2394"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Responsibility</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0.821</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3</w:t>
            </w:r>
          </w:p>
        </w:tc>
      </w:tr>
      <w:tr w:rsidR="007F50DE" w:rsidTr="00A62096">
        <w:tc>
          <w:tcPr>
            <w:tcW w:w="2394" w:type="dxa"/>
            <w:vMerge/>
          </w:tcPr>
          <w:p w:rsidR="007F50DE" w:rsidRPr="00836919" w:rsidRDefault="007F50DE" w:rsidP="00A62096">
            <w:pPr>
              <w:autoSpaceDE w:val="0"/>
              <w:autoSpaceDN w:val="0"/>
              <w:adjustRightInd w:val="0"/>
              <w:rPr>
                <w:rFonts w:ascii="Arial" w:hAnsi="Arial" w:cs="Arial"/>
              </w:rPr>
            </w:pPr>
          </w:p>
        </w:tc>
        <w:tc>
          <w:tcPr>
            <w:tcW w:w="2394"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Assurance</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0.819</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3</w:t>
            </w:r>
          </w:p>
        </w:tc>
      </w:tr>
      <w:tr w:rsidR="007F50DE" w:rsidTr="00A62096">
        <w:tc>
          <w:tcPr>
            <w:tcW w:w="2394" w:type="dxa"/>
            <w:vMerge/>
          </w:tcPr>
          <w:p w:rsidR="007F50DE" w:rsidRPr="00836919" w:rsidRDefault="007F50DE" w:rsidP="00A62096">
            <w:pPr>
              <w:autoSpaceDE w:val="0"/>
              <w:autoSpaceDN w:val="0"/>
              <w:adjustRightInd w:val="0"/>
              <w:rPr>
                <w:rFonts w:ascii="Arial" w:hAnsi="Arial" w:cs="Arial"/>
              </w:rPr>
            </w:pPr>
          </w:p>
        </w:tc>
        <w:tc>
          <w:tcPr>
            <w:tcW w:w="2394"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Empathy</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0.806</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3</w:t>
            </w:r>
          </w:p>
        </w:tc>
      </w:tr>
      <w:tr w:rsidR="007F50DE" w:rsidTr="00A62096">
        <w:tc>
          <w:tcPr>
            <w:tcW w:w="2394"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Dependent Variable</w:t>
            </w:r>
          </w:p>
        </w:tc>
        <w:tc>
          <w:tcPr>
            <w:tcW w:w="2394"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Customer perception of Service Quality</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0.791</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5</w:t>
            </w:r>
          </w:p>
        </w:tc>
      </w:tr>
      <w:tr w:rsidR="007F50DE" w:rsidTr="00A62096">
        <w:tc>
          <w:tcPr>
            <w:tcW w:w="4788" w:type="dxa"/>
            <w:gridSpan w:val="2"/>
          </w:tcPr>
          <w:p w:rsidR="007F50DE" w:rsidRPr="00836919" w:rsidRDefault="007F50DE" w:rsidP="00A62096">
            <w:pPr>
              <w:autoSpaceDE w:val="0"/>
              <w:autoSpaceDN w:val="0"/>
              <w:adjustRightInd w:val="0"/>
              <w:jc w:val="center"/>
              <w:rPr>
                <w:rFonts w:ascii="Arial" w:hAnsi="Arial" w:cs="Arial"/>
              </w:rPr>
            </w:pPr>
            <w:r w:rsidRPr="00836919">
              <w:rPr>
                <w:rFonts w:ascii="Arial" w:hAnsi="Arial" w:cs="Arial"/>
              </w:rPr>
              <w:t>All Variables</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0.934</w:t>
            </w:r>
          </w:p>
        </w:tc>
        <w:tc>
          <w:tcPr>
            <w:tcW w:w="2395" w:type="dxa"/>
          </w:tcPr>
          <w:p w:rsidR="007F50DE" w:rsidRPr="00836919" w:rsidRDefault="007F50DE" w:rsidP="00A62096">
            <w:pPr>
              <w:autoSpaceDE w:val="0"/>
              <w:autoSpaceDN w:val="0"/>
              <w:adjustRightInd w:val="0"/>
              <w:rPr>
                <w:rFonts w:ascii="Arial" w:hAnsi="Arial" w:cs="Arial"/>
              </w:rPr>
            </w:pPr>
            <w:r w:rsidRPr="00836919">
              <w:rPr>
                <w:rFonts w:ascii="Arial" w:hAnsi="Arial" w:cs="Arial"/>
              </w:rPr>
              <w:t>20</w:t>
            </w:r>
          </w:p>
        </w:tc>
      </w:tr>
    </w:tbl>
    <w:p w:rsidR="007F50DE" w:rsidRPr="00AB0160" w:rsidRDefault="007F50DE" w:rsidP="00CF20FB">
      <w:pPr>
        <w:autoSpaceDE w:val="0"/>
        <w:autoSpaceDN w:val="0"/>
        <w:adjustRightInd w:val="0"/>
        <w:spacing w:line="360" w:lineRule="auto"/>
        <w:jc w:val="center"/>
        <w:rPr>
          <w:rFonts w:ascii="Arial" w:hAnsi="Arial" w:cs="Arial"/>
        </w:rPr>
      </w:pPr>
    </w:p>
    <w:p w:rsidR="007F50DE" w:rsidRPr="00AB0160" w:rsidRDefault="007F50DE" w:rsidP="007F50DE">
      <w:pPr>
        <w:autoSpaceDE w:val="0"/>
        <w:autoSpaceDN w:val="0"/>
        <w:adjustRightInd w:val="0"/>
        <w:jc w:val="center"/>
        <w:rPr>
          <w:rFonts w:ascii="Arial" w:hAnsi="Arial" w:cs="Arial"/>
        </w:rPr>
      </w:pPr>
      <w:r w:rsidRPr="00AB0160">
        <w:rPr>
          <w:rFonts w:ascii="Arial" w:hAnsi="Arial" w:cs="Arial"/>
        </w:rPr>
        <w:t>Table 4.8 Summary of Results of Reliability Analysis</w:t>
      </w:r>
    </w:p>
    <w:p w:rsidR="007F50DE" w:rsidRPr="00AB0160" w:rsidRDefault="007F50DE" w:rsidP="00CF20FB">
      <w:pPr>
        <w:autoSpaceDE w:val="0"/>
        <w:autoSpaceDN w:val="0"/>
        <w:adjustRightInd w:val="0"/>
        <w:spacing w:line="360" w:lineRule="auto"/>
        <w:jc w:val="center"/>
        <w:rPr>
          <w:rFonts w:ascii="Arial" w:hAnsi="Arial" w:cs="Arial"/>
        </w:rPr>
      </w:pPr>
    </w:p>
    <w:p w:rsidR="007F50DE" w:rsidRDefault="007F50DE" w:rsidP="00A62096">
      <w:pPr>
        <w:spacing w:line="360" w:lineRule="auto"/>
        <w:jc w:val="both"/>
      </w:pPr>
      <w:r w:rsidRPr="00AB0160">
        <w:rPr>
          <w:rFonts w:ascii="Arial" w:hAnsi="Arial" w:cs="Arial"/>
        </w:rPr>
        <w:t xml:space="preserve">The researcher should ensure that respondents understand the questions during the data collection in order to collect the appropriate data for analyses and interpretation (Sekaran and Bougie, 2016). Reliability test is conducted during the pilot test to measure the consistency of the responses and feasibility of the research (Pallant, 2016). </w:t>
      </w:r>
      <w:r w:rsidRPr="00AB0160">
        <w:rPr>
          <w:rFonts w:ascii="Arial" w:hAnsi="Arial" w:cs="Arial"/>
          <w:lang w:val="en-GB"/>
        </w:rPr>
        <w:t>According to Hair et al. (2018), the Cronbach’s alpha should within 0.70 and 0.90 which is under the commonly accepted range and the reliability of each scale indicates high internal consistency. In this study, the Cronbach’s alpha is more than 0.9 in the pilot test which shows a high level of internal consistency for the scale.</w:t>
      </w:r>
      <w:r w:rsidRPr="00AB0160">
        <w:t xml:space="preserve"> </w:t>
      </w:r>
    </w:p>
    <w:p w:rsidR="007F50DE" w:rsidRDefault="007F50DE" w:rsidP="00A62096">
      <w:pPr>
        <w:spacing w:line="360" w:lineRule="auto"/>
        <w:jc w:val="both"/>
      </w:pPr>
    </w:p>
    <w:p w:rsidR="00496B4F" w:rsidRPr="00496B4F" w:rsidRDefault="00496B4F" w:rsidP="00496B4F">
      <w:pPr>
        <w:spacing w:after="240" w:line="480" w:lineRule="auto"/>
        <w:jc w:val="both"/>
        <w:rPr>
          <w:rFonts w:ascii="Arial" w:hAnsi="Arial" w:cs="Arial"/>
          <w:b/>
        </w:rPr>
      </w:pPr>
      <w:r w:rsidRPr="00496B4F">
        <w:rPr>
          <w:rFonts w:ascii="Arial" w:hAnsi="Arial" w:cs="Arial"/>
          <w:b/>
        </w:rPr>
        <w:t>4.3 Demographic Characteristics</w:t>
      </w:r>
    </w:p>
    <w:p w:rsidR="007F50DE" w:rsidRPr="00AB0160" w:rsidRDefault="007F50DE" w:rsidP="00FB3D15">
      <w:pPr>
        <w:spacing w:after="240" w:line="480" w:lineRule="auto"/>
        <w:jc w:val="both"/>
        <w:rPr>
          <w:rFonts w:ascii="Arial" w:hAnsi="Arial" w:cs="Arial"/>
          <w:b/>
        </w:rPr>
      </w:pPr>
      <w:r w:rsidRPr="00AB0160">
        <w:rPr>
          <w:rFonts w:ascii="Arial" w:hAnsi="Arial" w:cs="Arial"/>
          <w:b/>
        </w:rPr>
        <w:t>4.3.1 Summary of Research Response Rate</w:t>
      </w:r>
    </w:p>
    <w:tbl>
      <w:tblPr>
        <w:tblStyle w:val="TableGrid"/>
        <w:tblW w:w="0" w:type="auto"/>
        <w:tblLook w:val="04A0" w:firstRow="1" w:lastRow="0" w:firstColumn="1" w:lastColumn="0" w:noHBand="0" w:noVBand="1"/>
      </w:tblPr>
      <w:tblGrid>
        <w:gridCol w:w="2864"/>
        <w:gridCol w:w="2865"/>
        <w:gridCol w:w="2787"/>
      </w:tblGrid>
      <w:tr w:rsidR="007F50DE" w:rsidTr="00A62096">
        <w:tc>
          <w:tcPr>
            <w:tcW w:w="3192" w:type="dxa"/>
          </w:tcPr>
          <w:p w:rsidR="007F50DE" w:rsidRPr="00D70277" w:rsidRDefault="007F50DE" w:rsidP="00A62096">
            <w:pPr>
              <w:spacing w:before="240" w:line="360" w:lineRule="auto"/>
              <w:jc w:val="center"/>
              <w:rPr>
                <w:rFonts w:ascii="Arial" w:hAnsi="Arial" w:cs="Arial"/>
              </w:rPr>
            </w:pPr>
            <w:r w:rsidRPr="00D70277">
              <w:rPr>
                <w:rFonts w:ascii="Arial" w:hAnsi="Arial" w:cs="Arial"/>
              </w:rPr>
              <w:t>Total Questionnaire Distributed</w:t>
            </w:r>
          </w:p>
        </w:tc>
        <w:tc>
          <w:tcPr>
            <w:tcW w:w="3193" w:type="dxa"/>
          </w:tcPr>
          <w:p w:rsidR="007F50DE" w:rsidRPr="00D70277" w:rsidRDefault="007F50DE" w:rsidP="00A62096">
            <w:pPr>
              <w:spacing w:before="240" w:line="360" w:lineRule="auto"/>
              <w:jc w:val="center"/>
              <w:rPr>
                <w:rFonts w:ascii="Arial" w:hAnsi="Arial" w:cs="Arial"/>
              </w:rPr>
            </w:pPr>
            <w:r w:rsidRPr="00D70277">
              <w:rPr>
                <w:rFonts w:ascii="Arial" w:hAnsi="Arial" w:cs="Arial"/>
              </w:rPr>
              <w:t>Total Questionnaire Received</w:t>
            </w:r>
          </w:p>
        </w:tc>
        <w:tc>
          <w:tcPr>
            <w:tcW w:w="3193" w:type="dxa"/>
          </w:tcPr>
          <w:p w:rsidR="007F50DE" w:rsidRPr="00D70277" w:rsidRDefault="007F50DE" w:rsidP="00A62096">
            <w:pPr>
              <w:spacing w:before="240" w:line="360" w:lineRule="auto"/>
              <w:jc w:val="center"/>
              <w:rPr>
                <w:rFonts w:ascii="Arial" w:hAnsi="Arial" w:cs="Arial"/>
              </w:rPr>
            </w:pPr>
            <w:r w:rsidRPr="00D70277">
              <w:rPr>
                <w:rFonts w:ascii="Arial" w:hAnsi="Arial" w:cs="Arial"/>
              </w:rPr>
              <w:t>Response Rate</w:t>
            </w:r>
          </w:p>
        </w:tc>
      </w:tr>
      <w:tr w:rsidR="007F50DE" w:rsidTr="00A62096">
        <w:tc>
          <w:tcPr>
            <w:tcW w:w="3192" w:type="dxa"/>
          </w:tcPr>
          <w:p w:rsidR="007F50DE" w:rsidRPr="00D70277" w:rsidRDefault="007F50DE" w:rsidP="00A62096">
            <w:pPr>
              <w:spacing w:before="240" w:line="360" w:lineRule="auto"/>
              <w:jc w:val="center"/>
              <w:rPr>
                <w:rFonts w:ascii="Arial" w:hAnsi="Arial" w:cs="Arial"/>
              </w:rPr>
            </w:pPr>
            <w:r w:rsidRPr="00D70277">
              <w:rPr>
                <w:rFonts w:ascii="Arial" w:hAnsi="Arial" w:cs="Arial"/>
              </w:rPr>
              <w:t>500</w:t>
            </w:r>
          </w:p>
        </w:tc>
        <w:tc>
          <w:tcPr>
            <w:tcW w:w="3193" w:type="dxa"/>
          </w:tcPr>
          <w:p w:rsidR="007F50DE" w:rsidRPr="00D70277" w:rsidRDefault="007F50DE" w:rsidP="00A62096">
            <w:pPr>
              <w:spacing w:before="240" w:line="360" w:lineRule="auto"/>
              <w:jc w:val="center"/>
              <w:rPr>
                <w:rFonts w:ascii="Arial" w:hAnsi="Arial" w:cs="Arial"/>
              </w:rPr>
            </w:pPr>
            <w:r w:rsidRPr="00D70277">
              <w:rPr>
                <w:rFonts w:ascii="Arial" w:hAnsi="Arial" w:cs="Arial"/>
              </w:rPr>
              <w:t>384</w:t>
            </w:r>
          </w:p>
        </w:tc>
        <w:tc>
          <w:tcPr>
            <w:tcW w:w="3193" w:type="dxa"/>
          </w:tcPr>
          <w:p w:rsidR="007F50DE" w:rsidRPr="00D70277" w:rsidRDefault="007F50DE" w:rsidP="00A62096">
            <w:pPr>
              <w:spacing w:before="240" w:line="360" w:lineRule="auto"/>
              <w:jc w:val="center"/>
              <w:rPr>
                <w:rFonts w:ascii="Arial" w:hAnsi="Arial" w:cs="Arial"/>
              </w:rPr>
            </w:pPr>
            <w:r w:rsidRPr="00D70277">
              <w:rPr>
                <w:rFonts w:ascii="Arial" w:hAnsi="Arial" w:cs="Arial"/>
              </w:rPr>
              <w:t>0.768</w:t>
            </w:r>
          </w:p>
        </w:tc>
      </w:tr>
    </w:tbl>
    <w:p w:rsidR="00A62096" w:rsidRDefault="00A62096" w:rsidP="00A62096">
      <w:pPr>
        <w:spacing w:line="360" w:lineRule="auto"/>
        <w:jc w:val="center"/>
        <w:rPr>
          <w:rFonts w:ascii="Arial" w:hAnsi="Arial" w:cs="Arial"/>
        </w:rPr>
      </w:pPr>
    </w:p>
    <w:p w:rsidR="007F50DE" w:rsidRPr="00AB0160" w:rsidRDefault="007F50DE" w:rsidP="00A62096">
      <w:pPr>
        <w:spacing w:line="360" w:lineRule="auto"/>
        <w:jc w:val="center"/>
        <w:rPr>
          <w:rFonts w:ascii="Arial" w:hAnsi="Arial" w:cs="Arial"/>
        </w:rPr>
      </w:pPr>
      <w:r w:rsidRPr="00AB0160">
        <w:rPr>
          <w:rFonts w:ascii="Arial" w:hAnsi="Arial" w:cs="Arial"/>
        </w:rPr>
        <w:t>Table 4.</w:t>
      </w:r>
      <w:r w:rsidR="003534D6">
        <w:rPr>
          <w:rFonts w:ascii="Arial" w:hAnsi="Arial" w:cs="Arial"/>
        </w:rPr>
        <w:t>9</w:t>
      </w:r>
      <w:r w:rsidRPr="00AB0160">
        <w:rPr>
          <w:rFonts w:ascii="Arial" w:hAnsi="Arial" w:cs="Arial"/>
        </w:rPr>
        <w:t xml:space="preserve"> Summary of Research Response Rate</w:t>
      </w:r>
    </w:p>
    <w:p w:rsidR="007F50DE" w:rsidRPr="00AB0160" w:rsidRDefault="007F50DE" w:rsidP="00A62096">
      <w:pPr>
        <w:spacing w:line="360" w:lineRule="auto"/>
        <w:jc w:val="both"/>
        <w:rPr>
          <w:rFonts w:ascii="Arial" w:hAnsi="Arial" w:cs="Arial"/>
          <w:b/>
        </w:rPr>
      </w:pPr>
    </w:p>
    <w:p w:rsidR="007F50DE" w:rsidRPr="00AB0160" w:rsidRDefault="007F50DE" w:rsidP="00FB3D15">
      <w:pPr>
        <w:spacing w:after="240" w:line="480" w:lineRule="auto"/>
        <w:jc w:val="both"/>
        <w:rPr>
          <w:rFonts w:ascii="Arial" w:hAnsi="Arial" w:cs="Arial"/>
          <w:b/>
        </w:rPr>
      </w:pPr>
      <w:r w:rsidRPr="00AB0160">
        <w:rPr>
          <w:rFonts w:ascii="Arial" w:hAnsi="Arial" w:cs="Arial"/>
          <w:b/>
        </w:rPr>
        <w:t>4.3.2 Demographic Profile of Respondents</w:t>
      </w:r>
    </w:p>
    <w:tbl>
      <w:tblPr>
        <w:tblStyle w:val="TableGrid"/>
        <w:tblW w:w="0" w:type="auto"/>
        <w:tblLook w:val="04A0" w:firstRow="1" w:lastRow="0" w:firstColumn="1" w:lastColumn="0" w:noHBand="0" w:noVBand="1"/>
      </w:tblPr>
      <w:tblGrid>
        <w:gridCol w:w="2160"/>
        <w:gridCol w:w="2156"/>
        <w:gridCol w:w="1994"/>
        <w:gridCol w:w="2206"/>
      </w:tblGrid>
      <w:tr w:rsidR="007F50DE" w:rsidTr="00A62096">
        <w:tc>
          <w:tcPr>
            <w:tcW w:w="2394" w:type="dxa"/>
          </w:tcPr>
          <w:p w:rsidR="007F50DE" w:rsidRDefault="007F50DE" w:rsidP="00A62096">
            <w:pPr>
              <w:spacing w:before="240" w:line="360" w:lineRule="auto"/>
              <w:jc w:val="both"/>
              <w:rPr>
                <w:rFonts w:ascii="Arial" w:hAnsi="Arial" w:cs="Arial"/>
              </w:rPr>
            </w:pPr>
            <w:r>
              <w:rPr>
                <w:rFonts w:ascii="Arial" w:hAnsi="Arial" w:cs="Arial"/>
              </w:rPr>
              <w:t>Demographic</w:t>
            </w:r>
          </w:p>
        </w:tc>
        <w:tc>
          <w:tcPr>
            <w:tcW w:w="2394" w:type="dxa"/>
          </w:tcPr>
          <w:p w:rsidR="007F50DE" w:rsidRDefault="007F50DE" w:rsidP="00A62096">
            <w:pPr>
              <w:spacing w:before="240" w:line="360" w:lineRule="auto"/>
              <w:jc w:val="both"/>
              <w:rPr>
                <w:rFonts w:ascii="Arial" w:hAnsi="Arial" w:cs="Arial"/>
              </w:rPr>
            </w:pPr>
            <w:r>
              <w:rPr>
                <w:rFonts w:ascii="Arial" w:hAnsi="Arial" w:cs="Arial"/>
              </w:rPr>
              <w:t>Categories</w:t>
            </w:r>
          </w:p>
        </w:tc>
        <w:tc>
          <w:tcPr>
            <w:tcW w:w="2266" w:type="dxa"/>
          </w:tcPr>
          <w:p w:rsidR="007F50DE" w:rsidRDefault="007F50DE" w:rsidP="00A62096">
            <w:pPr>
              <w:spacing w:before="240" w:line="360" w:lineRule="auto"/>
              <w:jc w:val="both"/>
              <w:rPr>
                <w:rFonts w:ascii="Arial" w:hAnsi="Arial" w:cs="Arial"/>
              </w:rPr>
            </w:pPr>
            <w:r>
              <w:rPr>
                <w:rFonts w:ascii="Arial" w:hAnsi="Arial" w:cs="Arial"/>
              </w:rPr>
              <w:t>Frequency</w:t>
            </w:r>
          </w:p>
        </w:tc>
        <w:tc>
          <w:tcPr>
            <w:tcW w:w="2524" w:type="dxa"/>
          </w:tcPr>
          <w:p w:rsidR="007F50DE" w:rsidRDefault="007F50DE" w:rsidP="00A62096">
            <w:pPr>
              <w:spacing w:before="240" w:line="360" w:lineRule="auto"/>
              <w:jc w:val="both"/>
              <w:rPr>
                <w:rFonts w:ascii="Arial" w:hAnsi="Arial" w:cs="Arial"/>
              </w:rPr>
            </w:pPr>
            <w:r>
              <w:rPr>
                <w:rFonts w:ascii="Arial" w:hAnsi="Arial" w:cs="Arial"/>
              </w:rPr>
              <w:t>N=384 Percentage (%)</w:t>
            </w:r>
          </w:p>
        </w:tc>
      </w:tr>
      <w:tr w:rsidR="007F50DE" w:rsidTr="00A62096">
        <w:tc>
          <w:tcPr>
            <w:tcW w:w="2394" w:type="dxa"/>
            <w:vMerge w:val="restart"/>
          </w:tcPr>
          <w:p w:rsidR="007F50DE" w:rsidRDefault="007F50DE" w:rsidP="00A62096">
            <w:pPr>
              <w:spacing w:before="240" w:line="360" w:lineRule="auto"/>
              <w:jc w:val="center"/>
              <w:rPr>
                <w:rFonts w:ascii="Arial" w:hAnsi="Arial" w:cs="Arial"/>
              </w:rPr>
            </w:pPr>
          </w:p>
          <w:p w:rsidR="007F50DE" w:rsidRDefault="007F50DE" w:rsidP="00A62096">
            <w:pPr>
              <w:spacing w:before="240" w:line="360" w:lineRule="auto"/>
              <w:jc w:val="center"/>
              <w:rPr>
                <w:rFonts w:ascii="Arial" w:hAnsi="Arial" w:cs="Arial"/>
              </w:rPr>
            </w:pPr>
          </w:p>
          <w:p w:rsidR="007F50DE" w:rsidRDefault="007F50DE" w:rsidP="00A62096">
            <w:pPr>
              <w:spacing w:before="240" w:line="360" w:lineRule="auto"/>
              <w:jc w:val="center"/>
              <w:rPr>
                <w:rFonts w:ascii="Arial" w:hAnsi="Arial" w:cs="Arial"/>
              </w:rPr>
            </w:pPr>
          </w:p>
          <w:p w:rsidR="007F50DE" w:rsidRDefault="007F50DE" w:rsidP="00A62096">
            <w:pPr>
              <w:spacing w:before="240" w:line="360" w:lineRule="auto"/>
              <w:jc w:val="center"/>
              <w:rPr>
                <w:rFonts w:ascii="Arial" w:hAnsi="Arial" w:cs="Arial"/>
              </w:rPr>
            </w:pPr>
            <w:r>
              <w:rPr>
                <w:rFonts w:ascii="Arial" w:hAnsi="Arial" w:cs="Arial"/>
              </w:rPr>
              <w:t>Age</w:t>
            </w:r>
          </w:p>
        </w:tc>
        <w:tc>
          <w:tcPr>
            <w:tcW w:w="2394" w:type="dxa"/>
          </w:tcPr>
          <w:p w:rsidR="007F50DE" w:rsidRDefault="007F50DE" w:rsidP="00A62096">
            <w:pPr>
              <w:spacing w:before="240" w:line="360" w:lineRule="auto"/>
              <w:jc w:val="both"/>
              <w:rPr>
                <w:rFonts w:ascii="Arial" w:hAnsi="Arial" w:cs="Arial"/>
              </w:rPr>
            </w:pPr>
            <w:r>
              <w:rPr>
                <w:rFonts w:ascii="Arial" w:hAnsi="Arial" w:cs="Arial"/>
              </w:rPr>
              <w:t>&lt;18</w:t>
            </w:r>
          </w:p>
        </w:tc>
        <w:tc>
          <w:tcPr>
            <w:tcW w:w="2266" w:type="dxa"/>
          </w:tcPr>
          <w:p w:rsidR="007F50DE" w:rsidRDefault="007F50DE" w:rsidP="00A62096">
            <w:pPr>
              <w:spacing w:before="240" w:line="360" w:lineRule="auto"/>
              <w:jc w:val="both"/>
              <w:rPr>
                <w:rFonts w:ascii="Arial" w:hAnsi="Arial" w:cs="Arial"/>
              </w:rPr>
            </w:pPr>
            <w:r>
              <w:rPr>
                <w:rFonts w:ascii="Arial" w:hAnsi="Arial" w:cs="Arial"/>
              </w:rPr>
              <w:t>0</w:t>
            </w:r>
          </w:p>
        </w:tc>
        <w:tc>
          <w:tcPr>
            <w:tcW w:w="2524" w:type="dxa"/>
          </w:tcPr>
          <w:p w:rsidR="007F50DE" w:rsidRDefault="007F50DE" w:rsidP="00A62096">
            <w:pPr>
              <w:spacing w:before="240" w:line="360" w:lineRule="auto"/>
              <w:jc w:val="both"/>
              <w:rPr>
                <w:rFonts w:ascii="Arial" w:hAnsi="Arial" w:cs="Arial"/>
              </w:rPr>
            </w:pPr>
            <w:r>
              <w:rPr>
                <w:rFonts w:ascii="Arial" w:hAnsi="Arial" w:cs="Arial"/>
              </w:rPr>
              <w:t>0</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18-25</w:t>
            </w:r>
          </w:p>
        </w:tc>
        <w:tc>
          <w:tcPr>
            <w:tcW w:w="2266" w:type="dxa"/>
          </w:tcPr>
          <w:p w:rsidR="007F50DE" w:rsidRDefault="007F50DE" w:rsidP="00A62096">
            <w:pPr>
              <w:spacing w:before="240" w:line="360" w:lineRule="auto"/>
              <w:jc w:val="both"/>
              <w:rPr>
                <w:rFonts w:ascii="Arial" w:hAnsi="Arial" w:cs="Arial"/>
              </w:rPr>
            </w:pPr>
            <w:r>
              <w:rPr>
                <w:rFonts w:ascii="Arial" w:hAnsi="Arial" w:cs="Arial"/>
              </w:rPr>
              <w:t>75</w:t>
            </w:r>
          </w:p>
        </w:tc>
        <w:tc>
          <w:tcPr>
            <w:tcW w:w="2524" w:type="dxa"/>
          </w:tcPr>
          <w:p w:rsidR="007F50DE" w:rsidRDefault="007F50DE" w:rsidP="00A62096">
            <w:pPr>
              <w:spacing w:before="240" w:line="360" w:lineRule="auto"/>
              <w:jc w:val="both"/>
              <w:rPr>
                <w:rFonts w:ascii="Arial" w:hAnsi="Arial" w:cs="Arial"/>
              </w:rPr>
            </w:pPr>
            <w:r>
              <w:rPr>
                <w:rFonts w:ascii="Arial" w:hAnsi="Arial" w:cs="Arial"/>
              </w:rPr>
              <w:t>19.5</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26-33</w:t>
            </w:r>
          </w:p>
        </w:tc>
        <w:tc>
          <w:tcPr>
            <w:tcW w:w="2266" w:type="dxa"/>
          </w:tcPr>
          <w:p w:rsidR="007F50DE" w:rsidRDefault="007F50DE" w:rsidP="00A62096">
            <w:pPr>
              <w:spacing w:before="240" w:line="360" w:lineRule="auto"/>
              <w:jc w:val="both"/>
              <w:rPr>
                <w:rFonts w:ascii="Arial" w:hAnsi="Arial" w:cs="Arial"/>
              </w:rPr>
            </w:pPr>
            <w:r>
              <w:rPr>
                <w:rFonts w:ascii="Arial" w:hAnsi="Arial" w:cs="Arial"/>
              </w:rPr>
              <w:t>156</w:t>
            </w:r>
          </w:p>
        </w:tc>
        <w:tc>
          <w:tcPr>
            <w:tcW w:w="2524" w:type="dxa"/>
          </w:tcPr>
          <w:p w:rsidR="007F50DE" w:rsidRDefault="007F50DE" w:rsidP="00A62096">
            <w:pPr>
              <w:spacing w:before="240" w:line="360" w:lineRule="auto"/>
              <w:jc w:val="both"/>
              <w:rPr>
                <w:rFonts w:ascii="Arial" w:hAnsi="Arial" w:cs="Arial"/>
              </w:rPr>
            </w:pPr>
            <w:r>
              <w:rPr>
                <w:rFonts w:ascii="Arial" w:hAnsi="Arial" w:cs="Arial"/>
              </w:rPr>
              <w:t>40.6</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34-41</w:t>
            </w:r>
          </w:p>
        </w:tc>
        <w:tc>
          <w:tcPr>
            <w:tcW w:w="2266" w:type="dxa"/>
          </w:tcPr>
          <w:p w:rsidR="007F50DE" w:rsidRDefault="007F50DE" w:rsidP="00A62096">
            <w:pPr>
              <w:spacing w:before="240" w:line="360" w:lineRule="auto"/>
              <w:jc w:val="both"/>
              <w:rPr>
                <w:rFonts w:ascii="Arial" w:hAnsi="Arial" w:cs="Arial"/>
              </w:rPr>
            </w:pPr>
            <w:r>
              <w:rPr>
                <w:rFonts w:ascii="Arial" w:hAnsi="Arial" w:cs="Arial"/>
              </w:rPr>
              <w:t>51</w:t>
            </w:r>
          </w:p>
        </w:tc>
        <w:tc>
          <w:tcPr>
            <w:tcW w:w="2524" w:type="dxa"/>
          </w:tcPr>
          <w:p w:rsidR="007F50DE" w:rsidRDefault="007F50DE" w:rsidP="00A62096">
            <w:pPr>
              <w:spacing w:before="240" w:line="360" w:lineRule="auto"/>
              <w:jc w:val="both"/>
              <w:rPr>
                <w:rFonts w:ascii="Arial" w:hAnsi="Arial" w:cs="Arial"/>
              </w:rPr>
            </w:pPr>
            <w:r>
              <w:rPr>
                <w:rFonts w:ascii="Arial" w:hAnsi="Arial" w:cs="Arial"/>
              </w:rPr>
              <w:t>13.3</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42-49</w:t>
            </w:r>
          </w:p>
        </w:tc>
        <w:tc>
          <w:tcPr>
            <w:tcW w:w="2266" w:type="dxa"/>
          </w:tcPr>
          <w:p w:rsidR="007F50DE" w:rsidRDefault="007F50DE" w:rsidP="00A62096">
            <w:pPr>
              <w:spacing w:before="240" w:line="360" w:lineRule="auto"/>
              <w:jc w:val="both"/>
              <w:rPr>
                <w:rFonts w:ascii="Arial" w:hAnsi="Arial" w:cs="Arial"/>
              </w:rPr>
            </w:pPr>
            <w:r>
              <w:rPr>
                <w:rFonts w:ascii="Arial" w:hAnsi="Arial" w:cs="Arial"/>
              </w:rPr>
              <w:t>27</w:t>
            </w:r>
          </w:p>
        </w:tc>
        <w:tc>
          <w:tcPr>
            <w:tcW w:w="2524" w:type="dxa"/>
          </w:tcPr>
          <w:p w:rsidR="007F50DE" w:rsidRDefault="007F50DE" w:rsidP="00A62096">
            <w:pPr>
              <w:spacing w:before="240" w:line="360" w:lineRule="auto"/>
              <w:jc w:val="both"/>
              <w:rPr>
                <w:rFonts w:ascii="Arial" w:hAnsi="Arial" w:cs="Arial"/>
              </w:rPr>
            </w:pPr>
            <w:r>
              <w:rPr>
                <w:rFonts w:ascii="Arial" w:hAnsi="Arial" w:cs="Arial"/>
              </w:rPr>
              <w:t>7</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50-57</w:t>
            </w:r>
          </w:p>
        </w:tc>
        <w:tc>
          <w:tcPr>
            <w:tcW w:w="2266" w:type="dxa"/>
          </w:tcPr>
          <w:p w:rsidR="007F50DE" w:rsidRDefault="007F50DE" w:rsidP="00A62096">
            <w:pPr>
              <w:spacing w:before="240" w:line="360" w:lineRule="auto"/>
              <w:jc w:val="both"/>
              <w:rPr>
                <w:rFonts w:ascii="Arial" w:hAnsi="Arial" w:cs="Arial"/>
              </w:rPr>
            </w:pPr>
            <w:r>
              <w:rPr>
                <w:rFonts w:ascii="Arial" w:hAnsi="Arial" w:cs="Arial"/>
              </w:rPr>
              <w:t>60</w:t>
            </w:r>
          </w:p>
        </w:tc>
        <w:tc>
          <w:tcPr>
            <w:tcW w:w="2524" w:type="dxa"/>
          </w:tcPr>
          <w:p w:rsidR="007F50DE" w:rsidRDefault="007F50DE" w:rsidP="00A62096">
            <w:pPr>
              <w:spacing w:before="240" w:line="360" w:lineRule="auto"/>
              <w:jc w:val="both"/>
              <w:rPr>
                <w:rFonts w:ascii="Arial" w:hAnsi="Arial" w:cs="Arial"/>
              </w:rPr>
            </w:pPr>
            <w:r>
              <w:rPr>
                <w:rFonts w:ascii="Arial" w:hAnsi="Arial" w:cs="Arial"/>
              </w:rPr>
              <w:t>15.6</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&gt;57</w:t>
            </w:r>
          </w:p>
        </w:tc>
        <w:tc>
          <w:tcPr>
            <w:tcW w:w="2266" w:type="dxa"/>
          </w:tcPr>
          <w:p w:rsidR="007F50DE" w:rsidRDefault="007F50DE" w:rsidP="00A62096">
            <w:pPr>
              <w:spacing w:before="240" w:line="360" w:lineRule="auto"/>
              <w:jc w:val="both"/>
              <w:rPr>
                <w:rFonts w:ascii="Arial" w:hAnsi="Arial" w:cs="Arial"/>
              </w:rPr>
            </w:pPr>
            <w:r>
              <w:rPr>
                <w:rFonts w:ascii="Arial" w:hAnsi="Arial" w:cs="Arial"/>
              </w:rPr>
              <w:t>15</w:t>
            </w:r>
          </w:p>
        </w:tc>
        <w:tc>
          <w:tcPr>
            <w:tcW w:w="2524" w:type="dxa"/>
          </w:tcPr>
          <w:p w:rsidR="007F50DE" w:rsidRDefault="007F50DE" w:rsidP="00A62096">
            <w:pPr>
              <w:spacing w:before="240" w:line="360" w:lineRule="auto"/>
              <w:jc w:val="both"/>
              <w:rPr>
                <w:rFonts w:ascii="Arial" w:hAnsi="Arial" w:cs="Arial"/>
              </w:rPr>
            </w:pPr>
            <w:r>
              <w:rPr>
                <w:rFonts w:ascii="Arial" w:hAnsi="Arial" w:cs="Arial"/>
              </w:rPr>
              <w:t>3.9</w:t>
            </w:r>
          </w:p>
        </w:tc>
      </w:tr>
      <w:tr w:rsidR="007F50DE" w:rsidTr="00A62096">
        <w:tc>
          <w:tcPr>
            <w:tcW w:w="2394" w:type="dxa"/>
            <w:vMerge w:val="restart"/>
          </w:tcPr>
          <w:p w:rsidR="007F50DE" w:rsidRDefault="007F50DE" w:rsidP="00A62096">
            <w:pPr>
              <w:spacing w:before="240" w:line="360" w:lineRule="auto"/>
              <w:jc w:val="center"/>
              <w:rPr>
                <w:rFonts w:ascii="Arial" w:hAnsi="Arial" w:cs="Arial"/>
              </w:rPr>
            </w:pPr>
            <w:r>
              <w:rPr>
                <w:rFonts w:ascii="Arial" w:hAnsi="Arial" w:cs="Arial"/>
              </w:rPr>
              <w:t>Gender</w:t>
            </w:r>
          </w:p>
        </w:tc>
        <w:tc>
          <w:tcPr>
            <w:tcW w:w="2394" w:type="dxa"/>
          </w:tcPr>
          <w:p w:rsidR="007F50DE" w:rsidRDefault="007F50DE" w:rsidP="00A62096">
            <w:pPr>
              <w:spacing w:before="240" w:line="360" w:lineRule="auto"/>
              <w:jc w:val="both"/>
              <w:rPr>
                <w:rFonts w:ascii="Arial" w:hAnsi="Arial" w:cs="Arial"/>
              </w:rPr>
            </w:pPr>
            <w:r>
              <w:rPr>
                <w:rFonts w:ascii="Arial" w:hAnsi="Arial" w:cs="Arial"/>
              </w:rPr>
              <w:t>Male</w:t>
            </w:r>
          </w:p>
        </w:tc>
        <w:tc>
          <w:tcPr>
            <w:tcW w:w="2266" w:type="dxa"/>
          </w:tcPr>
          <w:p w:rsidR="007F50DE" w:rsidRDefault="007F50DE" w:rsidP="00A62096">
            <w:pPr>
              <w:spacing w:before="240" w:line="360" w:lineRule="auto"/>
              <w:jc w:val="both"/>
              <w:rPr>
                <w:rFonts w:ascii="Arial" w:hAnsi="Arial" w:cs="Arial"/>
              </w:rPr>
            </w:pPr>
            <w:r>
              <w:rPr>
                <w:rFonts w:ascii="Arial" w:hAnsi="Arial" w:cs="Arial"/>
              </w:rPr>
              <w:t>189</w:t>
            </w:r>
          </w:p>
        </w:tc>
        <w:tc>
          <w:tcPr>
            <w:tcW w:w="2524" w:type="dxa"/>
          </w:tcPr>
          <w:p w:rsidR="007F50DE" w:rsidRDefault="007F50DE" w:rsidP="00A62096">
            <w:pPr>
              <w:spacing w:before="240" w:line="360" w:lineRule="auto"/>
              <w:jc w:val="both"/>
              <w:rPr>
                <w:rFonts w:ascii="Arial" w:hAnsi="Arial" w:cs="Arial"/>
              </w:rPr>
            </w:pPr>
            <w:r>
              <w:rPr>
                <w:rFonts w:ascii="Arial" w:hAnsi="Arial" w:cs="Arial"/>
              </w:rPr>
              <w:t>49.2</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Female</w:t>
            </w:r>
          </w:p>
        </w:tc>
        <w:tc>
          <w:tcPr>
            <w:tcW w:w="2266" w:type="dxa"/>
          </w:tcPr>
          <w:p w:rsidR="007F50DE" w:rsidRDefault="007F50DE" w:rsidP="00A62096">
            <w:pPr>
              <w:spacing w:before="240" w:line="360" w:lineRule="auto"/>
              <w:jc w:val="both"/>
              <w:rPr>
                <w:rFonts w:ascii="Arial" w:hAnsi="Arial" w:cs="Arial"/>
              </w:rPr>
            </w:pPr>
            <w:r>
              <w:rPr>
                <w:rFonts w:ascii="Arial" w:hAnsi="Arial" w:cs="Arial"/>
              </w:rPr>
              <w:t>195</w:t>
            </w:r>
          </w:p>
        </w:tc>
        <w:tc>
          <w:tcPr>
            <w:tcW w:w="2524" w:type="dxa"/>
          </w:tcPr>
          <w:p w:rsidR="007F50DE" w:rsidRDefault="007F50DE" w:rsidP="00A62096">
            <w:pPr>
              <w:spacing w:before="240" w:line="360" w:lineRule="auto"/>
              <w:jc w:val="both"/>
              <w:rPr>
                <w:rFonts w:ascii="Arial" w:hAnsi="Arial" w:cs="Arial"/>
              </w:rPr>
            </w:pPr>
            <w:r>
              <w:rPr>
                <w:rFonts w:ascii="Arial" w:hAnsi="Arial" w:cs="Arial"/>
              </w:rPr>
              <w:t>50.8</w:t>
            </w:r>
          </w:p>
        </w:tc>
      </w:tr>
      <w:tr w:rsidR="007F50DE" w:rsidTr="00A62096">
        <w:tc>
          <w:tcPr>
            <w:tcW w:w="2394" w:type="dxa"/>
            <w:vMerge w:val="restart"/>
          </w:tcPr>
          <w:p w:rsidR="007F50DE" w:rsidRDefault="007F50DE" w:rsidP="00A62096">
            <w:pPr>
              <w:spacing w:before="240" w:line="360" w:lineRule="auto"/>
              <w:jc w:val="center"/>
              <w:rPr>
                <w:rFonts w:ascii="Arial" w:hAnsi="Arial" w:cs="Arial"/>
              </w:rPr>
            </w:pPr>
          </w:p>
          <w:p w:rsidR="007F50DE" w:rsidRDefault="007F50DE" w:rsidP="00A62096">
            <w:pPr>
              <w:spacing w:before="240" w:line="360" w:lineRule="auto"/>
              <w:jc w:val="center"/>
              <w:rPr>
                <w:rFonts w:ascii="Arial" w:hAnsi="Arial" w:cs="Arial"/>
              </w:rPr>
            </w:pPr>
          </w:p>
          <w:p w:rsidR="007F50DE" w:rsidRDefault="007F50DE" w:rsidP="00A62096">
            <w:pPr>
              <w:spacing w:before="240" w:line="360" w:lineRule="auto"/>
              <w:jc w:val="center"/>
              <w:rPr>
                <w:rFonts w:ascii="Arial" w:hAnsi="Arial" w:cs="Arial"/>
              </w:rPr>
            </w:pPr>
            <w:r>
              <w:rPr>
                <w:rFonts w:ascii="Arial" w:hAnsi="Arial" w:cs="Arial"/>
              </w:rPr>
              <w:t>Monthly income</w:t>
            </w:r>
          </w:p>
        </w:tc>
        <w:tc>
          <w:tcPr>
            <w:tcW w:w="2394" w:type="dxa"/>
          </w:tcPr>
          <w:p w:rsidR="007F50DE" w:rsidRDefault="007F50DE" w:rsidP="00A62096">
            <w:pPr>
              <w:spacing w:before="240" w:line="360" w:lineRule="auto"/>
              <w:jc w:val="both"/>
              <w:rPr>
                <w:rFonts w:ascii="Arial" w:hAnsi="Arial" w:cs="Arial"/>
              </w:rPr>
            </w:pPr>
            <w:r>
              <w:rPr>
                <w:rFonts w:ascii="Arial" w:hAnsi="Arial" w:cs="Arial"/>
              </w:rPr>
              <w:t>&lt; RM 1,500</w:t>
            </w:r>
          </w:p>
        </w:tc>
        <w:tc>
          <w:tcPr>
            <w:tcW w:w="2266" w:type="dxa"/>
          </w:tcPr>
          <w:p w:rsidR="007F50DE" w:rsidRDefault="007F50DE" w:rsidP="00A62096">
            <w:pPr>
              <w:spacing w:before="240" w:line="360" w:lineRule="auto"/>
              <w:jc w:val="both"/>
              <w:rPr>
                <w:rFonts w:ascii="Arial" w:hAnsi="Arial" w:cs="Arial"/>
              </w:rPr>
            </w:pPr>
            <w:r>
              <w:rPr>
                <w:rFonts w:ascii="Arial" w:hAnsi="Arial" w:cs="Arial"/>
              </w:rPr>
              <w:t>36</w:t>
            </w:r>
          </w:p>
        </w:tc>
        <w:tc>
          <w:tcPr>
            <w:tcW w:w="2524" w:type="dxa"/>
          </w:tcPr>
          <w:p w:rsidR="007F50DE" w:rsidRDefault="007F50DE" w:rsidP="00A62096">
            <w:pPr>
              <w:spacing w:before="240" w:line="360" w:lineRule="auto"/>
              <w:jc w:val="both"/>
              <w:rPr>
                <w:rFonts w:ascii="Arial" w:hAnsi="Arial" w:cs="Arial"/>
              </w:rPr>
            </w:pPr>
            <w:r>
              <w:rPr>
                <w:rFonts w:ascii="Arial" w:hAnsi="Arial" w:cs="Arial"/>
              </w:rPr>
              <w:t>9.4</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RM 1,500 – RM 2,499</w:t>
            </w:r>
          </w:p>
        </w:tc>
        <w:tc>
          <w:tcPr>
            <w:tcW w:w="2266" w:type="dxa"/>
          </w:tcPr>
          <w:p w:rsidR="007F50DE" w:rsidRDefault="007F50DE" w:rsidP="00A62096">
            <w:pPr>
              <w:spacing w:before="240" w:line="360" w:lineRule="auto"/>
              <w:jc w:val="both"/>
              <w:rPr>
                <w:rFonts w:ascii="Arial" w:hAnsi="Arial" w:cs="Arial"/>
              </w:rPr>
            </w:pPr>
            <w:r>
              <w:rPr>
                <w:rFonts w:ascii="Arial" w:hAnsi="Arial" w:cs="Arial"/>
              </w:rPr>
              <w:t>51</w:t>
            </w:r>
          </w:p>
        </w:tc>
        <w:tc>
          <w:tcPr>
            <w:tcW w:w="2524" w:type="dxa"/>
          </w:tcPr>
          <w:p w:rsidR="007F50DE" w:rsidRDefault="007F50DE" w:rsidP="00A62096">
            <w:pPr>
              <w:spacing w:before="240" w:line="360" w:lineRule="auto"/>
              <w:jc w:val="both"/>
              <w:rPr>
                <w:rFonts w:ascii="Arial" w:hAnsi="Arial" w:cs="Arial"/>
              </w:rPr>
            </w:pPr>
            <w:r>
              <w:rPr>
                <w:rFonts w:ascii="Arial" w:hAnsi="Arial" w:cs="Arial"/>
              </w:rPr>
              <w:t>13.3</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RM 2,500 – RM 3,499</w:t>
            </w:r>
          </w:p>
        </w:tc>
        <w:tc>
          <w:tcPr>
            <w:tcW w:w="2266" w:type="dxa"/>
          </w:tcPr>
          <w:p w:rsidR="007F50DE" w:rsidRDefault="007F50DE" w:rsidP="00A62096">
            <w:pPr>
              <w:spacing w:before="240" w:line="360" w:lineRule="auto"/>
              <w:jc w:val="both"/>
              <w:rPr>
                <w:rFonts w:ascii="Arial" w:hAnsi="Arial" w:cs="Arial"/>
              </w:rPr>
            </w:pPr>
            <w:r>
              <w:rPr>
                <w:rFonts w:ascii="Arial" w:hAnsi="Arial" w:cs="Arial"/>
              </w:rPr>
              <w:t>45</w:t>
            </w:r>
          </w:p>
        </w:tc>
        <w:tc>
          <w:tcPr>
            <w:tcW w:w="2524" w:type="dxa"/>
          </w:tcPr>
          <w:p w:rsidR="007F50DE" w:rsidRDefault="007F50DE" w:rsidP="00A62096">
            <w:pPr>
              <w:spacing w:before="240" w:line="360" w:lineRule="auto"/>
              <w:jc w:val="both"/>
              <w:rPr>
                <w:rFonts w:ascii="Arial" w:hAnsi="Arial" w:cs="Arial"/>
              </w:rPr>
            </w:pPr>
            <w:r>
              <w:rPr>
                <w:rFonts w:ascii="Arial" w:hAnsi="Arial" w:cs="Arial"/>
              </w:rPr>
              <w:t>11.7</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RM 3,500 – RM 4,499</w:t>
            </w:r>
          </w:p>
        </w:tc>
        <w:tc>
          <w:tcPr>
            <w:tcW w:w="2266" w:type="dxa"/>
          </w:tcPr>
          <w:p w:rsidR="007F50DE" w:rsidRDefault="007F50DE" w:rsidP="00A62096">
            <w:pPr>
              <w:spacing w:before="240" w:line="360" w:lineRule="auto"/>
              <w:jc w:val="both"/>
              <w:rPr>
                <w:rFonts w:ascii="Arial" w:hAnsi="Arial" w:cs="Arial"/>
              </w:rPr>
            </w:pPr>
            <w:r>
              <w:rPr>
                <w:rFonts w:ascii="Arial" w:hAnsi="Arial" w:cs="Arial"/>
              </w:rPr>
              <w:t>39</w:t>
            </w:r>
          </w:p>
        </w:tc>
        <w:tc>
          <w:tcPr>
            <w:tcW w:w="2524" w:type="dxa"/>
          </w:tcPr>
          <w:p w:rsidR="007F50DE" w:rsidRDefault="007F50DE" w:rsidP="00A62096">
            <w:pPr>
              <w:spacing w:before="240" w:line="360" w:lineRule="auto"/>
              <w:jc w:val="both"/>
              <w:rPr>
                <w:rFonts w:ascii="Arial" w:hAnsi="Arial" w:cs="Arial"/>
              </w:rPr>
            </w:pPr>
            <w:r>
              <w:rPr>
                <w:rFonts w:ascii="Arial" w:hAnsi="Arial" w:cs="Arial"/>
              </w:rPr>
              <w:t>10.2</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RM 4,500 and above</w:t>
            </w:r>
          </w:p>
        </w:tc>
        <w:tc>
          <w:tcPr>
            <w:tcW w:w="2266" w:type="dxa"/>
          </w:tcPr>
          <w:p w:rsidR="007F50DE" w:rsidRDefault="007F50DE" w:rsidP="00A62096">
            <w:pPr>
              <w:spacing w:before="240" w:line="360" w:lineRule="auto"/>
              <w:jc w:val="both"/>
              <w:rPr>
                <w:rFonts w:ascii="Arial" w:hAnsi="Arial" w:cs="Arial"/>
              </w:rPr>
            </w:pPr>
            <w:r>
              <w:rPr>
                <w:rFonts w:ascii="Arial" w:hAnsi="Arial" w:cs="Arial"/>
              </w:rPr>
              <w:t>213</w:t>
            </w:r>
          </w:p>
        </w:tc>
        <w:tc>
          <w:tcPr>
            <w:tcW w:w="2524" w:type="dxa"/>
          </w:tcPr>
          <w:p w:rsidR="007F50DE" w:rsidRDefault="007F50DE" w:rsidP="00A62096">
            <w:pPr>
              <w:spacing w:before="240" w:line="360" w:lineRule="auto"/>
              <w:jc w:val="both"/>
              <w:rPr>
                <w:rFonts w:ascii="Arial" w:hAnsi="Arial" w:cs="Arial"/>
              </w:rPr>
            </w:pPr>
            <w:r>
              <w:rPr>
                <w:rFonts w:ascii="Arial" w:hAnsi="Arial" w:cs="Arial"/>
              </w:rPr>
              <w:t>55.5</w:t>
            </w:r>
          </w:p>
        </w:tc>
      </w:tr>
      <w:tr w:rsidR="007F50DE" w:rsidTr="00A62096">
        <w:tc>
          <w:tcPr>
            <w:tcW w:w="2394" w:type="dxa"/>
          </w:tcPr>
          <w:p w:rsidR="007F50DE" w:rsidRDefault="007F50DE" w:rsidP="00A62096">
            <w:pPr>
              <w:spacing w:before="240" w:line="360" w:lineRule="auto"/>
              <w:jc w:val="both"/>
              <w:rPr>
                <w:rFonts w:ascii="Arial" w:hAnsi="Arial" w:cs="Arial"/>
              </w:rPr>
            </w:pPr>
            <w:r>
              <w:rPr>
                <w:rFonts w:ascii="Arial" w:hAnsi="Arial" w:cs="Arial"/>
              </w:rPr>
              <w:t>The Five Star Hotel I stayed</w:t>
            </w: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The St. Regis Kuala Lumpur</w:t>
            </w:r>
          </w:p>
        </w:tc>
        <w:tc>
          <w:tcPr>
            <w:tcW w:w="2266" w:type="dxa"/>
          </w:tcPr>
          <w:p w:rsidR="007F50DE" w:rsidRDefault="007F50DE" w:rsidP="00A62096">
            <w:pPr>
              <w:spacing w:before="240" w:line="360" w:lineRule="auto"/>
              <w:jc w:val="both"/>
              <w:rPr>
                <w:rFonts w:ascii="Arial" w:hAnsi="Arial" w:cs="Arial"/>
              </w:rPr>
            </w:pPr>
            <w:r>
              <w:rPr>
                <w:rFonts w:ascii="Arial" w:hAnsi="Arial" w:cs="Arial"/>
              </w:rPr>
              <w:t>15</w:t>
            </w:r>
          </w:p>
        </w:tc>
        <w:tc>
          <w:tcPr>
            <w:tcW w:w="2524" w:type="dxa"/>
          </w:tcPr>
          <w:p w:rsidR="007F50DE" w:rsidRDefault="007F50DE" w:rsidP="00A62096">
            <w:pPr>
              <w:spacing w:before="240" w:line="360" w:lineRule="auto"/>
              <w:jc w:val="both"/>
              <w:rPr>
                <w:rFonts w:ascii="Arial" w:hAnsi="Arial" w:cs="Arial"/>
              </w:rPr>
            </w:pPr>
            <w:r>
              <w:rPr>
                <w:rFonts w:ascii="Arial" w:hAnsi="Arial" w:cs="Arial"/>
              </w:rPr>
              <w:t>3.9</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Grand Hyatt Kuala Lumpur</w:t>
            </w:r>
          </w:p>
        </w:tc>
        <w:tc>
          <w:tcPr>
            <w:tcW w:w="2266" w:type="dxa"/>
          </w:tcPr>
          <w:p w:rsidR="007F50DE" w:rsidRDefault="007F50DE" w:rsidP="00A62096">
            <w:pPr>
              <w:spacing w:before="240" w:line="360" w:lineRule="auto"/>
              <w:jc w:val="both"/>
              <w:rPr>
                <w:rFonts w:ascii="Arial" w:hAnsi="Arial" w:cs="Arial"/>
              </w:rPr>
            </w:pPr>
            <w:r>
              <w:rPr>
                <w:rFonts w:ascii="Arial" w:hAnsi="Arial" w:cs="Arial"/>
              </w:rPr>
              <w:t>51</w:t>
            </w:r>
          </w:p>
        </w:tc>
        <w:tc>
          <w:tcPr>
            <w:tcW w:w="2524" w:type="dxa"/>
          </w:tcPr>
          <w:p w:rsidR="007F50DE" w:rsidRDefault="007F50DE" w:rsidP="00A62096">
            <w:pPr>
              <w:spacing w:before="240" w:line="360" w:lineRule="auto"/>
              <w:jc w:val="both"/>
              <w:rPr>
                <w:rFonts w:ascii="Arial" w:hAnsi="Arial" w:cs="Arial"/>
              </w:rPr>
            </w:pPr>
            <w:r>
              <w:rPr>
                <w:rFonts w:ascii="Arial" w:hAnsi="Arial" w:cs="Arial"/>
              </w:rPr>
              <w:t>13.3</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JW Marriott Hotel, Kuala Lumpur</w:t>
            </w:r>
          </w:p>
        </w:tc>
        <w:tc>
          <w:tcPr>
            <w:tcW w:w="2266" w:type="dxa"/>
          </w:tcPr>
          <w:p w:rsidR="007F50DE" w:rsidRDefault="007F50DE" w:rsidP="00A62096">
            <w:pPr>
              <w:spacing w:before="240" w:line="360" w:lineRule="auto"/>
              <w:jc w:val="both"/>
              <w:rPr>
                <w:rFonts w:ascii="Arial" w:hAnsi="Arial" w:cs="Arial"/>
              </w:rPr>
            </w:pPr>
            <w:r>
              <w:rPr>
                <w:rFonts w:ascii="Arial" w:hAnsi="Arial" w:cs="Arial"/>
              </w:rPr>
              <w:t>48</w:t>
            </w:r>
          </w:p>
        </w:tc>
        <w:tc>
          <w:tcPr>
            <w:tcW w:w="2524" w:type="dxa"/>
          </w:tcPr>
          <w:p w:rsidR="007F50DE" w:rsidRDefault="007F50DE" w:rsidP="00A62096">
            <w:pPr>
              <w:spacing w:before="240" w:line="360" w:lineRule="auto"/>
              <w:jc w:val="both"/>
              <w:rPr>
                <w:rFonts w:ascii="Arial" w:hAnsi="Arial" w:cs="Arial"/>
              </w:rPr>
            </w:pPr>
            <w:r>
              <w:rPr>
                <w:rFonts w:ascii="Arial" w:hAnsi="Arial" w:cs="Arial"/>
              </w:rPr>
              <w:t>12.5</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W Kuala Lumpur</w:t>
            </w:r>
          </w:p>
        </w:tc>
        <w:tc>
          <w:tcPr>
            <w:tcW w:w="2266" w:type="dxa"/>
          </w:tcPr>
          <w:p w:rsidR="007F50DE" w:rsidRDefault="007F50DE" w:rsidP="00A62096">
            <w:pPr>
              <w:spacing w:before="240" w:line="360" w:lineRule="auto"/>
              <w:jc w:val="both"/>
              <w:rPr>
                <w:rFonts w:ascii="Arial" w:hAnsi="Arial" w:cs="Arial"/>
              </w:rPr>
            </w:pPr>
            <w:r>
              <w:rPr>
                <w:rFonts w:ascii="Arial" w:hAnsi="Arial" w:cs="Arial"/>
              </w:rPr>
              <w:t>21</w:t>
            </w:r>
          </w:p>
        </w:tc>
        <w:tc>
          <w:tcPr>
            <w:tcW w:w="2524" w:type="dxa"/>
          </w:tcPr>
          <w:p w:rsidR="007F50DE" w:rsidRDefault="007F50DE" w:rsidP="00A62096">
            <w:pPr>
              <w:spacing w:before="240" w:line="360" w:lineRule="auto"/>
              <w:jc w:val="both"/>
              <w:rPr>
                <w:rFonts w:ascii="Arial" w:hAnsi="Arial" w:cs="Arial"/>
              </w:rPr>
            </w:pPr>
            <w:r>
              <w:rPr>
                <w:rFonts w:ascii="Arial" w:hAnsi="Arial" w:cs="Arial"/>
              </w:rPr>
              <w:t>5.5</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Shangri-La Hotel Kuala Lumpur</w:t>
            </w:r>
          </w:p>
        </w:tc>
        <w:tc>
          <w:tcPr>
            <w:tcW w:w="2266" w:type="dxa"/>
          </w:tcPr>
          <w:p w:rsidR="007F50DE" w:rsidRDefault="007F50DE" w:rsidP="00A62096">
            <w:pPr>
              <w:spacing w:before="240" w:line="360" w:lineRule="auto"/>
              <w:jc w:val="both"/>
              <w:rPr>
                <w:rFonts w:ascii="Arial" w:hAnsi="Arial" w:cs="Arial"/>
              </w:rPr>
            </w:pPr>
            <w:r>
              <w:rPr>
                <w:rFonts w:ascii="Arial" w:hAnsi="Arial" w:cs="Arial"/>
              </w:rPr>
              <w:t>93</w:t>
            </w:r>
          </w:p>
        </w:tc>
        <w:tc>
          <w:tcPr>
            <w:tcW w:w="2524" w:type="dxa"/>
          </w:tcPr>
          <w:p w:rsidR="007F50DE" w:rsidRDefault="007F50DE" w:rsidP="00A62096">
            <w:pPr>
              <w:spacing w:before="240" w:line="360" w:lineRule="auto"/>
              <w:jc w:val="both"/>
              <w:rPr>
                <w:rFonts w:ascii="Arial" w:hAnsi="Arial" w:cs="Arial"/>
              </w:rPr>
            </w:pPr>
            <w:r>
              <w:rPr>
                <w:rFonts w:ascii="Arial" w:hAnsi="Arial" w:cs="Arial"/>
              </w:rPr>
              <w:t>24.2</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The Majestic Hotel Kuala Lumpur</w:t>
            </w:r>
          </w:p>
        </w:tc>
        <w:tc>
          <w:tcPr>
            <w:tcW w:w="2266" w:type="dxa"/>
          </w:tcPr>
          <w:p w:rsidR="007F50DE" w:rsidRDefault="007F50DE" w:rsidP="00A62096">
            <w:pPr>
              <w:spacing w:before="240" w:line="360" w:lineRule="auto"/>
              <w:jc w:val="both"/>
              <w:rPr>
                <w:rFonts w:ascii="Arial" w:hAnsi="Arial" w:cs="Arial"/>
              </w:rPr>
            </w:pPr>
            <w:r>
              <w:rPr>
                <w:rFonts w:ascii="Arial" w:hAnsi="Arial" w:cs="Arial"/>
              </w:rPr>
              <w:t>30</w:t>
            </w:r>
          </w:p>
        </w:tc>
        <w:tc>
          <w:tcPr>
            <w:tcW w:w="2524" w:type="dxa"/>
          </w:tcPr>
          <w:p w:rsidR="007F50DE" w:rsidRDefault="007F50DE" w:rsidP="00A62096">
            <w:pPr>
              <w:spacing w:before="240" w:line="360" w:lineRule="auto"/>
              <w:jc w:val="both"/>
              <w:rPr>
                <w:rFonts w:ascii="Arial" w:hAnsi="Arial" w:cs="Arial"/>
              </w:rPr>
            </w:pPr>
            <w:r>
              <w:rPr>
                <w:rFonts w:ascii="Arial" w:hAnsi="Arial" w:cs="Arial"/>
              </w:rPr>
              <w:t>7.8</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rPr>
                <w:rFonts w:ascii="Arial" w:hAnsi="Arial" w:cs="Arial"/>
              </w:rPr>
            </w:pPr>
            <w:r w:rsidRPr="00806EE9">
              <w:rPr>
                <w:rFonts w:ascii="Arial" w:hAnsi="Arial" w:cs="Arial"/>
                <w:color w:val="000000"/>
                <w:shd w:val="clear" w:color="auto" w:fill="FFFFFF"/>
              </w:rPr>
              <w:t>One World Hotel</w:t>
            </w:r>
          </w:p>
        </w:tc>
        <w:tc>
          <w:tcPr>
            <w:tcW w:w="2266" w:type="dxa"/>
          </w:tcPr>
          <w:p w:rsidR="007F50DE" w:rsidRDefault="007F50DE" w:rsidP="00A62096">
            <w:pPr>
              <w:spacing w:before="240" w:line="360" w:lineRule="auto"/>
              <w:jc w:val="both"/>
              <w:rPr>
                <w:rFonts w:ascii="Arial" w:hAnsi="Arial" w:cs="Arial"/>
              </w:rPr>
            </w:pPr>
            <w:r>
              <w:rPr>
                <w:rFonts w:ascii="Arial" w:hAnsi="Arial" w:cs="Arial"/>
              </w:rPr>
              <w:t>69</w:t>
            </w:r>
          </w:p>
        </w:tc>
        <w:tc>
          <w:tcPr>
            <w:tcW w:w="2524" w:type="dxa"/>
          </w:tcPr>
          <w:p w:rsidR="007F50DE" w:rsidRDefault="007F50DE" w:rsidP="00A62096">
            <w:pPr>
              <w:spacing w:before="240" w:line="360" w:lineRule="auto"/>
              <w:jc w:val="both"/>
              <w:rPr>
                <w:rFonts w:ascii="Arial" w:hAnsi="Arial" w:cs="Arial"/>
              </w:rPr>
            </w:pPr>
            <w:r>
              <w:rPr>
                <w:rFonts w:ascii="Arial" w:hAnsi="Arial" w:cs="Arial"/>
              </w:rPr>
              <w:t>18</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The Westin Kuala Lumpur</w:t>
            </w:r>
          </w:p>
        </w:tc>
        <w:tc>
          <w:tcPr>
            <w:tcW w:w="2266" w:type="dxa"/>
          </w:tcPr>
          <w:p w:rsidR="007F50DE" w:rsidRDefault="007F50DE" w:rsidP="00A62096">
            <w:pPr>
              <w:spacing w:before="240" w:line="360" w:lineRule="auto"/>
              <w:jc w:val="both"/>
              <w:rPr>
                <w:rFonts w:ascii="Arial" w:hAnsi="Arial" w:cs="Arial"/>
              </w:rPr>
            </w:pPr>
            <w:r>
              <w:rPr>
                <w:rFonts w:ascii="Arial" w:hAnsi="Arial" w:cs="Arial"/>
              </w:rPr>
              <w:t>6</w:t>
            </w:r>
          </w:p>
        </w:tc>
        <w:tc>
          <w:tcPr>
            <w:tcW w:w="2524" w:type="dxa"/>
          </w:tcPr>
          <w:p w:rsidR="007F50DE" w:rsidRDefault="007F50DE" w:rsidP="00A62096">
            <w:pPr>
              <w:spacing w:before="240" w:line="360" w:lineRule="auto"/>
              <w:jc w:val="both"/>
              <w:rPr>
                <w:rFonts w:ascii="Arial" w:hAnsi="Arial" w:cs="Arial"/>
              </w:rPr>
            </w:pPr>
            <w:r>
              <w:rPr>
                <w:rFonts w:ascii="Arial" w:hAnsi="Arial" w:cs="Arial"/>
              </w:rPr>
              <w:t>1.6</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Mandarin Oriental Kuala Lumpur</w:t>
            </w:r>
          </w:p>
        </w:tc>
        <w:tc>
          <w:tcPr>
            <w:tcW w:w="2266" w:type="dxa"/>
          </w:tcPr>
          <w:p w:rsidR="007F50DE" w:rsidRDefault="007F50DE" w:rsidP="00A62096">
            <w:pPr>
              <w:spacing w:before="240" w:line="360" w:lineRule="auto"/>
              <w:jc w:val="both"/>
              <w:rPr>
                <w:rFonts w:ascii="Arial" w:hAnsi="Arial" w:cs="Arial"/>
              </w:rPr>
            </w:pPr>
            <w:r>
              <w:rPr>
                <w:rFonts w:ascii="Arial" w:hAnsi="Arial" w:cs="Arial"/>
              </w:rPr>
              <w:t>24</w:t>
            </w:r>
          </w:p>
        </w:tc>
        <w:tc>
          <w:tcPr>
            <w:tcW w:w="2524" w:type="dxa"/>
          </w:tcPr>
          <w:p w:rsidR="007F50DE" w:rsidRDefault="007F50DE" w:rsidP="00A62096">
            <w:pPr>
              <w:spacing w:before="240" w:line="360" w:lineRule="auto"/>
              <w:jc w:val="both"/>
              <w:rPr>
                <w:rFonts w:ascii="Arial" w:hAnsi="Arial" w:cs="Arial"/>
              </w:rPr>
            </w:pPr>
            <w:r>
              <w:rPr>
                <w:rFonts w:ascii="Arial" w:hAnsi="Arial" w:cs="Arial"/>
              </w:rPr>
              <w:t>6.3</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rPr>
                <w:rFonts w:ascii="Arial" w:hAnsi="Arial" w:cs="Arial"/>
              </w:rPr>
            </w:pPr>
            <w:r w:rsidRPr="00806EE9">
              <w:rPr>
                <w:rFonts w:ascii="Arial" w:hAnsi="Arial" w:cs="Arial"/>
                <w:color w:val="000000"/>
                <w:shd w:val="clear" w:color="auto" w:fill="FFFFFF"/>
              </w:rPr>
              <w:t>Le meridien</w:t>
            </w:r>
          </w:p>
        </w:tc>
        <w:tc>
          <w:tcPr>
            <w:tcW w:w="2266" w:type="dxa"/>
          </w:tcPr>
          <w:p w:rsidR="007F50DE" w:rsidRDefault="007F50DE" w:rsidP="00A62096">
            <w:pPr>
              <w:spacing w:before="240" w:line="360" w:lineRule="auto"/>
              <w:jc w:val="both"/>
              <w:rPr>
                <w:rFonts w:ascii="Arial" w:hAnsi="Arial" w:cs="Arial"/>
              </w:rPr>
            </w:pPr>
            <w:r>
              <w:rPr>
                <w:rFonts w:ascii="Arial" w:hAnsi="Arial" w:cs="Arial"/>
              </w:rPr>
              <w:t>6</w:t>
            </w:r>
          </w:p>
        </w:tc>
        <w:tc>
          <w:tcPr>
            <w:tcW w:w="2524" w:type="dxa"/>
          </w:tcPr>
          <w:p w:rsidR="007F50DE" w:rsidRDefault="007F50DE" w:rsidP="00A62096">
            <w:pPr>
              <w:spacing w:before="240" w:line="360" w:lineRule="auto"/>
              <w:jc w:val="both"/>
              <w:rPr>
                <w:rFonts w:ascii="Arial" w:hAnsi="Arial" w:cs="Arial"/>
              </w:rPr>
            </w:pPr>
            <w:r>
              <w:rPr>
                <w:rFonts w:ascii="Arial" w:hAnsi="Arial" w:cs="Arial"/>
              </w:rPr>
              <w:t>1.6</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Hilton</w:t>
            </w:r>
          </w:p>
        </w:tc>
        <w:tc>
          <w:tcPr>
            <w:tcW w:w="2266" w:type="dxa"/>
          </w:tcPr>
          <w:p w:rsidR="007F50DE" w:rsidRDefault="007F50DE" w:rsidP="00A62096">
            <w:pPr>
              <w:spacing w:before="240" w:line="360" w:lineRule="auto"/>
              <w:jc w:val="both"/>
              <w:rPr>
                <w:rFonts w:ascii="Arial" w:hAnsi="Arial" w:cs="Arial"/>
              </w:rPr>
            </w:pPr>
            <w:r>
              <w:rPr>
                <w:rFonts w:ascii="Arial" w:hAnsi="Arial" w:cs="Arial"/>
              </w:rPr>
              <w:t>3</w:t>
            </w:r>
          </w:p>
        </w:tc>
        <w:tc>
          <w:tcPr>
            <w:tcW w:w="2524" w:type="dxa"/>
          </w:tcPr>
          <w:p w:rsidR="007F50DE" w:rsidRDefault="007F50DE" w:rsidP="00A62096">
            <w:pPr>
              <w:spacing w:before="240" w:line="360" w:lineRule="auto"/>
              <w:jc w:val="both"/>
              <w:rPr>
                <w:rFonts w:ascii="Arial" w:hAnsi="Arial" w:cs="Arial"/>
              </w:rPr>
            </w:pPr>
            <w:r>
              <w:rPr>
                <w:rFonts w:ascii="Arial" w:hAnsi="Arial" w:cs="Arial"/>
              </w:rPr>
              <w:t>0.8</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Sofitel</w:t>
            </w:r>
          </w:p>
        </w:tc>
        <w:tc>
          <w:tcPr>
            <w:tcW w:w="2266" w:type="dxa"/>
          </w:tcPr>
          <w:p w:rsidR="007F50DE" w:rsidRDefault="007F50DE" w:rsidP="00A62096">
            <w:pPr>
              <w:spacing w:before="240" w:line="360" w:lineRule="auto"/>
              <w:jc w:val="both"/>
              <w:rPr>
                <w:rFonts w:ascii="Arial" w:hAnsi="Arial" w:cs="Arial"/>
              </w:rPr>
            </w:pPr>
            <w:r>
              <w:rPr>
                <w:rFonts w:ascii="Arial" w:hAnsi="Arial" w:cs="Arial"/>
              </w:rPr>
              <w:t>3</w:t>
            </w:r>
          </w:p>
        </w:tc>
        <w:tc>
          <w:tcPr>
            <w:tcW w:w="2524" w:type="dxa"/>
          </w:tcPr>
          <w:p w:rsidR="007F50DE" w:rsidRDefault="007F50DE" w:rsidP="00A62096">
            <w:pPr>
              <w:spacing w:before="240" w:line="360" w:lineRule="auto"/>
              <w:jc w:val="both"/>
              <w:rPr>
                <w:rFonts w:ascii="Arial" w:hAnsi="Arial" w:cs="Arial"/>
              </w:rPr>
            </w:pPr>
            <w:r>
              <w:rPr>
                <w:rFonts w:ascii="Arial" w:hAnsi="Arial" w:cs="Arial"/>
              </w:rPr>
              <w:t>0.8</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Golden Horses</w:t>
            </w:r>
          </w:p>
        </w:tc>
        <w:tc>
          <w:tcPr>
            <w:tcW w:w="2266" w:type="dxa"/>
          </w:tcPr>
          <w:p w:rsidR="007F50DE" w:rsidRDefault="007F50DE" w:rsidP="00A62096">
            <w:pPr>
              <w:spacing w:before="240" w:line="360" w:lineRule="auto"/>
              <w:jc w:val="both"/>
              <w:rPr>
                <w:rFonts w:ascii="Arial" w:hAnsi="Arial" w:cs="Arial"/>
              </w:rPr>
            </w:pPr>
            <w:r>
              <w:rPr>
                <w:rFonts w:ascii="Arial" w:hAnsi="Arial" w:cs="Arial"/>
              </w:rPr>
              <w:t>3</w:t>
            </w:r>
          </w:p>
        </w:tc>
        <w:tc>
          <w:tcPr>
            <w:tcW w:w="2524" w:type="dxa"/>
          </w:tcPr>
          <w:p w:rsidR="007F50DE" w:rsidRDefault="007F50DE" w:rsidP="00A62096">
            <w:pPr>
              <w:spacing w:before="240" w:line="360" w:lineRule="auto"/>
              <w:jc w:val="both"/>
              <w:rPr>
                <w:rFonts w:ascii="Arial" w:hAnsi="Arial" w:cs="Arial"/>
              </w:rPr>
            </w:pPr>
            <w:r>
              <w:rPr>
                <w:rFonts w:ascii="Arial" w:hAnsi="Arial" w:cs="Arial"/>
              </w:rPr>
              <w:t>0.8</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Grand Genting</w:t>
            </w:r>
          </w:p>
        </w:tc>
        <w:tc>
          <w:tcPr>
            <w:tcW w:w="2266" w:type="dxa"/>
          </w:tcPr>
          <w:p w:rsidR="007F50DE" w:rsidRDefault="007F50DE" w:rsidP="00A62096">
            <w:pPr>
              <w:spacing w:before="240" w:line="360" w:lineRule="auto"/>
              <w:jc w:val="both"/>
              <w:rPr>
                <w:rFonts w:ascii="Arial" w:hAnsi="Arial" w:cs="Arial"/>
              </w:rPr>
            </w:pPr>
            <w:r>
              <w:rPr>
                <w:rFonts w:ascii="Arial" w:hAnsi="Arial" w:cs="Arial"/>
              </w:rPr>
              <w:t>3</w:t>
            </w:r>
          </w:p>
        </w:tc>
        <w:tc>
          <w:tcPr>
            <w:tcW w:w="2524" w:type="dxa"/>
          </w:tcPr>
          <w:p w:rsidR="007F50DE" w:rsidRDefault="007F50DE" w:rsidP="00A62096">
            <w:pPr>
              <w:spacing w:before="240" w:line="360" w:lineRule="auto"/>
              <w:jc w:val="both"/>
              <w:rPr>
                <w:rFonts w:ascii="Arial" w:hAnsi="Arial" w:cs="Arial"/>
              </w:rPr>
            </w:pPr>
            <w:r>
              <w:rPr>
                <w:rFonts w:ascii="Arial" w:hAnsi="Arial" w:cs="Arial"/>
              </w:rPr>
              <w:t>0.8</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rPr>
              <w:t>Pullman Kuala Lumpur City Centre And Residences</w:t>
            </w:r>
          </w:p>
        </w:tc>
        <w:tc>
          <w:tcPr>
            <w:tcW w:w="2266" w:type="dxa"/>
          </w:tcPr>
          <w:p w:rsidR="007F50DE" w:rsidRDefault="007F50DE" w:rsidP="00A62096">
            <w:pPr>
              <w:spacing w:before="240" w:line="360" w:lineRule="auto"/>
              <w:jc w:val="both"/>
              <w:rPr>
                <w:rFonts w:ascii="Arial" w:hAnsi="Arial" w:cs="Arial"/>
              </w:rPr>
            </w:pPr>
            <w:r>
              <w:rPr>
                <w:rFonts w:ascii="Arial" w:hAnsi="Arial" w:cs="Arial"/>
              </w:rPr>
              <w:t>3</w:t>
            </w:r>
          </w:p>
        </w:tc>
        <w:tc>
          <w:tcPr>
            <w:tcW w:w="2524" w:type="dxa"/>
          </w:tcPr>
          <w:p w:rsidR="007F50DE" w:rsidRDefault="007F50DE" w:rsidP="00A62096">
            <w:pPr>
              <w:spacing w:before="240" w:line="360" w:lineRule="auto"/>
              <w:jc w:val="both"/>
              <w:rPr>
                <w:rFonts w:ascii="Arial" w:hAnsi="Arial" w:cs="Arial"/>
              </w:rPr>
            </w:pPr>
            <w:r>
              <w:rPr>
                <w:rFonts w:ascii="Arial" w:hAnsi="Arial" w:cs="Arial"/>
              </w:rPr>
              <w:t>0.8</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Traders Kuala Lumpur</w:t>
            </w:r>
          </w:p>
        </w:tc>
        <w:tc>
          <w:tcPr>
            <w:tcW w:w="2266" w:type="dxa"/>
          </w:tcPr>
          <w:p w:rsidR="007F50DE" w:rsidRDefault="007F50DE" w:rsidP="00A62096">
            <w:pPr>
              <w:spacing w:before="240" w:line="360" w:lineRule="auto"/>
              <w:jc w:val="both"/>
              <w:rPr>
                <w:rFonts w:ascii="Arial" w:hAnsi="Arial" w:cs="Arial"/>
              </w:rPr>
            </w:pPr>
            <w:r>
              <w:rPr>
                <w:rFonts w:ascii="Arial" w:hAnsi="Arial" w:cs="Arial"/>
              </w:rPr>
              <w:t>3</w:t>
            </w:r>
          </w:p>
        </w:tc>
        <w:tc>
          <w:tcPr>
            <w:tcW w:w="2524" w:type="dxa"/>
          </w:tcPr>
          <w:p w:rsidR="007F50DE" w:rsidRDefault="007F50DE" w:rsidP="00A62096">
            <w:pPr>
              <w:spacing w:before="240" w:line="360" w:lineRule="auto"/>
              <w:jc w:val="both"/>
              <w:rPr>
                <w:rFonts w:ascii="Arial" w:hAnsi="Arial" w:cs="Arial"/>
              </w:rPr>
            </w:pPr>
            <w:r>
              <w:rPr>
                <w:rFonts w:ascii="Arial" w:hAnsi="Arial" w:cs="Arial"/>
              </w:rPr>
              <w:t>0.8</w:t>
            </w:r>
          </w:p>
        </w:tc>
      </w:tr>
      <w:tr w:rsidR="007F50DE" w:rsidTr="00A62096">
        <w:tc>
          <w:tcPr>
            <w:tcW w:w="2394" w:type="dxa"/>
          </w:tcPr>
          <w:p w:rsidR="007F50DE" w:rsidRDefault="007F50DE" w:rsidP="00A62096">
            <w:pPr>
              <w:spacing w:before="240" w:line="360" w:lineRule="auto"/>
              <w:jc w:val="both"/>
              <w:rPr>
                <w:rFonts w:ascii="Arial" w:hAnsi="Arial" w:cs="Arial"/>
              </w:rPr>
            </w:pPr>
          </w:p>
        </w:tc>
        <w:tc>
          <w:tcPr>
            <w:tcW w:w="2394" w:type="dxa"/>
          </w:tcPr>
          <w:p w:rsidR="007F50DE" w:rsidRPr="00806EE9" w:rsidRDefault="007F50DE" w:rsidP="00A62096">
            <w:pPr>
              <w:spacing w:before="240" w:line="360" w:lineRule="auto"/>
              <w:jc w:val="both"/>
              <w:rPr>
                <w:rFonts w:ascii="Arial" w:hAnsi="Arial" w:cs="Arial"/>
              </w:rPr>
            </w:pPr>
            <w:r w:rsidRPr="00806EE9">
              <w:rPr>
                <w:rFonts w:ascii="Arial" w:hAnsi="Arial" w:cs="Arial"/>
                <w:color w:val="000000"/>
                <w:shd w:val="clear" w:color="auto" w:fill="FFFFFF"/>
              </w:rPr>
              <w:t>Berjaya Times Square</w:t>
            </w:r>
          </w:p>
        </w:tc>
        <w:tc>
          <w:tcPr>
            <w:tcW w:w="2266" w:type="dxa"/>
          </w:tcPr>
          <w:p w:rsidR="007F50DE" w:rsidRDefault="007F50DE" w:rsidP="00A62096">
            <w:pPr>
              <w:spacing w:before="240" w:line="360" w:lineRule="auto"/>
              <w:jc w:val="both"/>
              <w:rPr>
                <w:rFonts w:ascii="Arial" w:hAnsi="Arial" w:cs="Arial"/>
              </w:rPr>
            </w:pPr>
            <w:r>
              <w:rPr>
                <w:rFonts w:ascii="Arial" w:hAnsi="Arial" w:cs="Arial"/>
              </w:rPr>
              <w:t>3</w:t>
            </w:r>
          </w:p>
        </w:tc>
        <w:tc>
          <w:tcPr>
            <w:tcW w:w="2524" w:type="dxa"/>
          </w:tcPr>
          <w:p w:rsidR="007F50DE" w:rsidRDefault="007F50DE" w:rsidP="00A62096">
            <w:pPr>
              <w:spacing w:before="240" w:line="360" w:lineRule="auto"/>
              <w:jc w:val="both"/>
              <w:rPr>
                <w:rFonts w:ascii="Arial" w:hAnsi="Arial" w:cs="Arial"/>
              </w:rPr>
            </w:pPr>
            <w:r>
              <w:rPr>
                <w:rFonts w:ascii="Arial" w:hAnsi="Arial" w:cs="Arial"/>
              </w:rPr>
              <w:t>0.8</w:t>
            </w:r>
          </w:p>
        </w:tc>
      </w:tr>
      <w:tr w:rsidR="007F50DE" w:rsidTr="00A62096">
        <w:tc>
          <w:tcPr>
            <w:tcW w:w="2394" w:type="dxa"/>
            <w:vMerge w:val="restart"/>
          </w:tcPr>
          <w:p w:rsidR="007F50DE" w:rsidRDefault="007F50DE" w:rsidP="00A62096">
            <w:pPr>
              <w:spacing w:before="240" w:line="360" w:lineRule="auto"/>
              <w:jc w:val="center"/>
              <w:rPr>
                <w:rFonts w:ascii="Arial" w:hAnsi="Arial" w:cs="Arial"/>
              </w:rPr>
            </w:pPr>
          </w:p>
          <w:p w:rsidR="007F50DE" w:rsidRDefault="007F50DE" w:rsidP="00A62096">
            <w:pPr>
              <w:spacing w:before="240" w:line="360" w:lineRule="auto"/>
              <w:jc w:val="center"/>
              <w:rPr>
                <w:rFonts w:ascii="Arial" w:hAnsi="Arial" w:cs="Arial"/>
              </w:rPr>
            </w:pPr>
            <w:r>
              <w:rPr>
                <w:rFonts w:ascii="Arial" w:hAnsi="Arial" w:cs="Arial"/>
              </w:rPr>
              <w:t>Purpose of visit</w:t>
            </w:r>
          </w:p>
        </w:tc>
        <w:tc>
          <w:tcPr>
            <w:tcW w:w="2394" w:type="dxa"/>
          </w:tcPr>
          <w:p w:rsidR="007F50DE" w:rsidRDefault="007F50DE" w:rsidP="00A62096">
            <w:pPr>
              <w:spacing w:before="240" w:line="360" w:lineRule="auto"/>
              <w:jc w:val="both"/>
              <w:rPr>
                <w:rFonts w:ascii="Arial" w:hAnsi="Arial" w:cs="Arial"/>
              </w:rPr>
            </w:pPr>
            <w:r>
              <w:rPr>
                <w:rFonts w:ascii="Arial" w:hAnsi="Arial" w:cs="Arial"/>
              </w:rPr>
              <w:t>Business</w:t>
            </w:r>
          </w:p>
        </w:tc>
        <w:tc>
          <w:tcPr>
            <w:tcW w:w="2266" w:type="dxa"/>
          </w:tcPr>
          <w:p w:rsidR="007F50DE" w:rsidRDefault="007F50DE" w:rsidP="00A62096">
            <w:pPr>
              <w:spacing w:before="240" w:line="360" w:lineRule="auto"/>
              <w:jc w:val="both"/>
              <w:rPr>
                <w:rFonts w:ascii="Arial" w:hAnsi="Arial" w:cs="Arial"/>
              </w:rPr>
            </w:pPr>
            <w:r>
              <w:rPr>
                <w:rFonts w:ascii="Arial" w:hAnsi="Arial" w:cs="Arial"/>
              </w:rPr>
              <w:t>108</w:t>
            </w:r>
          </w:p>
        </w:tc>
        <w:tc>
          <w:tcPr>
            <w:tcW w:w="2524" w:type="dxa"/>
          </w:tcPr>
          <w:p w:rsidR="007F50DE" w:rsidRDefault="007F50DE" w:rsidP="00A62096">
            <w:pPr>
              <w:spacing w:before="240" w:line="360" w:lineRule="auto"/>
              <w:jc w:val="both"/>
              <w:rPr>
                <w:rFonts w:ascii="Arial" w:hAnsi="Arial" w:cs="Arial"/>
              </w:rPr>
            </w:pPr>
            <w:r>
              <w:rPr>
                <w:rFonts w:ascii="Arial" w:hAnsi="Arial" w:cs="Arial"/>
              </w:rPr>
              <w:t>28.1</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Leisure</w:t>
            </w:r>
          </w:p>
        </w:tc>
        <w:tc>
          <w:tcPr>
            <w:tcW w:w="2266" w:type="dxa"/>
          </w:tcPr>
          <w:p w:rsidR="007F50DE" w:rsidRDefault="007F50DE" w:rsidP="00A62096">
            <w:pPr>
              <w:spacing w:before="240" w:line="360" w:lineRule="auto"/>
              <w:jc w:val="both"/>
              <w:rPr>
                <w:rFonts w:ascii="Arial" w:hAnsi="Arial" w:cs="Arial"/>
              </w:rPr>
            </w:pPr>
            <w:r>
              <w:rPr>
                <w:rFonts w:ascii="Arial" w:hAnsi="Arial" w:cs="Arial"/>
              </w:rPr>
              <w:t>231</w:t>
            </w:r>
          </w:p>
        </w:tc>
        <w:tc>
          <w:tcPr>
            <w:tcW w:w="2524" w:type="dxa"/>
          </w:tcPr>
          <w:p w:rsidR="007F50DE" w:rsidRDefault="007F50DE" w:rsidP="00A62096">
            <w:pPr>
              <w:spacing w:before="240" w:line="360" w:lineRule="auto"/>
              <w:jc w:val="both"/>
              <w:rPr>
                <w:rFonts w:ascii="Arial" w:hAnsi="Arial" w:cs="Arial"/>
              </w:rPr>
            </w:pPr>
            <w:r>
              <w:rPr>
                <w:rFonts w:ascii="Arial" w:hAnsi="Arial" w:cs="Arial"/>
              </w:rPr>
              <w:t>60.2</w:t>
            </w:r>
          </w:p>
        </w:tc>
      </w:tr>
      <w:tr w:rsidR="007F50DE" w:rsidTr="00A62096">
        <w:tc>
          <w:tcPr>
            <w:tcW w:w="2394" w:type="dxa"/>
            <w:vMerge/>
          </w:tcPr>
          <w:p w:rsidR="007F50DE" w:rsidRDefault="007F50DE" w:rsidP="00A62096">
            <w:pPr>
              <w:spacing w:before="240" w:line="360" w:lineRule="auto"/>
              <w:jc w:val="both"/>
              <w:rPr>
                <w:rFonts w:ascii="Arial" w:hAnsi="Arial" w:cs="Arial"/>
              </w:rPr>
            </w:pPr>
          </w:p>
        </w:tc>
        <w:tc>
          <w:tcPr>
            <w:tcW w:w="2394" w:type="dxa"/>
          </w:tcPr>
          <w:p w:rsidR="007F50DE" w:rsidRDefault="007F50DE" w:rsidP="00A62096">
            <w:pPr>
              <w:spacing w:before="240" w:line="360" w:lineRule="auto"/>
              <w:jc w:val="both"/>
              <w:rPr>
                <w:rFonts w:ascii="Arial" w:hAnsi="Arial" w:cs="Arial"/>
              </w:rPr>
            </w:pPr>
            <w:r>
              <w:rPr>
                <w:rFonts w:ascii="Arial" w:hAnsi="Arial" w:cs="Arial"/>
              </w:rPr>
              <w:t>Visiting friends/family</w:t>
            </w:r>
          </w:p>
        </w:tc>
        <w:tc>
          <w:tcPr>
            <w:tcW w:w="2266" w:type="dxa"/>
          </w:tcPr>
          <w:p w:rsidR="007F50DE" w:rsidRDefault="007F50DE" w:rsidP="00A62096">
            <w:pPr>
              <w:spacing w:before="240" w:line="360" w:lineRule="auto"/>
              <w:jc w:val="both"/>
              <w:rPr>
                <w:rFonts w:ascii="Arial" w:hAnsi="Arial" w:cs="Arial"/>
              </w:rPr>
            </w:pPr>
            <w:r>
              <w:rPr>
                <w:rFonts w:ascii="Arial" w:hAnsi="Arial" w:cs="Arial"/>
              </w:rPr>
              <w:t>45</w:t>
            </w:r>
          </w:p>
        </w:tc>
        <w:tc>
          <w:tcPr>
            <w:tcW w:w="2524" w:type="dxa"/>
          </w:tcPr>
          <w:p w:rsidR="007F50DE" w:rsidRDefault="007F50DE" w:rsidP="00A62096">
            <w:pPr>
              <w:spacing w:before="240" w:line="360" w:lineRule="auto"/>
              <w:jc w:val="both"/>
              <w:rPr>
                <w:rFonts w:ascii="Arial" w:hAnsi="Arial" w:cs="Arial"/>
              </w:rPr>
            </w:pPr>
            <w:r>
              <w:rPr>
                <w:rFonts w:ascii="Arial" w:hAnsi="Arial" w:cs="Arial"/>
              </w:rPr>
              <w:t>11.7</w:t>
            </w:r>
          </w:p>
        </w:tc>
      </w:tr>
    </w:tbl>
    <w:p w:rsidR="00FB3D15" w:rsidRDefault="00FB3D15" w:rsidP="00FB3D15">
      <w:pPr>
        <w:spacing w:line="360" w:lineRule="auto"/>
        <w:jc w:val="center"/>
        <w:rPr>
          <w:rFonts w:ascii="Arial" w:hAnsi="Arial" w:cs="Arial"/>
        </w:rPr>
      </w:pPr>
    </w:p>
    <w:p w:rsidR="007F50DE" w:rsidRPr="00AB0160" w:rsidRDefault="007F50DE" w:rsidP="00FB3D15">
      <w:pPr>
        <w:spacing w:line="360" w:lineRule="auto"/>
        <w:jc w:val="center"/>
        <w:rPr>
          <w:rFonts w:ascii="Arial" w:hAnsi="Arial" w:cs="Arial"/>
        </w:rPr>
      </w:pPr>
      <w:r w:rsidRPr="00AB0160">
        <w:rPr>
          <w:rFonts w:ascii="Arial" w:hAnsi="Arial" w:cs="Arial"/>
        </w:rPr>
        <w:t>Table 4.</w:t>
      </w:r>
      <w:r w:rsidR="003534D6">
        <w:rPr>
          <w:rFonts w:ascii="Arial" w:hAnsi="Arial" w:cs="Arial"/>
        </w:rPr>
        <w:t>10</w:t>
      </w:r>
      <w:r w:rsidRPr="00AB0160">
        <w:rPr>
          <w:rFonts w:ascii="Arial" w:hAnsi="Arial" w:cs="Arial"/>
        </w:rPr>
        <w:t xml:space="preserve"> Demographic Profile of Respondents</w:t>
      </w:r>
    </w:p>
    <w:p w:rsidR="00802257" w:rsidRDefault="00802257" w:rsidP="00FB3D15">
      <w:pPr>
        <w:spacing w:line="360" w:lineRule="auto"/>
        <w:jc w:val="center"/>
        <w:rPr>
          <w:rFonts w:ascii="Arial" w:hAnsi="Arial" w:cs="Arial"/>
        </w:rPr>
      </w:pPr>
    </w:p>
    <w:p w:rsidR="00A46707" w:rsidRDefault="00A46707" w:rsidP="00FB3D15">
      <w:pPr>
        <w:spacing w:line="360" w:lineRule="auto"/>
        <w:jc w:val="center"/>
        <w:rPr>
          <w:rFonts w:ascii="Arial" w:hAnsi="Arial" w:cs="Arial"/>
        </w:rPr>
      </w:pPr>
    </w:p>
    <w:p w:rsidR="00A46707" w:rsidRDefault="00A46707" w:rsidP="00FB3D15">
      <w:pPr>
        <w:spacing w:line="360" w:lineRule="auto"/>
        <w:jc w:val="center"/>
        <w:rPr>
          <w:rFonts w:ascii="Arial" w:hAnsi="Arial" w:cs="Arial"/>
        </w:rPr>
      </w:pPr>
    </w:p>
    <w:p w:rsidR="00A46707" w:rsidRDefault="00A46707" w:rsidP="00FB3D15">
      <w:pPr>
        <w:spacing w:line="360" w:lineRule="auto"/>
        <w:jc w:val="center"/>
        <w:rPr>
          <w:rFonts w:ascii="Arial" w:hAnsi="Arial" w:cs="Arial"/>
        </w:rPr>
      </w:pPr>
    </w:p>
    <w:p w:rsidR="007F50DE" w:rsidRPr="00481942" w:rsidRDefault="007F50DE" w:rsidP="00FB3D15">
      <w:pPr>
        <w:autoSpaceDE w:val="0"/>
        <w:autoSpaceDN w:val="0"/>
        <w:adjustRightInd w:val="0"/>
        <w:spacing w:after="240" w:line="480" w:lineRule="auto"/>
        <w:rPr>
          <w:rFonts w:ascii="Arial" w:hAnsi="Arial" w:cs="Arial"/>
          <w:b/>
        </w:rPr>
      </w:pPr>
      <w:r w:rsidRPr="00481942">
        <w:rPr>
          <w:rFonts w:ascii="Arial" w:hAnsi="Arial" w:cs="Arial"/>
          <w:b/>
        </w:rPr>
        <w:lastRenderedPageBreak/>
        <w:t>4.3.3 Age Profile of Respondents</w:t>
      </w:r>
    </w:p>
    <w:p w:rsidR="007F50DE" w:rsidRPr="00D45C2C" w:rsidRDefault="007F50DE" w:rsidP="007F50DE">
      <w:pPr>
        <w:autoSpaceDE w:val="0"/>
        <w:autoSpaceDN w:val="0"/>
        <w:adjustRightInd w:val="0"/>
        <w:jc w:val="center"/>
        <w:rPr>
          <w:rFonts w:ascii="Arial" w:hAnsi="Arial" w:cs="Arial"/>
        </w:rPr>
      </w:pPr>
      <w:r w:rsidRPr="00D45C2C">
        <w:rPr>
          <w:rFonts w:ascii="Arial" w:hAnsi="Arial" w:cs="Arial"/>
        </w:rPr>
        <w:t>Age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
        <w:gridCol w:w="2096"/>
        <w:gridCol w:w="3490"/>
        <w:gridCol w:w="2654"/>
      </w:tblGrid>
      <w:tr w:rsidR="00D45C2C" w:rsidRPr="00D45C2C" w:rsidTr="00D45C2C">
        <w:trPr>
          <w:cantSplit/>
          <w:trHeight w:val="278"/>
        </w:trPr>
        <w:tc>
          <w:tcPr>
            <w:tcW w:w="1312" w:type="pct"/>
            <w:gridSpan w:val="2"/>
            <w:vMerge w:val="restart"/>
            <w:tcBorders>
              <w:top w:val="single" w:sz="16" w:space="0" w:color="000000"/>
              <w:left w:val="single" w:sz="16" w:space="0" w:color="000000"/>
              <w:bottom w:val="nil"/>
              <w:right w:val="nil"/>
            </w:tcBorders>
            <w:shd w:val="clear" w:color="auto" w:fill="FFFFFF"/>
          </w:tcPr>
          <w:p w:rsidR="00D45C2C" w:rsidRPr="00D45C2C" w:rsidRDefault="00D45C2C" w:rsidP="00A62096">
            <w:pPr>
              <w:autoSpaceDE w:val="0"/>
              <w:autoSpaceDN w:val="0"/>
              <w:adjustRightInd w:val="0"/>
              <w:rPr>
                <w:sz w:val="22"/>
                <w:szCs w:val="22"/>
              </w:rPr>
            </w:pPr>
          </w:p>
        </w:tc>
        <w:tc>
          <w:tcPr>
            <w:tcW w:w="2095" w:type="pct"/>
            <w:vMerge w:val="restart"/>
            <w:tcBorders>
              <w:top w:val="single" w:sz="16" w:space="0" w:color="000000"/>
              <w:left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center"/>
              <w:rPr>
                <w:rFonts w:ascii="Arial" w:hAnsi="Arial" w:cs="Arial"/>
                <w:color w:val="000000"/>
                <w:sz w:val="22"/>
                <w:szCs w:val="22"/>
              </w:rPr>
            </w:pPr>
            <w:r w:rsidRPr="00D45C2C">
              <w:rPr>
                <w:rFonts w:ascii="Arial" w:hAnsi="Arial" w:cs="Arial"/>
                <w:color w:val="000000"/>
                <w:sz w:val="22"/>
                <w:szCs w:val="22"/>
              </w:rPr>
              <w:t>Frequency</w:t>
            </w:r>
          </w:p>
        </w:tc>
        <w:tc>
          <w:tcPr>
            <w:tcW w:w="1593" w:type="pct"/>
            <w:vMerge w:val="restart"/>
            <w:tcBorders>
              <w:top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center"/>
              <w:rPr>
                <w:rFonts w:ascii="Arial" w:hAnsi="Arial" w:cs="Arial"/>
                <w:color w:val="000000"/>
                <w:sz w:val="22"/>
                <w:szCs w:val="22"/>
              </w:rPr>
            </w:pPr>
            <w:r w:rsidRPr="00D45C2C">
              <w:rPr>
                <w:rFonts w:ascii="Arial" w:hAnsi="Arial" w:cs="Arial"/>
                <w:color w:val="000000"/>
                <w:sz w:val="22"/>
                <w:szCs w:val="22"/>
              </w:rPr>
              <w:t>Percent</w:t>
            </w:r>
          </w:p>
        </w:tc>
      </w:tr>
      <w:tr w:rsidR="00D45C2C" w:rsidRPr="00D45C2C" w:rsidTr="00D45C2C">
        <w:trPr>
          <w:cantSplit/>
          <w:trHeight w:val="253"/>
        </w:trPr>
        <w:tc>
          <w:tcPr>
            <w:tcW w:w="1312" w:type="pct"/>
            <w:gridSpan w:val="2"/>
            <w:vMerge/>
            <w:tcBorders>
              <w:top w:val="single" w:sz="16" w:space="0" w:color="000000"/>
              <w:left w:val="single" w:sz="16" w:space="0" w:color="000000"/>
              <w:bottom w:val="nil"/>
              <w:right w:val="nil"/>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2095" w:type="pct"/>
            <w:vMerge/>
            <w:tcBorders>
              <w:top w:val="single" w:sz="16" w:space="0" w:color="000000"/>
              <w:left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593" w:type="pct"/>
            <w:vMerge/>
            <w:tcBorders>
              <w:top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r>
      <w:tr w:rsidR="00D45C2C" w:rsidRPr="00D45C2C" w:rsidTr="00D45C2C">
        <w:trPr>
          <w:cantSplit/>
          <w:trHeight w:val="253"/>
        </w:trPr>
        <w:tc>
          <w:tcPr>
            <w:tcW w:w="1312" w:type="pct"/>
            <w:gridSpan w:val="2"/>
            <w:vMerge/>
            <w:tcBorders>
              <w:top w:val="single" w:sz="16" w:space="0" w:color="000000"/>
              <w:left w:val="single" w:sz="16" w:space="0" w:color="000000"/>
              <w:bottom w:val="nil"/>
              <w:right w:val="nil"/>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2095" w:type="pct"/>
            <w:vMerge/>
            <w:tcBorders>
              <w:top w:val="single" w:sz="16" w:space="0" w:color="000000"/>
              <w:left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593" w:type="pct"/>
            <w:vMerge/>
            <w:tcBorders>
              <w:top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r>
      <w:tr w:rsidR="00D45C2C" w:rsidRPr="00D45C2C" w:rsidTr="00D45C2C">
        <w:trPr>
          <w:cantSplit/>
          <w:trHeight w:val="303"/>
        </w:trPr>
        <w:tc>
          <w:tcPr>
            <w:tcW w:w="54" w:type="pct"/>
            <w:vMerge w:val="restart"/>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p>
        </w:tc>
        <w:tc>
          <w:tcPr>
            <w:tcW w:w="1258" w:type="pct"/>
            <w:tcBorders>
              <w:top w:val="single" w:sz="16" w:space="0" w:color="000000"/>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18-25</w:t>
            </w:r>
          </w:p>
        </w:tc>
        <w:tc>
          <w:tcPr>
            <w:tcW w:w="2095" w:type="pct"/>
            <w:tcBorders>
              <w:top w:val="single" w:sz="16" w:space="0" w:color="000000"/>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75</w:t>
            </w:r>
          </w:p>
        </w:tc>
        <w:tc>
          <w:tcPr>
            <w:tcW w:w="1593" w:type="pct"/>
            <w:tcBorders>
              <w:top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19.5</w:t>
            </w:r>
          </w:p>
        </w:tc>
      </w:tr>
      <w:tr w:rsidR="00D45C2C" w:rsidRPr="00D45C2C" w:rsidTr="00D45C2C">
        <w:trPr>
          <w:cantSplit/>
          <w:trHeight w:val="145"/>
        </w:trPr>
        <w:tc>
          <w:tcPr>
            <w:tcW w:w="54"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22"/>
                <w:szCs w:val="22"/>
              </w:rPr>
            </w:pPr>
          </w:p>
        </w:tc>
        <w:tc>
          <w:tcPr>
            <w:tcW w:w="1258"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26-33</w:t>
            </w:r>
          </w:p>
        </w:tc>
        <w:tc>
          <w:tcPr>
            <w:tcW w:w="2095"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156</w:t>
            </w:r>
          </w:p>
        </w:tc>
        <w:tc>
          <w:tcPr>
            <w:tcW w:w="1593"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40.6</w:t>
            </w:r>
          </w:p>
        </w:tc>
      </w:tr>
      <w:tr w:rsidR="00D45C2C" w:rsidRPr="00D45C2C" w:rsidTr="00D45C2C">
        <w:trPr>
          <w:cantSplit/>
          <w:trHeight w:val="145"/>
        </w:trPr>
        <w:tc>
          <w:tcPr>
            <w:tcW w:w="54"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22"/>
                <w:szCs w:val="22"/>
              </w:rPr>
            </w:pPr>
          </w:p>
        </w:tc>
        <w:tc>
          <w:tcPr>
            <w:tcW w:w="1258"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34-41</w:t>
            </w:r>
          </w:p>
        </w:tc>
        <w:tc>
          <w:tcPr>
            <w:tcW w:w="2095"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51</w:t>
            </w:r>
          </w:p>
        </w:tc>
        <w:tc>
          <w:tcPr>
            <w:tcW w:w="1593"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13.3</w:t>
            </w:r>
          </w:p>
        </w:tc>
      </w:tr>
      <w:tr w:rsidR="00D45C2C" w:rsidRPr="00D45C2C" w:rsidTr="00D45C2C">
        <w:trPr>
          <w:cantSplit/>
          <w:trHeight w:val="145"/>
        </w:trPr>
        <w:tc>
          <w:tcPr>
            <w:tcW w:w="54"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22"/>
                <w:szCs w:val="22"/>
              </w:rPr>
            </w:pPr>
          </w:p>
        </w:tc>
        <w:tc>
          <w:tcPr>
            <w:tcW w:w="1258"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42-49</w:t>
            </w:r>
          </w:p>
        </w:tc>
        <w:tc>
          <w:tcPr>
            <w:tcW w:w="2095"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27</w:t>
            </w:r>
          </w:p>
        </w:tc>
        <w:tc>
          <w:tcPr>
            <w:tcW w:w="1593"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7.0</w:t>
            </w:r>
          </w:p>
        </w:tc>
      </w:tr>
      <w:tr w:rsidR="00D45C2C" w:rsidRPr="00D45C2C" w:rsidTr="00D45C2C">
        <w:trPr>
          <w:cantSplit/>
          <w:trHeight w:val="145"/>
        </w:trPr>
        <w:tc>
          <w:tcPr>
            <w:tcW w:w="54"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22"/>
                <w:szCs w:val="22"/>
              </w:rPr>
            </w:pPr>
          </w:p>
        </w:tc>
        <w:tc>
          <w:tcPr>
            <w:tcW w:w="1258"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50-57</w:t>
            </w:r>
          </w:p>
        </w:tc>
        <w:tc>
          <w:tcPr>
            <w:tcW w:w="2095"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60</w:t>
            </w:r>
          </w:p>
        </w:tc>
        <w:tc>
          <w:tcPr>
            <w:tcW w:w="1593"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15.6</w:t>
            </w:r>
          </w:p>
        </w:tc>
      </w:tr>
      <w:tr w:rsidR="00D45C2C" w:rsidRPr="00D45C2C" w:rsidTr="00D45C2C">
        <w:trPr>
          <w:cantSplit/>
          <w:trHeight w:val="145"/>
        </w:trPr>
        <w:tc>
          <w:tcPr>
            <w:tcW w:w="54"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22"/>
                <w:szCs w:val="22"/>
              </w:rPr>
            </w:pPr>
          </w:p>
        </w:tc>
        <w:tc>
          <w:tcPr>
            <w:tcW w:w="1258"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&gt;57</w:t>
            </w:r>
          </w:p>
        </w:tc>
        <w:tc>
          <w:tcPr>
            <w:tcW w:w="2095"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15</w:t>
            </w:r>
          </w:p>
        </w:tc>
        <w:tc>
          <w:tcPr>
            <w:tcW w:w="1593"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3.9</w:t>
            </w:r>
          </w:p>
        </w:tc>
      </w:tr>
      <w:tr w:rsidR="00D45C2C" w:rsidRPr="00D45C2C" w:rsidTr="00D45C2C">
        <w:trPr>
          <w:cantSplit/>
          <w:trHeight w:val="145"/>
        </w:trPr>
        <w:tc>
          <w:tcPr>
            <w:tcW w:w="54"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22"/>
                <w:szCs w:val="22"/>
              </w:rPr>
            </w:pPr>
          </w:p>
        </w:tc>
        <w:tc>
          <w:tcPr>
            <w:tcW w:w="1258" w:type="pct"/>
            <w:tcBorders>
              <w:top w:val="nil"/>
              <w:left w:val="nil"/>
              <w:bottom w:val="single" w:sz="16" w:space="0" w:color="000000"/>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Total</w:t>
            </w:r>
          </w:p>
        </w:tc>
        <w:tc>
          <w:tcPr>
            <w:tcW w:w="2095" w:type="pct"/>
            <w:tcBorders>
              <w:top w:val="nil"/>
              <w:left w:val="single" w:sz="16" w:space="0" w:color="000000"/>
              <w:bottom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384</w:t>
            </w:r>
          </w:p>
        </w:tc>
        <w:tc>
          <w:tcPr>
            <w:tcW w:w="1593" w:type="pct"/>
            <w:tcBorders>
              <w:top w:val="nil"/>
              <w:bottom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100.0</w:t>
            </w:r>
          </w:p>
        </w:tc>
      </w:tr>
    </w:tbl>
    <w:p w:rsidR="00D97B93" w:rsidRDefault="00D97B93" w:rsidP="007F50DE">
      <w:pPr>
        <w:autoSpaceDE w:val="0"/>
        <w:autoSpaceDN w:val="0"/>
        <w:adjustRightInd w:val="0"/>
        <w:spacing w:line="400" w:lineRule="atLeast"/>
        <w:jc w:val="center"/>
        <w:rPr>
          <w:rFonts w:ascii="Arial" w:hAnsi="Arial" w:cs="Arial"/>
        </w:rPr>
      </w:pPr>
    </w:p>
    <w:p w:rsidR="007F50DE" w:rsidRPr="00AB0160" w:rsidRDefault="007F50DE" w:rsidP="007F50DE">
      <w:pPr>
        <w:autoSpaceDE w:val="0"/>
        <w:autoSpaceDN w:val="0"/>
        <w:adjustRightInd w:val="0"/>
        <w:spacing w:line="400" w:lineRule="atLeast"/>
        <w:jc w:val="center"/>
        <w:rPr>
          <w:rFonts w:ascii="Arial" w:hAnsi="Arial" w:cs="Arial"/>
        </w:rPr>
      </w:pPr>
      <w:r w:rsidRPr="00AB0160">
        <w:rPr>
          <w:rFonts w:ascii="Arial" w:hAnsi="Arial" w:cs="Arial"/>
        </w:rPr>
        <w:t>Table 4.</w:t>
      </w:r>
      <w:r w:rsidR="003534D6">
        <w:rPr>
          <w:rFonts w:ascii="Arial" w:hAnsi="Arial" w:cs="Arial"/>
        </w:rPr>
        <w:t>11</w:t>
      </w:r>
      <w:r w:rsidRPr="00AB0160">
        <w:rPr>
          <w:rFonts w:ascii="Arial" w:hAnsi="Arial" w:cs="Arial"/>
        </w:rPr>
        <w:t xml:space="preserve"> Age Profile of Respondents</w:t>
      </w:r>
    </w:p>
    <w:p w:rsidR="007F50DE" w:rsidRDefault="007F50DE" w:rsidP="007F50DE">
      <w:pPr>
        <w:autoSpaceDE w:val="0"/>
        <w:autoSpaceDN w:val="0"/>
        <w:adjustRightInd w:val="0"/>
        <w:spacing w:line="400" w:lineRule="atLeast"/>
      </w:pPr>
    </w:p>
    <w:p w:rsidR="007F50DE" w:rsidRPr="00481942" w:rsidRDefault="007F50DE" w:rsidP="00D97B93">
      <w:pPr>
        <w:autoSpaceDE w:val="0"/>
        <w:autoSpaceDN w:val="0"/>
        <w:adjustRightInd w:val="0"/>
        <w:spacing w:after="240" w:line="480" w:lineRule="auto"/>
        <w:rPr>
          <w:rFonts w:ascii="Arial" w:hAnsi="Arial" w:cs="Arial"/>
          <w:b/>
        </w:rPr>
      </w:pPr>
      <w:r w:rsidRPr="00481942">
        <w:rPr>
          <w:rFonts w:ascii="Arial" w:hAnsi="Arial" w:cs="Arial"/>
          <w:b/>
        </w:rPr>
        <w:t>4.3.4 Frequency of Gender</w:t>
      </w:r>
    </w:p>
    <w:p w:rsidR="007F50DE" w:rsidRPr="00D45C2C" w:rsidRDefault="007F50DE" w:rsidP="007F50DE">
      <w:pPr>
        <w:autoSpaceDE w:val="0"/>
        <w:autoSpaceDN w:val="0"/>
        <w:adjustRightInd w:val="0"/>
        <w:jc w:val="center"/>
        <w:rPr>
          <w:rFonts w:ascii="Arial" w:hAnsi="Arial" w:cs="Arial"/>
        </w:rPr>
      </w:pPr>
      <w:r w:rsidRPr="00D45C2C">
        <w:rPr>
          <w:rFonts w:ascii="Arial" w:hAnsi="Arial" w:cs="Arial"/>
        </w:rPr>
        <w:t>Gender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02"/>
        <w:gridCol w:w="2008"/>
        <w:gridCol w:w="2511"/>
        <w:gridCol w:w="2209"/>
      </w:tblGrid>
      <w:tr w:rsidR="00D45C2C" w:rsidRPr="00D45C2C" w:rsidTr="00D45C2C">
        <w:trPr>
          <w:cantSplit/>
          <w:trHeight w:val="279"/>
        </w:trPr>
        <w:tc>
          <w:tcPr>
            <w:tcW w:w="2167" w:type="pct"/>
            <w:gridSpan w:val="2"/>
            <w:vMerge w:val="restart"/>
            <w:tcBorders>
              <w:top w:val="single" w:sz="16" w:space="0" w:color="000000"/>
              <w:left w:val="single" w:sz="16" w:space="0" w:color="000000"/>
              <w:bottom w:val="nil"/>
              <w:right w:val="nil"/>
            </w:tcBorders>
            <w:shd w:val="clear" w:color="auto" w:fill="FFFFFF"/>
          </w:tcPr>
          <w:p w:rsidR="00D45C2C" w:rsidRPr="00D45C2C" w:rsidRDefault="00D45C2C" w:rsidP="00A62096">
            <w:pPr>
              <w:autoSpaceDE w:val="0"/>
              <w:autoSpaceDN w:val="0"/>
              <w:adjustRightInd w:val="0"/>
              <w:rPr>
                <w:rFonts w:ascii="Arial" w:hAnsi="Arial" w:cs="Arial"/>
                <w:sz w:val="22"/>
                <w:szCs w:val="22"/>
              </w:rPr>
            </w:pPr>
          </w:p>
        </w:tc>
        <w:tc>
          <w:tcPr>
            <w:tcW w:w="1507" w:type="pct"/>
            <w:vMerge w:val="restart"/>
            <w:tcBorders>
              <w:top w:val="single" w:sz="16" w:space="0" w:color="000000"/>
              <w:left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center"/>
              <w:rPr>
                <w:rFonts w:ascii="Arial" w:hAnsi="Arial" w:cs="Arial"/>
                <w:color w:val="000000"/>
                <w:sz w:val="22"/>
                <w:szCs w:val="22"/>
              </w:rPr>
            </w:pPr>
            <w:r w:rsidRPr="00D45C2C">
              <w:rPr>
                <w:rFonts w:ascii="Arial" w:hAnsi="Arial" w:cs="Arial"/>
                <w:color w:val="000000"/>
                <w:sz w:val="22"/>
                <w:szCs w:val="22"/>
              </w:rPr>
              <w:t>Frequency</w:t>
            </w:r>
          </w:p>
        </w:tc>
        <w:tc>
          <w:tcPr>
            <w:tcW w:w="1326" w:type="pct"/>
            <w:vMerge w:val="restart"/>
            <w:tcBorders>
              <w:top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center"/>
              <w:rPr>
                <w:rFonts w:ascii="Arial" w:hAnsi="Arial" w:cs="Arial"/>
                <w:color w:val="000000"/>
                <w:sz w:val="22"/>
                <w:szCs w:val="22"/>
              </w:rPr>
            </w:pPr>
            <w:r w:rsidRPr="00D45C2C">
              <w:rPr>
                <w:rFonts w:ascii="Arial" w:hAnsi="Arial" w:cs="Arial"/>
                <w:color w:val="000000"/>
                <w:sz w:val="22"/>
                <w:szCs w:val="22"/>
              </w:rPr>
              <w:t>Percent</w:t>
            </w:r>
          </w:p>
        </w:tc>
      </w:tr>
      <w:tr w:rsidR="00D45C2C" w:rsidRPr="00D45C2C" w:rsidTr="00D45C2C">
        <w:trPr>
          <w:cantSplit/>
          <w:trHeight w:val="253"/>
        </w:trPr>
        <w:tc>
          <w:tcPr>
            <w:tcW w:w="2167" w:type="pct"/>
            <w:gridSpan w:val="2"/>
            <w:vMerge/>
            <w:tcBorders>
              <w:top w:val="single" w:sz="16" w:space="0" w:color="000000"/>
              <w:left w:val="single" w:sz="16" w:space="0" w:color="000000"/>
              <w:bottom w:val="nil"/>
              <w:right w:val="nil"/>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507" w:type="pct"/>
            <w:vMerge/>
            <w:tcBorders>
              <w:top w:val="single" w:sz="16" w:space="0" w:color="000000"/>
              <w:left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326" w:type="pct"/>
            <w:vMerge/>
            <w:tcBorders>
              <w:top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r>
      <w:tr w:rsidR="00D45C2C" w:rsidRPr="00D45C2C" w:rsidTr="00D45C2C">
        <w:trPr>
          <w:cantSplit/>
          <w:trHeight w:val="253"/>
        </w:trPr>
        <w:tc>
          <w:tcPr>
            <w:tcW w:w="2167" w:type="pct"/>
            <w:gridSpan w:val="2"/>
            <w:vMerge/>
            <w:tcBorders>
              <w:top w:val="single" w:sz="16" w:space="0" w:color="000000"/>
              <w:left w:val="single" w:sz="16" w:space="0" w:color="000000"/>
              <w:bottom w:val="nil"/>
              <w:right w:val="nil"/>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507" w:type="pct"/>
            <w:vMerge/>
            <w:tcBorders>
              <w:top w:val="single" w:sz="16" w:space="0" w:color="000000"/>
              <w:left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326" w:type="pct"/>
            <w:vMerge/>
            <w:tcBorders>
              <w:top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r>
      <w:tr w:rsidR="00D45C2C" w:rsidRPr="00D45C2C" w:rsidTr="00D45C2C">
        <w:trPr>
          <w:cantSplit/>
          <w:trHeight w:val="319"/>
        </w:trPr>
        <w:tc>
          <w:tcPr>
            <w:tcW w:w="962" w:type="pct"/>
            <w:vMerge w:val="restart"/>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p>
        </w:tc>
        <w:tc>
          <w:tcPr>
            <w:tcW w:w="1205" w:type="pct"/>
            <w:tcBorders>
              <w:top w:val="single" w:sz="16" w:space="0" w:color="000000"/>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Male</w:t>
            </w:r>
          </w:p>
        </w:tc>
        <w:tc>
          <w:tcPr>
            <w:tcW w:w="1507" w:type="pct"/>
            <w:tcBorders>
              <w:top w:val="single" w:sz="16" w:space="0" w:color="000000"/>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189</w:t>
            </w:r>
          </w:p>
        </w:tc>
        <w:tc>
          <w:tcPr>
            <w:tcW w:w="1326" w:type="pct"/>
            <w:tcBorders>
              <w:top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49.2</w:t>
            </w:r>
          </w:p>
        </w:tc>
      </w:tr>
      <w:tr w:rsidR="00D45C2C" w:rsidRPr="00D45C2C" w:rsidTr="00D45C2C">
        <w:trPr>
          <w:cantSplit/>
          <w:trHeight w:val="143"/>
        </w:trPr>
        <w:tc>
          <w:tcPr>
            <w:tcW w:w="962"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22"/>
                <w:szCs w:val="22"/>
              </w:rPr>
            </w:pPr>
          </w:p>
        </w:tc>
        <w:tc>
          <w:tcPr>
            <w:tcW w:w="1205"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Female</w:t>
            </w:r>
          </w:p>
        </w:tc>
        <w:tc>
          <w:tcPr>
            <w:tcW w:w="1507"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195</w:t>
            </w:r>
          </w:p>
        </w:tc>
        <w:tc>
          <w:tcPr>
            <w:tcW w:w="1326"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50.8</w:t>
            </w:r>
          </w:p>
        </w:tc>
      </w:tr>
      <w:tr w:rsidR="00D45C2C" w:rsidRPr="00D45C2C" w:rsidTr="00D45C2C">
        <w:trPr>
          <w:cantSplit/>
          <w:trHeight w:val="143"/>
        </w:trPr>
        <w:tc>
          <w:tcPr>
            <w:tcW w:w="962"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22"/>
                <w:szCs w:val="22"/>
              </w:rPr>
            </w:pPr>
          </w:p>
        </w:tc>
        <w:tc>
          <w:tcPr>
            <w:tcW w:w="1205" w:type="pct"/>
            <w:tcBorders>
              <w:top w:val="nil"/>
              <w:left w:val="nil"/>
              <w:bottom w:val="single" w:sz="16" w:space="0" w:color="000000"/>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Total</w:t>
            </w:r>
          </w:p>
        </w:tc>
        <w:tc>
          <w:tcPr>
            <w:tcW w:w="1507" w:type="pct"/>
            <w:tcBorders>
              <w:top w:val="nil"/>
              <w:left w:val="single" w:sz="16" w:space="0" w:color="000000"/>
              <w:bottom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384</w:t>
            </w:r>
          </w:p>
        </w:tc>
        <w:tc>
          <w:tcPr>
            <w:tcW w:w="1326" w:type="pct"/>
            <w:tcBorders>
              <w:top w:val="nil"/>
              <w:bottom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100.0</w:t>
            </w:r>
          </w:p>
        </w:tc>
      </w:tr>
    </w:tbl>
    <w:p w:rsidR="00D97B93" w:rsidRPr="00D45C2C" w:rsidRDefault="00D97B93" w:rsidP="00D97B93">
      <w:pPr>
        <w:autoSpaceDE w:val="0"/>
        <w:autoSpaceDN w:val="0"/>
        <w:adjustRightInd w:val="0"/>
        <w:spacing w:line="360" w:lineRule="auto"/>
        <w:jc w:val="center"/>
        <w:rPr>
          <w:rFonts w:ascii="Arial" w:hAnsi="Arial" w:cs="Arial"/>
          <w:sz w:val="22"/>
          <w:szCs w:val="22"/>
        </w:rPr>
      </w:pPr>
    </w:p>
    <w:p w:rsidR="007F50DE" w:rsidRPr="00AB0160" w:rsidRDefault="007F50DE" w:rsidP="00D97B93">
      <w:pPr>
        <w:autoSpaceDE w:val="0"/>
        <w:autoSpaceDN w:val="0"/>
        <w:adjustRightInd w:val="0"/>
        <w:spacing w:line="360" w:lineRule="auto"/>
        <w:jc w:val="center"/>
        <w:rPr>
          <w:rFonts w:ascii="Arial" w:hAnsi="Arial" w:cs="Arial"/>
        </w:rPr>
      </w:pPr>
      <w:r w:rsidRPr="00AB0160">
        <w:rPr>
          <w:rFonts w:ascii="Arial" w:hAnsi="Arial" w:cs="Arial"/>
        </w:rPr>
        <w:t>Table 4.1</w:t>
      </w:r>
      <w:r w:rsidR="003534D6">
        <w:rPr>
          <w:rFonts w:ascii="Arial" w:hAnsi="Arial" w:cs="Arial"/>
        </w:rPr>
        <w:t>2</w:t>
      </w:r>
      <w:r w:rsidRPr="00AB0160">
        <w:rPr>
          <w:rFonts w:ascii="Arial" w:hAnsi="Arial" w:cs="Arial"/>
        </w:rPr>
        <w:t xml:space="preserve"> Frequency of Gender</w:t>
      </w:r>
    </w:p>
    <w:p w:rsidR="007F50DE" w:rsidRPr="00AB0160" w:rsidRDefault="007F50DE" w:rsidP="00D97B93">
      <w:pPr>
        <w:autoSpaceDE w:val="0"/>
        <w:autoSpaceDN w:val="0"/>
        <w:adjustRightInd w:val="0"/>
        <w:spacing w:line="360" w:lineRule="auto"/>
        <w:rPr>
          <w:rFonts w:ascii="Arial" w:hAnsi="Arial" w:cs="Arial"/>
        </w:rPr>
      </w:pPr>
    </w:p>
    <w:p w:rsidR="007F50DE" w:rsidRPr="00481942" w:rsidRDefault="007F50DE" w:rsidP="00D97B93">
      <w:pPr>
        <w:autoSpaceDE w:val="0"/>
        <w:autoSpaceDN w:val="0"/>
        <w:adjustRightInd w:val="0"/>
        <w:spacing w:after="240" w:line="480" w:lineRule="auto"/>
        <w:rPr>
          <w:rFonts w:ascii="Arial" w:hAnsi="Arial" w:cs="Arial"/>
          <w:b/>
        </w:rPr>
      </w:pPr>
      <w:r w:rsidRPr="00481942">
        <w:rPr>
          <w:rFonts w:ascii="Arial" w:hAnsi="Arial" w:cs="Arial"/>
          <w:b/>
        </w:rPr>
        <w:t>4.3.5 Frequency of Monthly Income</w:t>
      </w:r>
    </w:p>
    <w:p w:rsidR="007F50DE" w:rsidRPr="00D45C2C" w:rsidRDefault="007F50DE" w:rsidP="007F50DE">
      <w:pPr>
        <w:autoSpaceDE w:val="0"/>
        <w:autoSpaceDN w:val="0"/>
        <w:adjustRightInd w:val="0"/>
        <w:jc w:val="center"/>
        <w:rPr>
          <w:rFonts w:ascii="Arial" w:hAnsi="Arial" w:cs="Arial"/>
        </w:rPr>
      </w:pPr>
      <w:r w:rsidRPr="00D45C2C">
        <w:rPr>
          <w:rFonts w:ascii="Arial" w:hAnsi="Arial" w:cs="Arial"/>
        </w:rPr>
        <w:t>Monthly Income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42"/>
        <w:gridCol w:w="3429"/>
        <w:gridCol w:w="1948"/>
        <w:gridCol w:w="1711"/>
      </w:tblGrid>
      <w:tr w:rsidR="00D45C2C" w:rsidRPr="00D45C2C" w:rsidTr="00D45C2C">
        <w:trPr>
          <w:cantSplit/>
          <w:trHeight w:val="276"/>
        </w:trPr>
        <w:tc>
          <w:tcPr>
            <w:tcW w:w="2804" w:type="pct"/>
            <w:gridSpan w:val="2"/>
            <w:vMerge w:val="restart"/>
            <w:tcBorders>
              <w:top w:val="single" w:sz="16" w:space="0" w:color="000000"/>
              <w:left w:val="single" w:sz="16" w:space="0" w:color="000000"/>
              <w:bottom w:val="nil"/>
              <w:right w:val="nil"/>
            </w:tcBorders>
            <w:shd w:val="clear" w:color="auto" w:fill="FFFFFF"/>
          </w:tcPr>
          <w:p w:rsidR="00D45C2C" w:rsidRPr="00D45C2C" w:rsidRDefault="00D45C2C" w:rsidP="00A62096">
            <w:pPr>
              <w:autoSpaceDE w:val="0"/>
              <w:autoSpaceDN w:val="0"/>
              <w:adjustRightInd w:val="0"/>
              <w:rPr>
                <w:rFonts w:ascii="Arial" w:hAnsi="Arial" w:cs="Arial"/>
                <w:sz w:val="22"/>
                <w:szCs w:val="22"/>
              </w:rPr>
            </w:pPr>
          </w:p>
        </w:tc>
        <w:tc>
          <w:tcPr>
            <w:tcW w:w="1169" w:type="pct"/>
            <w:vMerge w:val="restart"/>
            <w:tcBorders>
              <w:top w:val="single" w:sz="16" w:space="0" w:color="000000"/>
              <w:left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center"/>
              <w:rPr>
                <w:rFonts w:ascii="Arial" w:hAnsi="Arial" w:cs="Arial"/>
                <w:color w:val="000000"/>
                <w:sz w:val="22"/>
                <w:szCs w:val="22"/>
              </w:rPr>
            </w:pPr>
            <w:r w:rsidRPr="00D45C2C">
              <w:rPr>
                <w:rFonts w:ascii="Arial" w:hAnsi="Arial" w:cs="Arial"/>
                <w:color w:val="000000"/>
                <w:sz w:val="22"/>
                <w:szCs w:val="22"/>
              </w:rPr>
              <w:t>Frequency</w:t>
            </w:r>
          </w:p>
        </w:tc>
        <w:tc>
          <w:tcPr>
            <w:tcW w:w="1028" w:type="pct"/>
            <w:vMerge w:val="restart"/>
            <w:tcBorders>
              <w:top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center"/>
              <w:rPr>
                <w:rFonts w:ascii="Arial" w:hAnsi="Arial" w:cs="Arial"/>
                <w:color w:val="000000"/>
                <w:sz w:val="22"/>
                <w:szCs w:val="22"/>
              </w:rPr>
            </w:pPr>
            <w:r w:rsidRPr="00D45C2C">
              <w:rPr>
                <w:rFonts w:ascii="Arial" w:hAnsi="Arial" w:cs="Arial"/>
                <w:color w:val="000000"/>
                <w:sz w:val="22"/>
                <w:szCs w:val="22"/>
              </w:rPr>
              <w:t>Percent</w:t>
            </w:r>
          </w:p>
        </w:tc>
      </w:tr>
      <w:tr w:rsidR="00D45C2C" w:rsidRPr="00D45C2C" w:rsidTr="00D45C2C">
        <w:trPr>
          <w:cantSplit/>
          <w:trHeight w:val="253"/>
        </w:trPr>
        <w:tc>
          <w:tcPr>
            <w:tcW w:w="2804" w:type="pct"/>
            <w:gridSpan w:val="2"/>
            <w:vMerge/>
            <w:tcBorders>
              <w:top w:val="single" w:sz="16" w:space="0" w:color="000000"/>
              <w:left w:val="single" w:sz="16" w:space="0" w:color="000000"/>
              <w:bottom w:val="nil"/>
              <w:right w:val="nil"/>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169" w:type="pct"/>
            <w:vMerge/>
            <w:tcBorders>
              <w:top w:val="single" w:sz="16" w:space="0" w:color="000000"/>
              <w:left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028" w:type="pct"/>
            <w:vMerge/>
            <w:tcBorders>
              <w:top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r>
      <w:tr w:rsidR="00D45C2C" w:rsidRPr="00D45C2C" w:rsidTr="00D45C2C">
        <w:trPr>
          <w:cantSplit/>
          <w:trHeight w:val="253"/>
        </w:trPr>
        <w:tc>
          <w:tcPr>
            <w:tcW w:w="2804" w:type="pct"/>
            <w:gridSpan w:val="2"/>
            <w:vMerge/>
            <w:tcBorders>
              <w:top w:val="single" w:sz="16" w:space="0" w:color="000000"/>
              <w:left w:val="single" w:sz="16" w:space="0" w:color="000000"/>
              <w:bottom w:val="nil"/>
              <w:right w:val="nil"/>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169" w:type="pct"/>
            <w:vMerge/>
            <w:tcBorders>
              <w:top w:val="single" w:sz="16" w:space="0" w:color="000000"/>
              <w:left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028" w:type="pct"/>
            <w:vMerge/>
            <w:tcBorders>
              <w:top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r>
      <w:tr w:rsidR="00D45C2C" w:rsidRPr="00D45C2C" w:rsidTr="00D45C2C">
        <w:trPr>
          <w:cantSplit/>
          <w:trHeight w:val="299"/>
        </w:trPr>
        <w:tc>
          <w:tcPr>
            <w:tcW w:w="746" w:type="pct"/>
            <w:vMerge w:val="restart"/>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18"/>
                <w:szCs w:val="18"/>
              </w:rPr>
            </w:pPr>
          </w:p>
        </w:tc>
        <w:tc>
          <w:tcPr>
            <w:tcW w:w="2058" w:type="pct"/>
            <w:tcBorders>
              <w:top w:val="single" w:sz="16" w:space="0" w:color="000000"/>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&lt; RM1,500</w:t>
            </w:r>
          </w:p>
        </w:tc>
        <w:tc>
          <w:tcPr>
            <w:tcW w:w="1169" w:type="pct"/>
            <w:tcBorders>
              <w:top w:val="single" w:sz="16" w:space="0" w:color="000000"/>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36</w:t>
            </w:r>
          </w:p>
        </w:tc>
        <w:tc>
          <w:tcPr>
            <w:tcW w:w="1028" w:type="pct"/>
            <w:tcBorders>
              <w:top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9.4</w:t>
            </w:r>
          </w:p>
        </w:tc>
      </w:tr>
      <w:tr w:rsidR="00D45C2C" w:rsidRPr="00D45C2C" w:rsidTr="00D45C2C">
        <w:trPr>
          <w:cantSplit/>
          <w:trHeight w:val="143"/>
        </w:trPr>
        <w:tc>
          <w:tcPr>
            <w:tcW w:w="746"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058"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RM 1,500 - RM 2,499</w:t>
            </w:r>
          </w:p>
        </w:tc>
        <w:tc>
          <w:tcPr>
            <w:tcW w:w="1169"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51</w:t>
            </w:r>
          </w:p>
        </w:tc>
        <w:tc>
          <w:tcPr>
            <w:tcW w:w="1028"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13.3</w:t>
            </w:r>
          </w:p>
        </w:tc>
      </w:tr>
      <w:tr w:rsidR="00D45C2C" w:rsidRPr="00D45C2C" w:rsidTr="00D45C2C">
        <w:trPr>
          <w:cantSplit/>
          <w:trHeight w:val="143"/>
        </w:trPr>
        <w:tc>
          <w:tcPr>
            <w:tcW w:w="746"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058"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RM 2,500 - RM 3,499</w:t>
            </w:r>
          </w:p>
        </w:tc>
        <w:tc>
          <w:tcPr>
            <w:tcW w:w="1169"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45</w:t>
            </w:r>
          </w:p>
        </w:tc>
        <w:tc>
          <w:tcPr>
            <w:tcW w:w="1028"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11.7</w:t>
            </w:r>
          </w:p>
        </w:tc>
      </w:tr>
      <w:tr w:rsidR="00D45C2C" w:rsidRPr="00D45C2C" w:rsidTr="00D45C2C">
        <w:trPr>
          <w:cantSplit/>
          <w:trHeight w:val="143"/>
        </w:trPr>
        <w:tc>
          <w:tcPr>
            <w:tcW w:w="746"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058"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RM 3,500 - RM 4,499</w:t>
            </w:r>
          </w:p>
        </w:tc>
        <w:tc>
          <w:tcPr>
            <w:tcW w:w="1169"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39</w:t>
            </w:r>
          </w:p>
        </w:tc>
        <w:tc>
          <w:tcPr>
            <w:tcW w:w="1028"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10.2</w:t>
            </w:r>
          </w:p>
        </w:tc>
      </w:tr>
      <w:tr w:rsidR="00D45C2C" w:rsidRPr="00D45C2C" w:rsidTr="00D45C2C">
        <w:trPr>
          <w:cantSplit/>
          <w:trHeight w:val="143"/>
        </w:trPr>
        <w:tc>
          <w:tcPr>
            <w:tcW w:w="746"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058"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RM 4,500 and above</w:t>
            </w:r>
          </w:p>
        </w:tc>
        <w:tc>
          <w:tcPr>
            <w:tcW w:w="1169"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213</w:t>
            </w:r>
          </w:p>
        </w:tc>
        <w:tc>
          <w:tcPr>
            <w:tcW w:w="1028"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55.5</w:t>
            </w:r>
          </w:p>
        </w:tc>
      </w:tr>
      <w:tr w:rsidR="00D45C2C" w:rsidRPr="00D45C2C" w:rsidTr="00D45C2C">
        <w:trPr>
          <w:cantSplit/>
          <w:trHeight w:val="143"/>
        </w:trPr>
        <w:tc>
          <w:tcPr>
            <w:tcW w:w="746"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058" w:type="pct"/>
            <w:tcBorders>
              <w:top w:val="nil"/>
              <w:left w:val="nil"/>
              <w:bottom w:val="single" w:sz="16" w:space="0" w:color="000000"/>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Total</w:t>
            </w:r>
          </w:p>
        </w:tc>
        <w:tc>
          <w:tcPr>
            <w:tcW w:w="1169" w:type="pct"/>
            <w:tcBorders>
              <w:top w:val="nil"/>
              <w:left w:val="single" w:sz="16" w:space="0" w:color="000000"/>
              <w:bottom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384</w:t>
            </w:r>
          </w:p>
        </w:tc>
        <w:tc>
          <w:tcPr>
            <w:tcW w:w="1028" w:type="pct"/>
            <w:tcBorders>
              <w:top w:val="nil"/>
              <w:bottom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100.0</w:t>
            </w:r>
          </w:p>
        </w:tc>
      </w:tr>
    </w:tbl>
    <w:p w:rsidR="007D7FB5" w:rsidRPr="00D45C2C" w:rsidRDefault="007D7FB5" w:rsidP="007D7FB5">
      <w:pPr>
        <w:autoSpaceDE w:val="0"/>
        <w:autoSpaceDN w:val="0"/>
        <w:adjustRightInd w:val="0"/>
        <w:spacing w:line="360" w:lineRule="auto"/>
        <w:jc w:val="center"/>
        <w:rPr>
          <w:rFonts w:ascii="Arial" w:hAnsi="Arial" w:cs="Arial"/>
        </w:rPr>
      </w:pPr>
    </w:p>
    <w:p w:rsidR="009070E0" w:rsidRDefault="007F50DE" w:rsidP="00802257">
      <w:pPr>
        <w:autoSpaceDE w:val="0"/>
        <w:autoSpaceDN w:val="0"/>
        <w:adjustRightInd w:val="0"/>
        <w:spacing w:line="360" w:lineRule="auto"/>
        <w:jc w:val="center"/>
        <w:rPr>
          <w:rFonts w:ascii="Arial" w:hAnsi="Arial" w:cs="Arial"/>
        </w:rPr>
      </w:pPr>
      <w:r w:rsidRPr="00AB0160">
        <w:rPr>
          <w:rFonts w:ascii="Arial" w:hAnsi="Arial" w:cs="Arial"/>
        </w:rPr>
        <w:t>Table 4.1</w:t>
      </w:r>
      <w:r w:rsidR="003534D6">
        <w:rPr>
          <w:rFonts w:ascii="Arial" w:hAnsi="Arial" w:cs="Arial"/>
        </w:rPr>
        <w:t>3</w:t>
      </w:r>
      <w:r w:rsidRPr="00AB0160">
        <w:rPr>
          <w:rFonts w:ascii="Arial" w:hAnsi="Arial" w:cs="Arial"/>
        </w:rPr>
        <w:t xml:space="preserve"> Frequency of Monthly Income</w:t>
      </w:r>
    </w:p>
    <w:p w:rsidR="003534D6" w:rsidRDefault="003534D6" w:rsidP="00802257">
      <w:pPr>
        <w:autoSpaceDE w:val="0"/>
        <w:autoSpaceDN w:val="0"/>
        <w:adjustRightInd w:val="0"/>
        <w:spacing w:line="360" w:lineRule="auto"/>
        <w:jc w:val="center"/>
      </w:pPr>
    </w:p>
    <w:p w:rsidR="007F50DE" w:rsidRPr="00481942" w:rsidRDefault="007F50DE" w:rsidP="007D7FB5">
      <w:pPr>
        <w:autoSpaceDE w:val="0"/>
        <w:autoSpaceDN w:val="0"/>
        <w:adjustRightInd w:val="0"/>
        <w:spacing w:line="360" w:lineRule="auto"/>
        <w:rPr>
          <w:rFonts w:ascii="Arial" w:hAnsi="Arial" w:cs="Arial"/>
          <w:b/>
        </w:rPr>
      </w:pPr>
      <w:r w:rsidRPr="00481942">
        <w:rPr>
          <w:rFonts w:ascii="Arial" w:hAnsi="Arial" w:cs="Arial"/>
          <w:b/>
        </w:rPr>
        <w:t>4.3.6 Five Star Hotel Stay Profile of Respondents</w:t>
      </w:r>
    </w:p>
    <w:p w:rsidR="007F50DE" w:rsidRPr="00AB0160" w:rsidRDefault="007F50DE" w:rsidP="007D7FB5">
      <w:pPr>
        <w:autoSpaceDE w:val="0"/>
        <w:autoSpaceDN w:val="0"/>
        <w:adjustRightInd w:val="0"/>
        <w:spacing w:line="360" w:lineRule="auto"/>
        <w:rPr>
          <w:sz w:val="28"/>
        </w:rPr>
      </w:pPr>
    </w:p>
    <w:p w:rsidR="007F50DE" w:rsidRPr="00D45C2C" w:rsidRDefault="007F50DE" w:rsidP="007D7FB5">
      <w:pPr>
        <w:autoSpaceDE w:val="0"/>
        <w:autoSpaceDN w:val="0"/>
        <w:adjustRightInd w:val="0"/>
        <w:spacing w:line="360" w:lineRule="auto"/>
        <w:jc w:val="center"/>
        <w:rPr>
          <w:rFonts w:ascii="Arial" w:hAnsi="Arial" w:cs="Arial"/>
          <w:sz w:val="28"/>
        </w:rPr>
      </w:pPr>
      <w:r w:rsidRPr="00D45C2C">
        <w:rPr>
          <w:rFonts w:ascii="Arial" w:hAnsi="Arial" w:cs="Arial"/>
        </w:rPr>
        <w:t>The Five Star Hotel I stayed</w:t>
      </w:r>
    </w:p>
    <w:p w:rsidR="007F50DE" w:rsidRPr="00D45C2C" w:rsidRDefault="007F50DE" w:rsidP="007D7FB5">
      <w:pPr>
        <w:autoSpaceDE w:val="0"/>
        <w:autoSpaceDN w:val="0"/>
        <w:adjustRightInd w:val="0"/>
        <w:spacing w:line="360" w:lineRule="auto"/>
        <w:rPr>
          <w:rFonts w:ascii="Arial" w:hAnsi="Arial" w:cs="Ari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47"/>
        <w:gridCol w:w="3820"/>
        <w:gridCol w:w="1789"/>
        <w:gridCol w:w="1574"/>
      </w:tblGrid>
      <w:tr w:rsidR="00D45C2C" w:rsidRPr="00D45C2C" w:rsidTr="00D45C2C">
        <w:trPr>
          <w:cantSplit/>
          <w:trHeight w:val="630"/>
        </w:trPr>
        <w:tc>
          <w:tcPr>
            <w:tcW w:w="2981" w:type="pct"/>
            <w:gridSpan w:val="2"/>
            <w:tcBorders>
              <w:top w:val="single" w:sz="16" w:space="0" w:color="000000"/>
              <w:left w:val="single" w:sz="16" w:space="0" w:color="000000"/>
              <w:bottom w:val="single" w:sz="16" w:space="0" w:color="000000"/>
              <w:right w:val="nil"/>
            </w:tcBorders>
            <w:shd w:val="clear" w:color="auto" w:fill="FFFFFF"/>
          </w:tcPr>
          <w:p w:rsidR="00D45C2C" w:rsidRPr="00D45C2C" w:rsidRDefault="00D45C2C" w:rsidP="00A62096">
            <w:pPr>
              <w:autoSpaceDE w:val="0"/>
              <w:autoSpaceDN w:val="0"/>
              <w:adjustRightInd w:val="0"/>
              <w:rPr>
                <w:rFonts w:ascii="Arial" w:hAnsi="Arial" w:cs="Arial"/>
                <w:sz w:val="22"/>
                <w:szCs w:val="22"/>
              </w:rPr>
            </w:pPr>
          </w:p>
        </w:tc>
        <w:tc>
          <w:tcPr>
            <w:tcW w:w="1074" w:type="pct"/>
            <w:tcBorders>
              <w:top w:val="single" w:sz="16" w:space="0" w:color="000000"/>
              <w:left w:val="single" w:sz="16" w:space="0" w:color="000000"/>
              <w:bottom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center"/>
              <w:rPr>
                <w:rFonts w:ascii="Arial" w:hAnsi="Arial" w:cs="Arial"/>
                <w:color w:val="000000"/>
                <w:sz w:val="22"/>
                <w:szCs w:val="22"/>
              </w:rPr>
            </w:pPr>
            <w:r w:rsidRPr="00D45C2C">
              <w:rPr>
                <w:rFonts w:ascii="Arial" w:hAnsi="Arial" w:cs="Arial"/>
                <w:color w:val="000000"/>
                <w:sz w:val="22"/>
                <w:szCs w:val="22"/>
              </w:rPr>
              <w:t>Frequency</w:t>
            </w:r>
          </w:p>
        </w:tc>
        <w:tc>
          <w:tcPr>
            <w:tcW w:w="945" w:type="pct"/>
            <w:tcBorders>
              <w:top w:val="single" w:sz="16" w:space="0" w:color="000000"/>
              <w:bottom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center"/>
              <w:rPr>
                <w:rFonts w:ascii="Arial" w:hAnsi="Arial" w:cs="Arial"/>
                <w:color w:val="000000"/>
                <w:sz w:val="22"/>
                <w:szCs w:val="22"/>
              </w:rPr>
            </w:pPr>
            <w:r w:rsidRPr="00D45C2C">
              <w:rPr>
                <w:rFonts w:ascii="Arial" w:hAnsi="Arial" w:cs="Arial"/>
                <w:color w:val="000000"/>
                <w:sz w:val="22"/>
                <w:szCs w:val="22"/>
              </w:rPr>
              <w:t>Percent</w:t>
            </w:r>
          </w:p>
        </w:tc>
      </w:tr>
      <w:tr w:rsidR="00D45C2C" w:rsidRPr="00D45C2C" w:rsidTr="00D45C2C">
        <w:trPr>
          <w:cantSplit/>
          <w:trHeight w:val="315"/>
        </w:trPr>
        <w:tc>
          <w:tcPr>
            <w:tcW w:w="688" w:type="pct"/>
            <w:vMerge w:val="restart"/>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18"/>
                <w:szCs w:val="18"/>
              </w:rPr>
            </w:pPr>
          </w:p>
        </w:tc>
        <w:tc>
          <w:tcPr>
            <w:tcW w:w="2293" w:type="pct"/>
            <w:tcBorders>
              <w:top w:val="single" w:sz="16" w:space="0" w:color="000000"/>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The St. Regis Kuala Lumpur</w:t>
            </w:r>
          </w:p>
        </w:tc>
        <w:tc>
          <w:tcPr>
            <w:tcW w:w="1074" w:type="pct"/>
            <w:tcBorders>
              <w:top w:val="single" w:sz="16" w:space="0" w:color="000000"/>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15</w:t>
            </w:r>
          </w:p>
        </w:tc>
        <w:tc>
          <w:tcPr>
            <w:tcW w:w="945" w:type="pct"/>
            <w:tcBorders>
              <w:top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3.9</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Grand Hyatt Kuala Lumpur</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51</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13.3</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JW Marriott Hotel, Kuala Lumpur</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48</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12.5</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W Kuala Lumpur</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21</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5.5</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Shangri-La Hotel Kuala Lumpur</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93</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24.2</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The Majestic Hotel Kuala Lumpur</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30</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7.8</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One World Hotel</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69</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18.0</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The Westin Kuala Lumpur</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6</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1.6</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Mandarin Oriental Kuala Lumpur</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27</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7.0</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Le Meridien</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6</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1.6</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Hilton</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.8</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Sofitel</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.8</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Traders Kuala Lumpur</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6</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1.6</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Golden Horses</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.8</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Grand Genting</w:t>
            </w:r>
          </w:p>
        </w:tc>
        <w:tc>
          <w:tcPr>
            <w:tcW w:w="1074"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w:t>
            </w:r>
          </w:p>
        </w:tc>
        <w:tc>
          <w:tcPr>
            <w:tcW w:w="945"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.8</w:t>
            </w:r>
          </w:p>
        </w:tc>
      </w:tr>
      <w:tr w:rsidR="00D45C2C" w:rsidRPr="00D45C2C" w:rsidTr="00D45C2C">
        <w:trPr>
          <w:cantSplit/>
          <w:trHeight w:val="144"/>
        </w:trPr>
        <w:tc>
          <w:tcPr>
            <w:tcW w:w="688"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18"/>
                <w:szCs w:val="18"/>
              </w:rPr>
            </w:pPr>
          </w:p>
        </w:tc>
        <w:tc>
          <w:tcPr>
            <w:tcW w:w="2293" w:type="pct"/>
            <w:tcBorders>
              <w:top w:val="nil"/>
              <w:left w:val="nil"/>
              <w:bottom w:val="single" w:sz="16" w:space="0" w:color="000000"/>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Total</w:t>
            </w:r>
          </w:p>
        </w:tc>
        <w:tc>
          <w:tcPr>
            <w:tcW w:w="1074" w:type="pct"/>
            <w:tcBorders>
              <w:top w:val="nil"/>
              <w:left w:val="single" w:sz="16" w:space="0" w:color="000000"/>
              <w:bottom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384</w:t>
            </w:r>
          </w:p>
        </w:tc>
        <w:tc>
          <w:tcPr>
            <w:tcW w:w="945" w:type="pct"/>
            <w:tcBorders>
              <w:top w:val="nil"/>
              <w:bottom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100.0</w:t>
            </w:r>
          </w:p>
        </w:tc>
      </w:tr>
    </w:tbl>
    <w:p w:rsidR="007F50DE" w:rsidRPr="001F6180" w:rsidRDefault="007F50DE" w:rsidP="007D7FB5">
      <w:pPr>
        <w:autoSpaceDE w:val="0"/>
        <w:autoSpaceDN w:val="0"/>
        <w:adjustRightInd w:val="0"/>
        <w:spacing w:line="360" w:lineRule="auto"/>
      </w:pPr>
    </w:p>
    <w:p w:rsidR="007F50DE" w:rsidRPr="00AB0160" w:rsidRDefault="003534D6" w:rsidP="007D7FB5">
      <w:pPr>
        <w:autoSpaceDE w:val="0"/>
        <w:autoSpaceDN w:val="0"/>
        <w:adjustRightInd w:val="0"/>
        <w:spacing w:line="360" w:lineRule="auto"/>
        <w:jc w:val="center"/>
        <w:rPr>
          <w:rFonts w:ascii="Arial" w:hAnsi="Arial" w:cs="Arial"/>
        </w:rPr>
      </w:pPr>
      <w:r>
        <w:rPr>
          <w:rFonts w:ascii="Arial" w:hAnsi="Arial" w:cs="Arial"/>
        </w:rPr>
        <w:t>Table 4.14</w:t>
      </w:r>
      <w:r w:rsidR="007F50DE" w:rsidRPr="00AB0160">
        <w:rPr>
          <w:rFonts w:ascii="Arial" w:hAnsi="Arial" w:cs="Arial"/>
        </w:rPr>
        <w:t xml:space="preserve"> Five Star Hotel Stay Profile of Respondents</w:t>
      </w:r>
    </w:p>
    <w:p w:rsidR="007F50DE" w:rsidRPr="00AB0160" w:rsidRDefault="007F50DE" w:rsidP="007D7FB5">
      <w:pPr>
        <w:autoSpaceDE w:val="0"/>
        <w:autoSpaceDN w:val="0"/>
        <w:adjustRightInd w:val="0"/>
        <w:spacing w:line="360" w:lineRule="auto"/>
        <w:rPr>
          <w:rFonts w:ascii="Arial" w:hAnsi="Arial" w:cs="Arial"/>
        </w:rPr>
      </w:pPr>
    </w:p>
    <w:p w:rsidR="007F50DE" w:rsidRPr="00105E60" w:rsidRDefault="007F50DE" w:rsidP="007D7FB5">
      <w:pPr>
        <w:autoSpaceDE w:val="0"/>
        <w:autoSpaceDN w:val="0"/>
        <w:adjustRightInd w:val="0"/>
        <w:spacing w:line="360" w:lineRule="auto"/>
        <w:rPr>
          <w:rFonts w:ascii="Arial" w:hAnsi="Arial" w:cs="Arial"/>
          <w:b/>
        </w:rPr>
      </w:pPr>
      <w:r w:rsidRPr="00105E60">
        <w:rPr>
          <w:rFonts w:ascii="Arial" w:hAnsi="Arial" w:cs="Arial"/>
          <w:b/>
        </w:rPr>
        <w:t>4.3.</w:t>
      </w:r>
      <w:r w:rsidR="003534D6">
        <w:rPr>
          <w:rFonts w:ascii="Arial" w:hAnsi="Arial" w:cs="Arial"/>
          <w:b/>
        </w:rPr>
        <w:t>7</w:t>
      </w:r>
      <w:r w:rsidRPr="00105E60">
        <w:rPr>
          <w:rFonts w:ascii="Arial" w:hAnsi="Arial" w:cs="Arial"/>
          <w:b/>
        </w:rPr>
        <w:t xml:space="preserve"> Purpose of Visit Profile of Respondents</w:t>
      </w:r>
    </w:p>
    <w:p w:rsidR="007F50DE" w:rsidRPr="00AB0160" w:rsidRDefault="007F50DE" w:rsidP="007D7FB5">
      <w:pPr>
        <w:autoSpaceDE w:val="0"/>
        <w:autoSpaceDN w:val="0"/>
        <w:adjustRightInd w:val="0"/>
        <w:spacing w:line="360" w:lineRule="auto"/>
        <w:rPr>
          <w:rFonts w:ascii="Arial" w:hAnsi="Arial" w:cs="Arial"/>
        </w:rPr>
      </w:pPr>
    </w:p>
    <w:p w:rsidR="007F50DE" w:rsidRPr="00D45C2C" w:rsidRDefault="007F50DE" w:rsidP="007F50DE">
      <w:pPr>
        <w:autoSpaceDE w:val="0"/>
        <w:autoSpaceDN w:val="0"/>
        <w:adjustRightInd w:val="0"/>
        <w:jc w:val="center"/>
        <w:rPr>
          <w:rFonts w:ascii="Arial" w:hAnsi="Arial" w:cs="Arial"/>
        </w:rPr>
      </w:pPr>
      <w:r w:rsidRPr="00D45C2C">
        <w:rPr>
          <w:rFonts w:ascii="Arial" w:hAnsi="Arial" w:cs="Arial"/>
        </w:rPr>
        <w:t>Purpose of Visit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37"/>
        <w:gridCol w:w="3459"/>
        <w:gridCol w:w="1933"/>
        <w:gridCol w:w="1701"/>
      </w:tblGrid>
      <w:tr w:rsidR="00D45C2C" w:rsidRPr="00D45C2C" w:rsidTr="00D45C2C">
        <w:trPr>
          <w:cantSplit/>
          <w:trHeight w:val="276"/>
        </w:trPr>
        <w:tc>
          <w:tcPr>
            <w:tcW w:w="2819" w:type="pct"/>
            <w:gridSpan w:val="2"/>
            <w:vMerge w:val="restart"/>
            <w:tcBorders>
              <w:top w:val="single" w:sz="16" w:space="0" w:color="000000"/>
              <w:left w:val="single" w:sz="16" w:space="0" w:color="000000"/>
              <w:bottom w:val="nil"/>
              <w:right w:val="nil"/>
            </w:tcBorders>
            <w:shd w:val="clear" w:color="auto" w:fill="FFFFFF"/>
          </w:tcPr>
          <w:p w:rsidR="00D45C2C" w:rsidRPr="00D45C2C" w:rsidRDefault="00D45C2C" w:rsidP="00A62096">
            <w:pPr>
              <w:autoSpaceDE w:val="0"/>
              <w:autoSpaceDN w:val="0"/>
              <w:adjustRightInd w:val="0"/>
              <w:rPr>
                <w:rFonts w:ascii="Arial" w:hAnsi="Arial" w:cs="Arial"/>
                <w:sz w:val="22"/>
                <w:szCs w:val="22"/>
              </w:rPr>
            </w:pPr>
          </w:p>
        </w:tc>
        <w:tc>
          <w:tcPr>
            <w:tcW w:w="1160" w:type="pct"/>
            <w:vMerge w:val="restart"/>
            <w:tcBorders>
              <w:top w:val="single" w:sz="16" w:space="0" w:color="000000"/>
              <w:left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center"/>
              <w:rPr>
                <w:rFonts w:ascii="Arial" w:hAnsi="Arial" w:cs="Arial"/>
                <w:color w:val="000000"/>
                <w:sz w:val="22"/>
                <w:szCs w:val="22"/>
              </w:rPr>
            </w:pPr>
            <w:r w:rsidRPr="00D45C2C">
              <w:rPr>
                <w:rFonts w:ascii="Arial" w:hAnsi="Arial" w:cs="Arial"/>
                <w:color w:val="000000"/>
                <w:sz w:val="22"/>
                <w:szCs w:val="22"/>
              </w:rPr>
              <w:t>Frequency</w:t>
            </w:r>
          </w:p>
        </w:tc>
        <w:tc>
          <w:tcPr>
            <w:tcW w:w="1021" w:type="pct"/>
            <w:vMerge w:val="restart"/>
            <w:tcBorders>
              <w:top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center"/>
              <w:rPr>
                <w:rFonts w:ascii="Arial" w:hAnsi="Arial" w:cs="Arial"/>
                <w:color w:val="000000"/>
                <w:sz w:val="22"/>
                <w:szCs w:val="22"/>
              </w:rPr>
            </w:pPr>
            <w:r w:rsidRPr="00D45C2C">
              <w:rPr>
                <w:rFonts w:ascii="Arial" w:hAnsi="Arial" w:cs="Arial"/>
                <w:color w:val="000000"/>
                <w:sz w:val="22"/>
                <w:szCs w:val="22"/>
              </w:rPr>
              <w:t>Percent</w:t>
            </w:r>
          </w:p>
        </w:tc>
      </w:tr>
      <w:tr w:rsidR="00D45C2C" w:rsidRPr="00D45C2C" w:rsidTr="00D45C2C">
        <w:trPr>
          <w:cantSplit/>
          <w:trHeight w:val="253"/>
        </w:trPr>
        <w:tc>
          <w:tcPr>
            <w:tcW w:w="2819" w:type="pct"/>
            <w:gridSpan w:val="2"/>
            <w:vMerge/>
            <w:tcBorders>
              <w:top w:val="single" w:sz="16" w:space="0" w:color="000000"/>
              <w:left w:val="single" w:sz="16" w:space="0" w:color="000000"/>
              <w:bottom w:val="nil"/>
              <w:right w:val="nil"/>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160" w:type="pct"/>
            <w:vMerge/>
            <w:tcBorders>
              <w:top w:val="single" w:sz="16" w:space="0" w:color="000000"/>
              <w:left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021" w:type="pct"/>
            <w:vMerge/>
            <w:tcBorders>
              <w:top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r>
      <w:tr w:rsidR="00D45C2C" w:rsidRPr="00D45C2C" w:rsidTr="00D45C2C">
        <w:trPr>
          <w:cantSplit/>
          <w:trHeight w:val="253"/>
        </w:trPr>
        <w:tc>
          <w:tcPr>
            <w:tcW w:w="2819" w:type="pct"/>
            <w:gridSpan w:val="2"/>
            <w:vMerge/>
            <w:tcBorders>
              <w:top w:val="single" w:sz="16" w:space="0" w:color="000000"/>
              <w:left w:val="single" w:sz="16" w:space="0" w:color="000000"/>
              <w:bottom w:val="nil"/>
              <w:right w:val="nil"/>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160" w:type="pct"/>
            <w:vMerge/>
            <w:tcBorders>
              <w:top w:val="single" w:sz="16" w:space="0" w:color="000000"/>
              <w:left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c>
          <w:tcPr>
            <w:tcW w:w="1021" w:type="pct"/>
            <w:vMerge/>
            <w:tcBorders>
              <w:top w:val="single" w:sz="16" w:space="0" w:color="000000"/>
            </w:tcBorders>
            <w:shd w:val="clear" w:color="auto" w:fill="FFFFFF"/>
          </w:tcPr>
          <w:p w:rsidR="00D45C2C" w:rsidRPr="00D45C2C" w:rsidRDefault="00D45C2C" w:rsidP="00A62096">
            <w:pPr>
              <w:autoSpaceDE w:val="0"/>
              <w:autoSpaceDN w:val="0"/>
              <w:adjustRightInd w:val="0"/>
              <w:rPr>
                <w:rFonts w:ascii="Arial" w:hAnsi="Arial" w:cs="Arial"/>
                <w:color w:val="000000"/>
                <w:sz w:val="22"/>
                <w:szCs w:val="22"/>
              </w:rPr>
            </w:pPr>
          </w:p>
        </w:tc>
      </w:tr>
      <w:tr w:rsidR="00D45C2C" w:rsidRPr="00D45C2C" w:rsidTr="00D45C2C">
        <w:trPr>
          <w:cantSplit/>
          <w:trHeight w:val="319"/>
        </w:trPr>
        <w:tc>
          <w:tcPr>
            <w:tcW w:w="743" w:type="pct"/>
            <w:vMerge w:val="restart"/>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p>
        </w:tc>
        <w:tc>
          <w:tcPr>
            <w:tcW w:w="2076" w:type="pct"/>
            <w:tcBorders>
              <w:top w:val="single" w:sz="16" w:space="0" w:color="000000"/>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Business</w:t>
            </w:r>
          </w:p>
        </w:tc>
        <w:tc>
          <w:tcPr>
            <w:tcW w:w="1160" w:type="pct"/>
            <w:tcBorders>
              <w:top w:val="single" w:sz="16" w:space="0" w:color="000000"/>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108</w:t>
            </w:r>
          </w:p>
        </w:tc>
        <w:tc>
          <w:tcPr>
            <w:tcW w:w="1021" w:type="pct"/>
            <w:tcBorders>
              <w:top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28.1</w:t>
            </w:r>
          </w:p>
        </w:tc>
      </w:tr>
      <w:tr w:rsidR="00D45C2C" w:rsidRPr="00D45C2C" w:rsidTr="00D45C2C">
        <w:trPr>
          <w:cantSplit/>
          <w:trHeight w:val="143"/>
        </w:trPr>
        <w:tc>
          <w:tcPr>
            <w:tcW w:w="743"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22"/>
                <w:szCs w:val="22"/>
              </w:rPr>
            </w:pPr>
          </w:p>
        </w:tc>
        <w:tc>
          <w:tcPr>
            <w:tcW w:w="2076"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Leisure</w:t>
            </w:r>
          </w:p>
        </w:tc>
        <w:tc>
          <w:tcPr>
            <w:tcW w:w="1160"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231</w:t>
            </w:r>
          </w:p>
        </w:tc>
        <w:tc>
          <w:tcPr>
            <w:tcW w:w="1021"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60.2</w:t>
            </w:r>
          </w:p>
        </w:tc>
      </w:tr>
      <w:tr w:rsidR="00D45C2C" w:rsidRPr="00D45C2C" w:rsidTr="00D45C2C">
        <w:trPr>
          <w:cantSplit/>
          <w:trHeight w:val="143"/>
        </w:trPr>
        <w:tc>
          <w:tcPr>
            <w:tcW w:w="743"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22"/>
                <w:szCs w:val="22"/>
              </w:rPr>
            </w:pPr>
          </w:p>
        </w:tc>
        <w:tc>
          <w:tcPr>
            <w:tcW w:w="2076" w:type="pct"/>
            <w:tcBorders>
              <w:top w:val="nil"/>
              <w:left w:val="nil"/>
              <w:bottom w:val="nil"/>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Visiting friends/family</w:t>
            </w:r>
          </w:p>
        </w:tc>
        <w:tc>
          <w:tcPr>
            <w:tcW w:w="1160" w:type="pct"/>
            <w:tcBorders>
              <w:top w:val="nil"/>
              <w:left w:val="single" w:sz="16" w:space="0" w:color="000000"/>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45</w:t>
            </w:r>
          </w:p>
        </w:tc>
        <w:tc>
          <w:tcPr>
            <w:tcW w:w="1021" w:type="pct"/>
            <w:tcBorders>
              <w:top w:val="nil"/>
              <w:bottom w:val="nil"/>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11.7</w:t>
            </w:r>
          </w:p>
        </w:tc>
      </w:tr>
      <w:tr w:rsidR="00D45C2C" w:rsidRPr="00D45C2C" w:rsidTr="00D45C2C">
        <w:trPr>
          <w:cantSplit/>
          <w:trHeight w:val="143"/>
        </w:trPr>
        <w:tc>
          <w:tcPr>
            <w:tcW w:w="743" w:type="pct"/>
            <w:vMerge/>
            <w:tcBorders>
              <w:top w:val="single" w:sz="16" w:space="0" w:color="000000"/>
              <w:left w:val="single" w:sz="16" w:space="0" w:color="000000"/>
              <w:bottom w:val="single" w:sz="16" w:space="0" w:color="000000"/>
              <w:right w:val="nil"/>
            </w:tcBorders>
            <w:shd w:val="clear" w:color="auto" w:fill="FFFFFF"/>
            <w:vAlign w:val="center"/>
          </w:tcPr>
          <w:p w:rsidR="00D45C2C" w:rsidRPr="00D45C2C" w:rsidRDefault="00D45C2C" w:rsidP="00A62096">
            <w:pPr>
              <w:autoSpaceDE w:val="0"/>
              <w:autoSpaceDN w:val="0"/>
              <w:adjustRightInd w:val="0"/>
              <w:rPr>
                <w:rFonts w:ascii="Arial" w:hAnsi="Arial" w:cs="Arial"/>
                <w:color w:val="000000"/>
                <w:sz w:val="22"/>
                <w:szCs w:val="22"/>
              </w:rPr>
            </w:pPr>
          </w:p>
        </w:tc>
        <w:tc>
          <w:tcPr>
            <w:tcW w:w="2076" w:type="pct"/>
            <w:tcBorders>
              <w:top w:val="nil"/>
              <w:left w:val="nil"/>
              <w:bottom w:val="single" w:sz="16" w:space="0" w:color="000000"/>
              <w:right w:val="single" w:sz="16" w:space="0" w:color="000000"/>
            </w:tcBorders>
            <w:shd w:val="clear" w:color="auto" w:fill="FFFFFF"/>
            <w:vAlign w:val="center"/>
          </w:tcPr>
          <w:p w:rsidR="00D45C2C" w:rsidRPr="00D45C2C" w:rsidRDefault="00D45C2C" w:rsidP="00A62096">
            <w:pPr>
              <w:autoSpaceDE w:val="0"/>
              <w:autoSpaceDN w:val="0"/>
              <w:adjustRightInd w:val="0"/>
              <w:spacing w:line="320" w:lineRule="atLeast"/>
              <w:ind w:left="60" w:right="60"/>
              <w:rPr>
                <w:rFonts w:ascii="Arial" w:hAnsi="Arial" w:cs="Arial"/>
                <w:color w:val="000000"/>
                <w:sz w:val="22"/>
                <w:szCs w:val="22"/>
              </w:rPr>
            </w:pPr>
            <w:r w:rsidRPr="00D45C2C">
              <w:rPr>
                <w:rFonts w:ascii="Arial" w:hAnsi="Arial" w:cs="Arial"/>
                <w:color w:val="000000"/>
                <w:sz w:val="22"/>
                <w:szCs w:val="22"/>
              </w:rPr>
              <w:t>Total</w:t>
            </w:r>
          </w:p>
        </w:tc>
        <w:tc>
          <w:tcPr>
            <w:tcW w:w="1160" w:type="pct"/>
            <w:tcBorders>
              <w:top w:val="nil"/>
              <w:left w:val="single" w:sz="16" w:space="0" w:color="000000"/>
              <w:bottom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384</w:t>
            </w:r>
          </w:p>
        </w:tc>
        <w:tc>
          <w:tcPr>
            <w:tcW w:w="1021" w:type="pct"/>
            <w:tcBorders>
              <w:top w:val="nil"/>
              <w:bottom w:val="single" w:sz="16" w:space="0" w:color="000000"/>
            </w:tcBorders>
            <w:shd w:val="clear" w:color="auto" w:fill="FFFFFF"/>
          </w:tcPr>
          <w:p w:rsidR="00D45C2C" w:rsidRPr="00D45C2C" w:rsidRDefault="00D45C2C" w:rsidP="00A62096">
            <w:pPr>
              <w:autoSpaceDE w:val="0"/>
              <w:autoSpaceDN w:val="0"/>
              <w:adjustRightInd w:val="0"/>
              <w:spacing w:line="320" w:lineRule="atLeast"/>
              <w:ind w:left="60" w:right="60"/>
              <w:jc w:val="right"/>
              <w:rPr>
                <w:rFonts w:ascii="Arial" w:hAnsi="Arial" w:cs="Arial"/>
                <w:color w:val="000000"/>
                <w:sz w:val="22"/>
                <w:szCs w:val="22"/>
              </w:rPr>
            </w:pPr>
            <w:r w:rsidRPr="00D45C2C">
              <w:rPr>
                <w:rFonts w:ascii="Arial" w:hAnsi="Arial" w:cs="Arial"/>
                <w:color w:val="000000"/>
                <w:sz w:val="22"/>
                <w:szCs w:val="22"/>
              </w:rPr>
              <w:t>100.0</w:t>
            </w:r>
          </w:p>
        </w:tc>
      </w:tr>
    </w:tbl>
    <w:p w:rsidR="007F50DE" w:rsidRPr="00D45C2C" w:rsidRDefault="007F50DE" w:rsidP="00F671F0">
      <w:pPr>
        <w:autoSpaceDE w:val="0"/>
        <w:autoSpaceDN w:val="0"/>
        <w:adjustRightInd w:val="0"/>
        <w:spacing w:line="360" w:lineRule="auto"/>
        <w:jc w:val="center"/>
        <w:rPr>
          <w:rFonts w:ascii="Arial" w:hAnsi="Arial" w:cs="Arial"/>
        </w:rPr>
      </w:pPr>
    </w:p>
    <w:p w:rsidR="007F50DE" w:rsidRDefault="003534D6" w:rsidP="00F671F0">
      <w:pPr>
        <w:autoSpaceDE w:val="0"/>
        <w:autoSpaceDN w:val="0"/>
        <w:adjustRightInd w:val="0"/>
        <w:spacing w:line="360" w:lineRule="auto"/>
        <w:jc w:val="center"/>
        <w:rPr>
          <w:rFonts w:ascii="Arial" w:hAnsi="Arial" w:cs="Arial"/>
        </w:rPr>
      </w:pPr>
      <w:r>
        <w:rPr>
          <w:rFonts w:ascii="Arial" w:hAnsi="Arial" w:cs="Arial"/>
        </w:rPr>
        <w:t>Table 4.15</w:t>
      </w:r>
      <w:r w:rsidR="007F50DE" w:rsidRPr="00390CED">
        <w:rPr>
          <w:rFonts w:ascii="Arial" w:hAnsi="Arial" w:cs="Arial"/>
        </w:rPr>
        <w:t xml:space="preserve"> Purpose of Visit</w:t>
      </w:r>
    </w:p>
    <w:p w:rsidR="00A46707" w:rsidRPr="00390CED" w:rsidRDefault="00A46707" w:rsidP="00F671F0">
      <w:pPr>
        <w:autoSpaceDE w:val="0"/>
        <w:autoSpaceDN w:val="0"/>
        <w:adjustRightInd w:val="0"/>
        <w:spacing w:line="360" w:lineRule="auto"/>
        <w:jc w:val="center"/>
        <w:rPr>
          <w:rFonts w:ascii="Arial" w:hAnsi="Arial" w:cs="Arial"/>
        </w:rPr>
      </w:pPr>
    </w:p>
    <w:p w:rsidR="007F50DE" w:rsidRPr="00105E60" w:rsidRDefault="007F50DE" w:rsidP="00105E60">
      <w:pPr>
        <w:autoSpaceDE w:val="0"/>
        <w:autoSpaceDN w:val="0"/>
        <w:adjustRightInd w:val="0"/>
        <w:spacing w:after="240" w:line="360" w:lineRule="auto"/>
        <w:rPr>
          <w:rFonts w:ascii="Arial" w:hAnsi="Arial" w:cs="Arial"/>
          <w:b/>
        </w:rPr>
      </w:pPr>
      <w:r w:rsidRPr="00105E60">
        <w:rPr>
          <w:rFonts w:ascii="Arial" w:hAnsi="Arial" w:cs="Arial"/>
          <w:b/>
        </w:rPr>
        <w:t>4.4 Correlation Analysis</w:t>
      </w:r>
    </w:p>
    <w:tbl>
      <w:tblPr>
        <w:tblW w:w="9984" w:type="dxa"/>
        <w:tblInd w:w="93" w:type="dxa"/>
        <w:tblLook w:val="04A0" w:firstRow="1" w:lastRow="0" w:firstColumn="1" w:lastColumn="0" w:noHBand="0" w:noVBand="1"/>
      </w:tblPr>
      <w:tblGrid>
        <w:gridCol w:w="804"/>
        <w:gridCol w:w="817"/>
        <w:gridCol w:w="850"/>
        <w:gridCol w:w="851"/>
        <w:gridCol w:w="850"/>
        <w:gridCol w:w="816"/>
        <w:gridCol w:w="177"/>
        <w:gridCol w:w="59"/>
        <w:gridCol w:w="933"/>
        <w:gridCol w:w="992"/>
        <w:gridCol w:w="992"/>
        <w:gridCol w:w="851"/>
        <w:gridCol w:w="992"/>
      </w:tblGrid>
      <w:tr w:rsidR="007F50DE" w:rsidRPr="00783B99" w:rsidTr="00105E60">
        <w:trPr>
          <w:trHeight w:val="315"/>
        </w:trPr>
        <w:tc>
          <w:tcPr>
            <w:tcW w:w="9984" w:type="dxa"/>
            <w:gridSpan w:val="13"/>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Correlations</w:t>
            </w:r>
          </w:p>
        </w:tc>
      </w:tr>
      <w:tr w:rsidR="007F50DE" w:rsidRPr="00783B99" w:rsidTr="00105E60">
        <w:trPr>
          <w:trHeight w:val="300"/>
        </w:trPr>
        <w:tc>
          <w:tcPr>
            <w:tcW w:w="804" w:type="dxa"/>
            <w:tcBorders>
              <w:top w:val="nil"/>
              <w:left w:val="single" w:sz="8" w:space="0" w:color="auto"/>
              <w:bottom w:val="single" w:sz="4" w:space="0" w:color="auto"/>
              <w:right w:val="single" w:sz="8" w:space="0" w:color="auto"/>
            </w:tcBorders>
            <w:shd w:val="clear" w:color="auto" w:fill="auto"/>
            <w:vAlign w:val="bottom"/>
            <w:hideMark/>
          </w:tcPr>
          <w:p w:rsidR="007F50DE" w:rsidRPr="00783B99" w:rsidRDefault="007F50DE" w:rsidP="00A62096">
            <w:pPr>
              <w:rPr>
                <w:rFonts w:ascii="Arial" w:hAnsi="Arial" w:cs="Arial"/>
                <w:color w:val="000000"/>
              </w:rPr>
            </w:pPr>
            <w:r w:rsidRPr="00783B99">
              <w:rPr>
                <w:rFonts w:ascii="Arial" w:hAnsi="Arial" w:cs="Arial"/>
                <w:color w:val="000000"/>
              </w:rPr>
              <w:t> </w:t>
            </w:r>
          </w:p>
        </w:tc>
        <w:tc>
          <w:tcPr>
            <w:tcW w:w="817" w:type="dxa"/>
            <w:tcBorders>
              <w:top w:val="nil"/>
              <w:left w:val="nil"/>
              <w:bottom w:val="single" w:sz="4" w:space="0" w:color="auto"/>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SA1</w:t>
            </w:r>
          </w:p>
        </w:tc>
        <w:tc>
          <w:tcPr>
            <w:tcW w:w="850" w:type="dxa"/>
            <w:tcBorders>
              <w:top w:val="nil"/>
              <w:left w:val="nil"/>
              <w:bottom w:val="single" w:sz="4" w:space="0" w:color="auto"/>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SA2</w:t>
            </w:r>
          </w:p>
        </w:tc>
        <w:tc>
          <w:tcPr>
            <w:tcW w:w="851" w:type="dxa"/>
            <w:tcBorders>
              <w:top w:val="nil"/>
              <w:left w:val="nil"/>
              <w:bottom w:val="single" w:sz="4" w:space="0" w:color="auto"/>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SA3</w:t>
            </w:r>
          </w:p>
        </w:tc>
        <w:tc>
          <w:tcPr>
            <w:tcW w:w="850" w:type="dxa"/>
            <w:tcBorders>
              <w:top w:val="nil"/>
              <w:left w:val="nil"/>
              <w:bottom w:val="single" w:sz="4" w:space="0" w:color="auto"/>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SA4</w:t>
            </w:r>
          </w:p>
        </w:tc>
        <w:tc>
          <w:tcPr>
            <w:tcW w:w="993" w:type="dxa"/>
            <w:gridSpan w:val="2"/>
            <w:tcBorders>
              <w:top w:val="nil"/>
              <w:left w:val="nil"/>
              <w:bottom w:val="single" w:sz="4" w:space="0" w:color="auto"/>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SA5</w:t>
            </w:r>
          </w:p>
        </w:tc>
        <w:tc>
          <w:tcPr>
            <w:tcW w:w="992" w:type="dxa"/>
            <w:gridSpan w:val="2"/>
            <w:tcBorders>
              <w:top w:val="nil"/>
              <w:left w:val="nil"/>
              <w:bottom w:val="single" w:sz="4" w:space="0" w:color="auto"/>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SA6</w:t>
            </w:r>
          </w:p>
        </w:tc>
        <w:tc>
          <w:tcPr>
            <w:tcW w:w="992" w:type="dxa"/>
            <w:tcBorders>
              <w:top w:val="nil"/>
              <w:left w:val="nil"/>
              <w:bottom w:val="single" w:sz="4" w:space="0" w:color="auto"/>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SA7</w:t>
            </w:r>
          </w:p>
        </w:tc>
        <w:tc>
          <w:tcPr>
            <w:tcW w:w="992" w:type="dxa"/>
            <w:tcBorders>
              <w:top w:val="nil"/>
              <w:left w:val="nil"/>
              <w:bottom w:val="single" w:sz="4" w:space="0" w:color="auto"/>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SA8</w:t>
            </w:r>
          </w:p>
        </w:tc>
        <w:tc>
          <w:tcPr>
            <w:tcW w:w="851" w:type="dxa"/>
            <w:tcBorders>
              <w:top w:val="nil"/>
              <w:left w:val="nil"/>
              <w:bottom w:val="single" w:sz="4" w:space="0" w:color="auto"/>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SA9</w:t>
            </w:r>
          </w:p>
        </w:tc>
        <w:tc>
          <w:tcPr>
            <w:tcW w:w="992" w:type="dxa"/>
            <w:tcBorders>
              <w:top w:val="nil"/>
              <w:left w:val="nil"/>
              <w:bottom w:val="single" w:sz="4" w:space="0" w:color="auto"/>
              <w:right w:val="single" w:sz="8"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SA10</w:t>
            </w:r>
          </w:p>
        </w:tc>
      </w:tr>
      <w:tr w:rsidR="007F50DE" w:rsidRPr="00783B99" w:rsidTr="00105E60">
        <w:trPr>
          <w:trHeight w:val="315"/>
        </w:trPr>
        <w:tc>
          <w:tcPr>
            <w:tcW w:w="804" w:type="dxa"/>
            <w:tcBorders>
              <w:top w:val="nil"/>
              <w:left w:val="single" w:sz="8" w:space="0" w:color="auto"/>
              <w:bottom w:val="single" w:sz="8" w:space="0" w:color="auto"/>
              <w:right w:val="single" w:sz="8" w:space="0" w:color="auto"/>
            </w:tcBorders>
            <w:shd w:val="clear" w:color="auto" w:fill="auto"/>
            <w:vAlign w:val="bottom"/>
            <w:hideMark/>
          </w:tcPr>
          <w:p w:rsidR="007F50DE" w:rsidRPr="00783B99" w:rsidRDefault="007F50DE" w:rsidP="00A62096">
            <w:pPr>
              <w:rPr>
                <w:rFonts w:ascii="Arial" w:hAnsi="Arial" w:cs="Arial"/>
                <w:color w:val="000000"/>
              </w:rPr>
            </w:pPr>
            <w:r w:rsidRPr="00783B99">
              <w:rPr>
                <w:rFonts w:ascii="Arial" w:hAnsi="Arial" w:cs="Arial"/>
                <w:color w:val="000000"/>
              </w:rPr>
              <w:t> </w:t>
            </w:r>
          </w:p>
        </w:tc>
        <w:tc>
          <w:tcPr>
            <w:tcW w:w="817" w:type="dxa"/>
            <w:tcBorders>
              <w:top w:val="nil"/>
              <w:left w:val="nil"/>
              <w:bottom w:val="nil"/>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SA11</w:t>
            </w:r>
          </w:p>
        </w:tc>
        <w:tc>
          <w:tcPr>
            <w:tcW w:w="850" w:type="dxa"/>
            <w:tcBorders>
              <w:top w:val="nil"/>
              <w:left w:val="nil"/>
              <w:bottom w:val="nil"/>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SA12</w:t>
            </w:r>
          </w:p>
        </w:tc>
        <w:tc>
          <w:tcPr>
            <w:tcW w:w="851" w:type="dxa"/>
            <w:tcBorders>
              <w:top w:val="nil"/>
              <w:left w:val="nil"/>
              <w:bottom w:val="nil"/>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SA13</w:t>
            </w:r>
          </w:p>
        </w:tc>
        <w:tc>
          <w:tcPr>
            <w:tcW w:w="850" w:type="dxa"/>
            <w:tcBorders>
              <w:top w:val="nil"/>
              <w:left w:val="nil"/>
              <w:bottom w:val="nil"/>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SA14</w:t>
            </w:r>
          </w:p>
        </w:tc>
        <w:tc>
          <w:tcPr>
            <w:tcW w:w="993" w:type="dxa"/>
            <w:gridSpan w:val="2"/>
            <w:tcBorders>
              <w:top w:val="nil"/>
              <w:left w:val="nil"/>
              <w:bottom w:val="nil"/>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SA15</w:t>
            </w:r>
          </w:p>
        </w:tc>
        <w:tc>
          <w:tcPr>
            <w:tcW w:w="992" w:type="dxa"/>
            <w:gridSpan w:val="2"/>
            <w:tcBorders>
              <w:top w:val="nil"/>
              <w:left w:val="nil"/>
              <w:bottom w:val="nil"/>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SB1</w:t>
            </w:r>
          </w:p>
        </w:tc>
        <w:tc>
          <w:tcPr>
            <w:tcW w:w="992" w:type="dxa"/>
            <w:tcBorders>
              <w:top w:val="nil"/>
              <w:left w:val="nil"/>
              <w:bottom w:val="nil"/>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SB2</w:t>
            </w:r>
          </w:p>
        </w:tc>
        <w:tc>
          <w:tcPr>
            <w:tcW w:w="992" w:type="dxa"/>
            <w:tcBorders>
              <w:top w:val="nil"/>
              <w:left w:val="nil"/>
              <w:bottom w:val="nil"/>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SB3</w:t>
            </w:r>
          </w:p>
        </w:tc>
        <w:tc>
          <w:tcPr>
            <w:tcW w:w="851" w:type="dxa"/>
            <w:tcBorders>
              <w:top w:val="nil"/>
              <w:left w:val="nil"/>
              <w:bottom w:val="nil"/>
              <w:right w:val="single" w:sz="4"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SB4</w:t>
            </w:r>
          </w:p>
        </w:tc>
        <w:tc>
          <w:tcPr>
            <w:tcW w:w="992" w:type="dxa"/>
            <w:tcBorders>
              <w:top w:val="nil"/>
              <w:left w:val="nil"/>
              <w:bottom w:val="nil"/>
              <w:right w:val="single" w:sz="8" w:space="0" w:color="auto"/>
            </w:tcBorders>
            <w:shd w:val="clear" w:color="auto" w:fill="auto"/>
            <w:vAlign w:val="bottom"/>
            <w:hideMark/>
          </w:tcPr>
          <w:p w:rsidR="007F50DE" w:rsidRPr="00783B99" w:rsidRDefault="007F50DE" w:rsidP="00A62096">
            <w:pPr>
              <w:jc w:val="center"/>
              <w:rPr>
                <w:rFonts w:ascii="Arial" w:hAnsi="Arial" w:cs="Arial"/>
                <w:color w:val="000000"/>
              </w:rPr>
            </w:pPr>
            <w:r w:rsidRPr="00783B99">
              <w:rPr>
                <w:rFonts w:ascii="Arial" w:hAnsi="Arial" w:cs="Arial"/>
                <w:color w:val="000000"/>
              </w:rPr>
              <w:t>SB5</w:t>
            </w:r>
          </w:p>
        </w:tc>
      </w:tr>
      <w:tr w:rsidR="007F50DE" w:rsidRPr="00783B99" w:rsidTr="00105E60">
        <w:trPr>
          <w:trHeight w:val="315"/>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SA1</w:t>
            </w:r>
          </w:p>
        </w:tc>
        <w:tc>
          <w:tcPr>
            <w:tcW w:w="81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.708</w:t>
            </w:r>
            <w:r w:rsidRPr="00783B99">
              <w:rPr>
                <w:rFonts w:ascii="Arial" w:hAnsi="Arial" w:cs="Arial"/>
                <w:color w:val="000000"/>
                <w:vertAlign w:val="superscript"/>
              </w:rPr>
              <w:t>**</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.707</w:t>
            </w:r>
            <w:r w:rsidRPr="00783B99">
              <w:rPr>
                <w:rFonts w:ascii="Arial" w:hAnsi="Arial" w:cs="Arial"/>
                <w:color w:val="000000"/>
                <w:vertAlign w:val="superscript"/>
              </w:rPr>
              <w:t>**</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.458</w:t>
            </w:r>
            <w:r w:rsidRPr="00783B99">
              <w:rPr>
                <w:rFonts w:ascii="Arial" w:hAnsi="Arial" w:cs="Arial"/>
                <w:color w:val="000000"/>
                <w:vertAlign w:val="superscript"/>
              </w:rPr>
              <w:t>**</w:t>
            </w:r>
          </w:p>
        </w:tc>
        <w:tc>
          <w:tcPr>
            <w:tcW w:w="993" w:type="dxa"/>
            <w:gridSpan w:val="2"/>
            <w:tcBorders>
              <w:top w:val="single" w:sz="8" w:space="0" w:color="auto"/>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.364</w:t>
            </w:r>
            <w:r w:rsidRPr="00783B99">
              <w:rPr>
                <w:rFonts w:ascii="Arial" w:hAnsi="Arial" w:cs="Arial"/>
                <w:color w:val="000000"/>
                <w:vertAlign w:val="superscript"/>
              </w:rPr>
              <w:t>**</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.330</w:t>
            </w:r>
            <w:r w:rsidRPr="00783B99">
              <w:rPr>
                <w:rFonts w:ascii="Arial" w:hAnsi="Arial" w:cs="Arial"/>
                <w:color w:val="000000"/>
                <w:vertAlign w:val="superscript"/>
              </w:rPr>
              <w:t>**</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.512</w:t>
            </w:r>
            <w:r w:rsidRPr="00783B99">
              <w:rPr>
                <w:rFonts w:ascii="Arial" w:hAnsi="Arial" w:cs="Arial"/>
                <w:color w:val="000000"/>
                <w:vertAlign w:val="superscript"/>
              </w:rPr>
              <w:t>**</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.511</w:t>
            </w:r>
            <w:r w:rsidRPr="00783B99">
              <w:rPr>
                <w:rFonts w:ascii="Arial" w:hAnsi="Arial" w:cs="Arial"/>
                <w:color w:val="000000"/>
                <w:vertAlign w:val="superscript"/>
              </w:rPr>
              <w:t>**</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.465</w:t>
            </w:r>
            <w:r w:rsidRPr="00783B99">
              <w:rPr>
                <w:rFonts w:ascii="Arial" w:hAnsi="Arial" w:cs="Arial"/>
                <w:color w:val="000000"/>
                <w:vertAlign w:val="superscript"/>
              </w:rPr>
              <w:t>**</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.386</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.375</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.468</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.293</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.567</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.272</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.531</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.607</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.567</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.369</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.263</w:t>
            </w:r>
            <w:r w:rsidRPr="00783B99">
              <w:rPr>
                <w:rFonts w:ascii="Arial" w:hAnsi="Arial" w:cs="Arial"/>
                <w:color w:val="000000"/>
                <w:vertAlign w:val="superscript"/>
              </w:rPr>
              <w:t>**</w:t>
            </w:r>
          </w:p>
        </w:tc>
      </w:tr>
      <w:tr w:rsidR="007F50DE" w:rsidRPr="00783B99" w:rsidTr="00105E60">
        <w:trPr>
          <w:trHeight w:val="300"/>
        </w:trPr>
        <w:tc>
          <w:tcPr>
            <w:tcW w:w="804" w:type="dxa"/>
            <w:tcBorders>
              <w:top w:val="single" w:sz="4" w:space="0" w:color="auto"/>
              <w:left w:val="single" w:sz="8" w:space="0" w:color="auto"/>
              <w:bottom w:val="nil"/>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SA2</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.708</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.660</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.439</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.420</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.440</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.492</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.467</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.426</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.399</w:t>
            </w:r>
            <w:r w:rsidRPr="00783B99">
              <w:rPr>
                <w:rFonts w:ascii="Arial" w:hAnsi="Arial" w:cs="Arial"/>
                <w:color w:val="000000"/>
                <w:vertAlign w:val="superscript"/>
              </w:rPr>
              <w:t>**</w:t>
            </w:r>
          </w:p>
        </w:tc>
      </w:tr>
      <w:tr w:rsidR="007F50DE" w:rsidRPr="00783B99" w:rsidTr="00105E60">
        <w:trPr>
          <w:trHeight w:val="300"/>
        </w:trPr>
        <w:tc>
          <w:tcPr>
            <w:tcW w:w="804" w:type="dxa"/>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 </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.330</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.396</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.263</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.541</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.310</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.478</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.526</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.455</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.430</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.293</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SA3</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.707</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.660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.545</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.401</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.405</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.442</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.496</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.521</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.435</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.430</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.469</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.359</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.482</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.378</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.472</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.587</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.469</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.426</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.289</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SA4</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.458</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.439</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.545</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.444</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.549</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.570</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.630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.604</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.464</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.460</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.488</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.594</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.629</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.582</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.501</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.626</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.420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.411</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.256</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SA5</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.364</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.420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.401</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.444</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.634</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.491</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.476</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.456</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.563</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.452</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.405</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.484</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.374</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.482</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.430</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.323</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.359</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.603</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.366</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SA6</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.330</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.405</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.549</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.634</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.570</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.487</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.503</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.471</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.432</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.489</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.618</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.504</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.610</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.389</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.450</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.358</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.575</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.447</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SA7</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.512</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.492</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.442</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.570</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.491</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.570</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.643</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.570</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.440</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.518</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.533</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.618</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.588</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.529</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.478</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.597</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.371</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.411</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.359</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SA8</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.511</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.467</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.496</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.630</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.476</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.487</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.643</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.670</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.517</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.494</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.582</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.485</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.634</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.473</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.570</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.586</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.461</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.389</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.313</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SA9</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.465</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.426</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.521</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.604</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.456</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.503</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.570</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.670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.505</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.572</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.607</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.538</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.551</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.497</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.513</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.589</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.529</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.527</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.447</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SA10</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.386</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.399</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.435</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.464</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.563</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.471</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.440</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.517</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.505</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.587</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.566</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.432</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.499</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.510</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.408</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.370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.448</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.318</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SA11</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.375</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.330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.430</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.460</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.452</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.432</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.518</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.494</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.572</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.587</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.621</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.496</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.443</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.493</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.495</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.524</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.456</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.342</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SA12</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.468</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.396</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.469</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.488</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.405</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.489</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.533</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.582</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.607</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.580</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.621</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.557</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.612</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.492</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.574</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.662</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.453</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.435</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.369</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SA13</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.293</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.263</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.359</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.594</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.484</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.618</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.618</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.485</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.538</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.566</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.496</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.557</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.514</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.659</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.535</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.526</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.373</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.555</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.427</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SA14</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.567</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.541</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.482</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.629</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.374</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.504</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.588</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.634</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.551</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.432</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.443</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.612</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.514</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.517</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.556</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.685</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.337</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.208</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SA15</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.272</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.310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.378</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.582</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.482</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.610</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.529</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.473</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.497</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.499</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.493</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.492</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.659</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.517</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.487</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.524</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.380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.621</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.479</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SB1</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.531</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.478</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.472</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.501</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.430</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.389</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.478</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.513</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.510</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.495</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.574</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.535</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.556</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.487</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.678</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.624</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.556</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.421</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SB2</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.607</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.526</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.587</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.626</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.323</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.450</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.597</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.586</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.589</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.408</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.524</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.662</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.526</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.685</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.524</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.678</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.591</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.464</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.382</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SB3</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.567</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.455</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.469</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.420</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.359</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.358</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.371</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.461</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.529</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.370</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.520</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.453</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.373</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.510</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.380</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.624</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.591</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.532</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.522</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4" w:space="0" w:color="auto"/>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SB4</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.369</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.430</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.426</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.411</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.603</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.575</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.411</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.389</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.527</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.448</w:t>
            </w:r>
            <w:r w:rsidRPr="00783B99">
              <w:rPr>
                <w:rFonts w:ascii="Arial" w:hAnsi="Arial" w:cs="Arial"/>
                <w:color w:val="000000"/>
                <w:vertAlign w:val="superscript"/>
              </w:rPr>
              <w:t>**</w:t>
            </w:r>
          </w:p>
        </w:tc>
      </w:tr>
      <w:tr w:rsidR="007F50DE" w:rsidRPr="00783B99" w:rsidTr="00105E60">
        <w:trPr>
          <w:trHeight w:val="300"/>
        </w:trPr>
        <w:tc>
          <w:tcPr>
            <w:tcW w:w="804" w:type="dxa"/>
            <w:vMerge/>
            <w:tcBorders>
              <w:top w:val="nil"/>
              <w:left w:val="single" w:sz="8" w:space="0" w:color="auto"/>
              <w:bottom w:val="single" w:sz="4" w:space="0" w:color="auto"/>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.456</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.435</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.555</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.337</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.621</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.556</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.464</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.532</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.693</w:t>
            </w:r>
            <w:r w:rsidRPr="00783B99">
              <w:rPr>
                <w:rFonts w:ascii="Arial" w:hAnsi="Arial" w:cs="Arial"/>
                <w:color w:val="000000"/>
                <w:vertAlign w:val="superscript"/>
              </w:rPr>
              <w:t>**</w:t>
            </w:r>
          </w:p>
        </w:tc>
      </w:tr>
      <w:tr w:rsidR="007F50DE" w:rsidRPr="00783B99" w:rsidTr="00105E60">
        <w:trPr>
          <w:trHeight w:val="300"/>
        </w:trPr>
        <w:tc>
          <w:tcPr>
            <w:tcW w:w="804" w:type="dxa"/>
            <w:vMerge w:val="restart"/>
            <w:tcBorders>
              <w:top w:val="nil"/>
              <w:left w:val="single" w:sz="8" w:space="0" w:color="auto"/>
              <w:bottom w:val="single" w:sz="8" w:space="0" w:color="000000"/>
              <w:right w:val="nil"/>
            </w:tcBorders>
            <w:shd w:val="clear" w:color="auto" w:fill="auto"/>
            <w:hideMark/>
          </w:tcPr>
          <w:p w:rsidR="007F50DE" w:rsidRPr="00783B99" w:rsidRDefault="007F50DE" w:rsidP="00A62096">
            <w:pPr>
              <w:rPr>
                <w:rFonts w:ascii="Arial" w:hAnsi="Arial" w:cs="Arial"/>
                <w:color w:val="000000"/>
              </w:rPr>
            </w:pPr>
            <w:r w:rsidRPr="00783B99">
              <w:rPr>
                <w:rFonts w:ascii="Arial" w:hAnsi="Arial" w:cs="Arial"/>
                <w:color w:val="000000"/>
              </w:rPr>
              <w:t>SB5</w:t>
            </w:r>
          </w:p>
        </w:tc>
        <w:tc>
          <w:tcPr>
            <w:tcW w:w="817" w:type="dxa"/>
            <w:tcBorders>
              <w:top w:val="nil"/>
              <w:left w:val="single" w:sz="8" w:space="0" w:color="auto"/>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.263</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.293</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.289</w:t>
            </w:r>
            <w:r w:rsidRPr="00783B99">
              <w:rPr>
                <w:rFonts w:ascii="Arial" w:hAnsi="Arial" w:cs="Arial"/>
                <w:color w:val="000000"/>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.256</w:t>
            </w:r>
            <w:r w:rsidRPr="00783B99">
              <w:rPr>
                <w:rFonts w:ascii="Arial" w:hAnsi="Arial" w:cs="Arial"/>
                <w:color w:val="000000"/>
                <w:vertAlign w:val="superscript"/>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.366</w:t>
            </w:r>
            <w:r w:rsidRPr="00783B99">
              <w:rPr>
                <w:rFonts w:ascii="Arial" w:hAnsi="Arial" w:cs="Arial"/>
                <w:color w:val="000000"/>
                <w:vertAlign w:val="superscript"/>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.447</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.359</w:t>
            </w:r>
            <w:r w:rsidRPr="00783B99">
              <w:rPr>
                <w:rFonts w:ascii="Arial" w:hAnsi="Arial" w:cs="Arial"/>
                <w:color w:val="000000"/>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.313</w:t>
            </w:r>
            <w:r w:rsidRPr="00783B99">
              <w:rPr>
                <w:rFonts w:ascii="Arial" w:hAnsi="Arial" w:cs="Arial"/>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.447</w:t>
            </w:r>
            <w:r w:rsidRPr="00783B99">
              <w:rPr>
                <w:rFonts w:ascii="Arial" w:hAnsi="Arial" w:cs="Arial"/>
                <w:color w:val="000000"/>
                <w:vertAlign w:val="superscript"/>
              </w:rPr>
              <w:t>**</w:t>
            </w:r>
          </w:p>
        </w:tc>
        <w:tc>
          <w:tcPr>
            <w:tcW w:w="992" w:type="dxa"/>
            <w:tcBorders>
              <w:top w:val="nil"/>
              <w:left w:val="nil"/>
              <w:bottom w:val="single" w:sz="4"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.318</w:t>
            </w:r>
            <w:r w:rsidRPr="00783B99">
              <w:rPr>
                <w:rFonts w:ascii="Arial" w:hAnsi="Arial" w:cs="Arial"/>
                <w:color w:val="000000"/>
                <w:vertAlign w:val="superscript"/>
              </w:rPr>
              <w:t>**</w:t>
            </w:r>
          </w:p>
        </w:tc>
      </w:tr>
      <w:tr w:rsidR="007F50DE" w:rsidRPr="00783B99" w:rsidTr="00105E60">
        <w:trPr>
          <w:trHeight w:val="315"/>
        </w:trPr>
        <w:tc>
          <w:tcPr>
            <w:tcW w:w="804" w:type="dxa"/>
            <w:vMerge/>
            <w:tcBorders>
              <w:top w:val="nil"/>
              <w:left w:val="single" w:sz="8" w:space="0" w:color="auto"/>
              <w:bottom w:val="single" w:sz="8" w:space="0" w:color="000000"/>
              <w:right w:val="nil"/>
            </w:tcBorders>
            <w:vAlign w:val="center"/>
            <w:hideMark/>
          </w:tcPr>
          <w:p w:rsidR="007F50DE" w:rsidRPr="00783B99" w:rsidRDefault="007F50DE" w:rsidP="00A62096">
            <w:pPr>
              <w:rPr>
                <w:rFonts w:ascii="Arial" w:hAnsi="Arial" w:cs="Arial"/>
                <w:color w:val="000000"/>
              </w:rPr>
            </w:pPr>
          </w:p>
        </w:tc>
        <w:tc>
          <w:tcPr>
            <w:tcW w:w="817" w:type="dxa"/>
            <w:tcBorders>
              <w:top w:val="nil"/>
              <w:left w:val="single" w:sz="8" w:space="0" w:color="auto"/>
              <w:bottom w:val="single" w:sz="8"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.342</w:t>
            </w:r>
            <w:r w:rsidRPr="00783B99">
              <w:rPr>
                <w:rFonts w:ascii="Arial" w:hAnsi="Arial" w:cs="Arial"/>
                <w:color w:val="000000"/>
                <w:vertAlign w:val="superscript"/>
              </w:rPr>
              <w:t>**</w:t>
            </w:r>
          </w:p>
        </w:tc>
        <w:tc>
          <w:tcPr>
            <w:tcW w:w="850" w:type="dxa"/>
            <w:tcBorders>
              <w:top w:val="nil"/>
              <w:left w:val="nil"/>
              <w:bottom w:val="single" w:sz="8"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.369</w:t>
            </w:r>
            <w:r w:rsidRPr="00783B99">
              <w:rPr>
                <w:rFonts w:ascii="Arial" w:hAnsi="Arial" w:cs="Arial"/>
                <w:color w:val="000000"/>
                <w:vertAlign w:val="superscript"/>
              </w:rPr>
              <w:t>**</w:t>
            </w:r>
          </w:p>
        </w:tc>
        <w:tc>
          <w:tcPr>
            <w:tcW w:w="851" w:type="dxa"/>
            <w:tcBorders>
              <w:top w:val="nil"/>
              <w:left w:val="nil"/>
              <w:bottom w:val="single" w:sz="8"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.427</w:t>
            </w:r>
            <w:r w:rsidRPr="00783B99">
              <w:rPr>
                <w:rFonts w:ascii="Arial" w:hAnsi="Arial" w:cs="Arial"/>
                <w:color w:val="000000"/>
                <w:vertAlign w:val="superscript"/>
              </w:rPr>
              <w:t>**</w:t>
            </w:r>
          </w:p>
        </w:tc>
        <w:tc>
          <w:tcPr>
            <w:tcW w:w="850" w:type="dxa"/>
            <w:tcBorders>
              <w:top w:val="nil"/>
              <w:left w:val="nil"/>
              <w:bottom w:val="single" w:sz="8"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.208</w:t>
            </w:r>
            <w:r w:rsidRPr="00783B99">
              <w:rPr>
                <w:rFonts w:ascii="Arial" w:hAnsi="Arial" w:cs="Arial"/>
                <w:color w:val="000000"/>
                <w:vertAlign w:val="superscript"/>
              </w:rPr>
              <w:t>*</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.479</w:t>
            </w:r>
            <w:r w:rsidRPr="00783B99">
              <w:rPr>
                <w:rFonts w:ascii="Arial" w:hAnsi="Arial" w:cs="Arial"/>
                <w:color w:val="000000"/>
                <w:vertAlign w:val="superscript"/>
              </w:rPr>
              <w:t>**</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.421</w:t>
            </w:r>
            <w:r w:rsidRPr="00783B99">
              <w:rPr>
                <w:rFonts w:ascii="Arial" w:hAnsi="Arial" w:cs="Arial"/>
                <w:color w:val="000000"/>
                <w:vertAlign w:val="superscript"/>
              </w:rPr>
              <w:t>**</w:t>
            </w:r>
          </w:p>
        </w:tc>
        <w:tc>
          <w:tcPr>
            <w:tcW w:w="992" w:type="dxa"/>
            <w:tcBorders>
              <w:top w:val="nil"/>
              <w:left w:val="nil"/>
              <w:bottom w:val="single" w:sz="8"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.382</w:t>
            </w:r>
            <w:r w:rsidRPr="00783B99">
              <w:rPr>
                <w:rFonts w:ascii="Arial" w:hAnsi="Arial" w:cs="Arial"/>
                <w:color w:val="000000"/>
                <w:vertAlign w:val="superscript"/>
              </w:rPr>
              <w:t>**</w:t>
            </w:r>
          </w:p>
        </w:tc>
        <w:tc>
          <w:tcPr>
            <w:tcW w:w="992" w:type="dxa"/>
            <w:tcBorders>
              <w:top w:val="nil"/>
              <w:left w:val="nil"/>
              <w:bottom w:val="single" w:sz="8"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.522</w:t>
            </w:r>
            <w:r w:rsidRPr="00783B99">
              <w:rPr>
                <w:rFonts w:ascii="Arial" w:hAnsi="Arial" w:cs="Arial"/>
                <w:color w:val="000000"/>
                <w:vertAlign w:val="superscript"/>
              </w:rPr>
              <w:t>**</w:t>
            </w:r>
          </w:p>
        </w:tc>
        <w:tc>
          <w:tcPr>
            <w:tcW w:w="851" w:type="dxa"/>
            <w:tcBorders>
              <w:top w:val="nil"/>
              <w:left w:val="nil"/>
              <w:bottom w:val="single" w:sz="8" w:space="0" w:color="auto"/>
              <w:right w:val="single" w:sz="4"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.693</w:t>
            </w:r>
            <w:r w:rsidRPr="00783B99">
              <w:rPr>
                <w:rFonts w:ascii="Arial" w:hAnsi="Arial" w:cs="Arial"/>
                <w:color w:val="000000"/>
                <w:vertAlign w:val="superscript"/>
              </w:rPr>
              <w:t>**</w:t>
            </w:r>
          </w:p>
        </w:tc>
        <w:tc>
          <w:tcPr>
            <w:tcW w:w="992" w:type="dxa"/>
            <w:tcBorders>
              <w:top w:val="nil"/>
              <w:left w:val="nil"/>
              <w:bottom w:val="single" w:sz="8" w:space="0" w:color="auto"/>
              <w:right w:val="single" w:sz="8" w:space="0" w:color="auto"/>
            </w:tcBorders>
            <w:shd w:val="clear" w:color="auto" w:fill="auto"/>
            <w:noWrap/>
            <w:vAlign w:val="center"/>
            <w:hideMark/>
          </w:tcPr>
          <w:p w:rsidR="007F50DE" w:rsidRPr="00783B99" w:rsidRDefault="007F50DE" w:rsidP="00A62096">
            <w:pPr>
              <w:jc w:val="right"/>
              <w:rPr>
                <w:rFonts w:ascii="Arial" w:hAnsi="Arial" w:cs="Arial"/>
                <w:color w:val="000000"/>
              </w:rPr>
            </w:pPr>
            <w:r w:rsidRPr="00783B99">
              <w:rPr>
                <w:rFonts w:ascii="Arial" w:hAnsi="Arial" w:cs="Arial"/>
                <w:color w:val="000000"/>
              </w:rPr>
              <w:t>1.000</w:t>
            </w:r>
          </w:p>
        </w:tc>
      </w:tr>
      <w:tr w:rsidR="007F50DE" w:rsidRPr="00783B99" w:rsidTr="00105E60">
        <w:trPr>
          <w:trHeight w:val="300"/>
        </w:trPr>
        <w:tc>
          <w:tcPr>
            <w:tcW w:w="4988" w:type="dxa"/>
            <w:gridSpan w:val="6"/>
            <w:tcBorders>
              <w:top w:val="single" w:sz="8" w:space="0" w:color="auto"/>
              <w:left w:val="nil"/>
              <w:bottom w:val="nil"/>
              <w:right w:val="nil"/>
            </w:tcBorders>
            <w:shd w:val="clear" w:color="000000" w:fill="FFFFFF"/>
            <w:vAlign w:val="center"/>
            <w:hideMark/>
          </w:tcPr>
          <w:p w:rsidR="007F50DE" w:rsidRPr="00783B99" w:rsidRDefault="007F50DE" w:rsidP="00A62096">
            <w:pPr>
              <w:jc w:val="center"/>
              <w:rPr>
                <w:rFonts w:ascii="Arial" w:hAnsi="Arial" w:cs="Arial"/>
                <w:color w:val="000000"/>
                <w:sz w:val="18"/>
                <w:szCs w:val="18"/>
              </w:rPr>
            </w:pPr>
            <w:r w:rsidRPr="00783B99">
              <w:rPr>
                <w:rFonts w:ascii="Arial" w:hAnsi="Arial" w:cs="Arial"/>
                <w:color w:val="000000"/>
                <w:sz w:val="18"/>
                <w:szCs w:val="18"/>
              </w:rPr>
              <w:t>**. Correlation is significant at the 0.01 level (2-tailed).</w:t>
            </w:r>
          </w:p>
        </w:tc>
        <w:tc>
          <w:tcPr>
            <w:tcW w:w="236" w:type="dxa"/>
            <w:gridSpan w:val="2"/>
            <w:tcBorders>
              <w:top w:val="nil"/>
              <w:left w:val="nil"/>
              <w:bottom w:val="nil"/>
              <w:right w:val="nil"/>
            </w:tcBorders>
            <w:shd w:val="clear" w:color="auto" w:fill="auto"/>
            <w:noWrap/>
            <w:vAlign w:val="bottom"/>
            <w:hideMark/>
          </w:tcPr>
          <w:p w:rsidR="007F50DE" w:rsidRPr="00783B99" w:rsidRDefault="007F50DE" w:rsidP="00A62096">
            <w:pPr>
              <w:rPr>
                <w:rFonts w:ascii="Calibri" w:hAnsi="Calibri"/>
                <w:color w:val="000000"/>
              </w:rPr>
            </w:pPr>
          </w:p>
        </w:tc>
        <w:tc>
          <w:tcPr>
            <w:tcW w:w="933" w:type="dxa"/>
            <w:tcBorders>
              <w:top w:val="nil"/>
              <w:left w:val="nil"/>
              <w:bottom w:val="nil"/>
              <w:right w:val="nil"/>
            </w:tcBorders>
            <w:shd w:val="clear" w:color="auto" w:fill="auto"/>
            <w:noWrap/>
            <w:vAlign w:val="bottom"/>
            <w:hideMark/>
          </w:tcPr>
          <w:p w:rsidR="007F50DE" w:rsidRPr="00783B99" w:rsidRDefault="007F50DE" w:rsidP="00A62096">
            <w:pPr>
              <w:rPr>
                <w:rFonts w:ascii="Calibri" w:hAnsi="Calibri"/>
                <w:color w:val="000000"/>
              </w:rPr>
            </w:pPr>
          </w:p>
        </w:tc>
        <w:tc>
          <w:tcPr>
            <w:tcW w:w="992" w:type="dxa"/>
            <w:tcBorders>
              <w:top w:val="nil"/>
              <w:left w:val="nil"/>
              <w:bottom w:val="nil"/>
              <w:right w:val="nil"/>
            </w:tcBorders>
            <w:shd w:val="clear" w:color="auto" w:fill="auto"/>
            <w:noWrap/>
            <w:vAlign w:val="bottom"/>
            <w:hideMark/>
          </w:tcPr>
          <w:p w:rsidR="007F50DE" w:rsidRPr="00783B99" w:rsidRDefault="007F50DE" w:rsidP="00A62096">
            <w:pPr>
              <w:rPr>
                <w:rFonts w:ascii="Calibri" w:hAnsi="Calibri"/>
                <w:color w:val="000000"/>
              </w:rPr>
            </w:pPr>
          </w:p>
        </w:tc>
        <w:tc>
          <w:tcPr>
            <w:tcW w:w="992" w:type="dxa"/>
            <w:tcBorders>
              <w:top w:val="nil"/>
              <w:left w:val="nil"/>
              <w:bottom w:val="nil"/>
              <w:right w:val="nil"/>
            </w:tcBorders>
            <w:shd w:val="clear" w:color="auto" w:fill="auto"/>
            <w:noWrap/>
            <w:vAlign w:val="bottom"/>
            <w:hideMark/>
          </w:tcPr>
          <w:p w:rsidR="007F50DE" w:rsidRPr="00783B99" w:rsidRDefault="007F50DE" w:rsidP="00A62096">
            <w:pPr>
              <w:rPr>
                <w:rFonts w:ascii="Calibri" w:hAnsi="Calibri"/>
                <w:color w:val="000000"/>
              </w:rPr>
            </w:pPr>
          </w:p>
        </w:tc>
        <w:tc>
          <w:tcPr>
            <w:tcW w:w="851" w:type="dxa"/>
            <w:tcBorders>
              <w:top w:val="nil"/>
              <w:left w:val="nil"/>
              <w:bottom w:val="nil"/>
              <w:right w:val="nil"/>
            </w:tcBorders>
            <w:shd w:val="clear" w:color="auto" w:fill="auto"/>
            <w:noWrap/>
            <w:vAlign w:val="bottom"/>
            <w:hideMark/>
          </w:tcPr>
          <w:p w:rsidR="007F50DE" w:rsidRPr="00783B99" w:rsidRDefault="007F50DE" w:rsidP="00A62096">
            <w:pPr>
              <w:rPr>
                <w:rFonts w:ascii="Calibri" w:hAnsi="Calibri"/>
                <w:color w:val="000000"/>
              </w:rPr>
            </w:pPr>
          </w:p>
        </w:tc>
        <w:tc>
          <w:tcPr>
            <w:tcW w:w="992" w:type="dxa"/>
            <w:tcBorders>
              <w:top w:val="nil"/>
              <w:left w:val="nil"/>
              <w:bottom w:val="nil"/>
              <w:right w:val="nil"/>
            </w:tcBorders>
            <w:shd w:val="clear" w:color="auto" w:fill="auto"/>
            <w:noWrap/>
            <w:vAlign w:val="bottom"/>
            <w:hideMark/>
          </w:tcPr>
          <w:p w:rsidR="007F50DE" w:rsidRPr="00783B99" w:rsidRDefault="007F50DE" w:rsidP="00A62096">
            <w:pPr>
              <w:rPr>
                <w:rFonts w:ascii="Calibri" w:hAnsi="Calibri"/>
                <w:color w:val="000000"/>
              </w:rPr>
            </w:pPr>
          </w:p>
        </w:tc>
      </w:tr>
      <w:tr w:rsidR="007F50DE" w:rsidRPr="00783B99" w:rsidTr="00105E60">
        <w:trPr>
          <w:cantSplit/>
          <w:trHeight w:val="300"/>
        </w:trPr>
        <w:tc>
          <w:tcPr>
            <w:tcW w:w="4988" w:type="dxa"/>
            <w:gridSpan w:val="6"/>
            <w:tcBorders>
              <w:top w:val="nil"/>
              <w:left w:val="nil"/>
              <w:bottom w:val="nil"/>
              <w:right w:val="nil"/>
            </w:tcBorders>
            <w:shd w:val="clear" w:color="000000" w:fill="FFFFFF"/>
            <w:vAlign w:val="center"/>
            <w:hideMark/>
          </w:tcPr>
          <w:p w:rsidR="007F50DE" w:rsidRPr="00783B99" w:rsidRDefault="007F50DE" w:rsidP="00A62096">
            <w:pPr>
              <w:jc w:val="center"/>
              <w:rPr>
                <w:rFonts w:ascii="Arial" w:hAnsi="Arial" w:cs="Arial"/>
                <w:color w:val="000000"/>
                <w:sz w:val="18"/>
                <w:szCs w:val="18"/>
              </w:rPr>
            </w:pPr>
            <w:r w:rsidRPr="00783B99">
              <w:rPr>
                <w:rFonts w:ascii="Arial" w:hAnsi="Arial" w:cs="Arial"/>
                <w:color w:val="000000"/>
                <w:sz w:val="18"/>
                <w:szCs w:val="18"/>
              </w:rPr>
              <w:t>*. Correlation is significant at the 0.05 level (2-tailed).</w:t>
            </w:r>
          </w:p>
        </w:tc>
        <w:tc>
          <w:tcPr>
            <w:tcW w:w="236" w:type="dxa"/>
            <w:gridSpan w:val="2"/>
            <w:tcBorders>
              <w:top w:val="nil"/>
              <w:left w:val="nil"/>
              <w:bottom w:val="nil"/>
              <w:right w:val="nil"/>
            </w:tcBorders>
            <w:shd w:val="clear" w:color="auto" w:fill="auto"/>
            <w:noWrap/>
            <w:vAlign w:val="bottom"/>
            <w:hideMark/>
          </w:tcPr>
          <w:p w:rsidR="007F50DE" w:rsidRPr="00783B99" w:rsidRDefault="007F50DE" w:rsidP="00A62096">
            <w:pPr>
              <w:rPr>
                <w:rFonts w:ascii="Calibri" w:hAnsi="Calibri"/>
                <w:color w:val="000000"/>
              </w:rPr>
            </w:pPr>
          </w:p>
        </w:tc>
        <w:tc>
          <w:tcPr>
            <w:tcW w:w="933" w:type="dxa"/>
            <w:tcBorders>
              <w:top w:val="nil"/>
              <w:left w:val="nil"/>
              <w:bottom w:val="nil"/>
              <w:right w:val="nil"/>
            </w:tcBorders>
            <w:shd w:val="clear" w:color="auto" w:fill="auto"/>
            <w:noWrap/>
            <w:vAlign w:val="bottom"/>
            <w:hideMark/>
          </w:tcPr>
          <w:p w:rsidR="007F50DE" w:rsidRPr="00783B99" w:rsidRDefault="007F50DE" w:rsidP="00A62096">
            <w:pPr>
              <w:rPr>
                <w:rFonts w:ascii="Calibri" w:hAnsi="Calibri"/>
                <w:color w:val="000000"/>
              </w:rPr>
            </w:pPr>
          </w:p>
        </w:tc>
        <w:tc>
          <w:tcPr>
            <w:tcW w:w="992" w:type="dxa"/>
            <w:tcBorders>
              <w:top w:val="nil"/>
              <w:left w:val="nil"/>
              <w:bottom w:val="nil"/>
              <w:right w:val="nil"/>
            </w:tcBorders>
            <w:shd w:val="clear" w:color="auto" w:fill="auto"/>
            <w:noWrap/>
            <w:vAlign w:val="bottom"/>
            <w:hideMark/>
          </w:tcPr>
          <w:p w:rsidR="007F50DE" w:rsidRPr="00783B99" w:rsidRDefault="007F50DE" w:rsidP="00A62096">
            <w:pPr>
              <w:rPr>
                <w:rFonts w:ascii="Calibri" w:hAnsi="Calibri"/>
                <w:color w:val="000000"/>
              </w:rPr>
            </w:pPr>
          </w:p>
        </w:tc>
        <w:tc>
          <w:tcPr>
            <w:tcW w:w="992" w:type="dxa"/>
            <w:tcBorders>
              <w:top w:val="nil"/>
              <w:left w:val="nil"/>
              <w:bottom w:val="nil"/>
              <w:right w:val="nil"/>
            </w:tcBorders>
            <w:shd w:val="clear" w:color="auto" w:fill="auto"/>
            <w:noWrap/>
            <w:vAlign w:val="bottom"/>
            <w:hideMark/>
          </w:tcPr>
          <w:p w:rsidR="007F50DE" w:rsidRPr="00783B99" w:rsidRDefault="007F50DE" w:rsidP="00A62096">
            <w:pPr>
              <w:rPr>
                <w:rFonts w:ascii="Calibri" w:hAnsi="Calibri"/>
                <w:color w:val="000000"/>
              </w:rPr>
            </w:pPr>
          </w:p>
        </w:tc>
        <w:tc>
          <w:tcPr>
            <w:tcW w:w="851" w:type="dxa"/>
            <w:tcBorders>
              <w:top w:val="nil"/>
              <w:left w:val="nil"/>
              <w:bottom w:val="nil"/>
              <w:right w:val="nil"/>
            </w:tcBorders>
            <w:shd w:val="clear" w:color="auto" w:fill="auto"/>
            <w:noWrap/>
            <w:vAlign w:val="bottom"/>
            <w:hideMark/>
          </w:tcPr>
          <w:p w:rsidR="007F50DE" w:rsidRPr="00783B99" w:rsidRDefault="007F50DE" w:rsidP="00A62096">
            <w:pPr>
              <w:rPr>
                <w:rFonts w:ascii="Calibri" w:hAnsi="Calibri"/>
                <w:color w:val="000000"/>
              </w:rPr>
            </w:pPr>
          </w:p>
        </w:tc>
        <w:tc>
          <w:tcPr>
            <w:tcW w:w="992" w:type="dxa"/>
            <w:tcBorders>
              <w:top w:val="nil"/>
              <w:left w:val="nil"/>
              <w:bottom w:val="nil"/>
              <w:right w:val="nil"/>
            </w:tcBorders>
            <w:shd w:val="clear" w:color="auto" w:fill="auto"/>
            <w:noWrap/>
            <w:vAlign w:val="bottom"/>
            <w:hideMark/>
          </w:tcPr>
          <w:p w:rsidR="007F50DE" w:rsidRPr="00783B99" w:rsidRDefault="007F50DE" w:rsidP="00A62096">
            <w:pPr>
              <w:rPr>
                <w:rFonts w:ascii="Calibri" w:hAnsi="Calibri"/>
                <w:color w:val="000000"/>
              </w:rPr>
            </w:pPr>
          </w:p>
        </w:tc>
      </w:tr>
    </w:tbl>
    <w:p w:rsidR="007F50DE" w:rsidRDefault="007F50DE" w:rsidP="00DE6383">
      <w:pPr>
        <w:autoSpaceDE w:val="0"/>
        <w:autoSpaceDN w:val="0"/>
        <w:adjustRightInd w:val="0"/>
        <w:spacing w:line="360" w:lineRule="auto"/>
        <w:rPr>
          <w:rFonts w:ascii="Arial" w:hAnsi="Arial" w:cs="Arial"/>
        </w:rPr>
      </w:pPr>
    </w:p>
    <w:p w:rsidR="007F50DE" w:rsidRPr="00DE6383" w:rsidRDefault="007F50DE" w:rsidP="00DE6383">
      <w:pPr>
        <w:autoSpaceDE w:val="0"/>
        <w:autoSpaceDN w:val="0"/>
        <w:adjustRightInd w:val="0"/>
        <w:spacing w:line="360" w:lineRule="auto"/>
        <w:jc w:val="center"/>
        <w:rPr>
          <w:rFonts w:ascii="Arial" w:hAnsi="Arial" w:cs="Arial"/>
        </w:rPr>
      </w:pPr>
      <w:r w:rsidRPr="00DE6383">
        <w:rPr>
          <w:rFonts w:ascii="Arial" w:hAnsi="Arial" w:cs="Arial"/>
        </w:rPr>
        <w:t>Table 4.1</w:t>
      </w:r>
      <w:r w:rsidR="003534D6">
        <w:rPr>
          <w:rFonts w:ascii="Arial" w:hAnsi="Arial" w:cs="Arial"/>
        </w:rPr>
        <w:t>6</w:t>
      </w:r>
      <w:r w:rsidRPr="00DE6383">
        <w:rPr>
          <w:rFonts w:ascii="Arial" w:hAnsi="Arial" w:cs="Arial"/>
        </w:rPr>
        <w:t xml:space="preserve"> Correlations between the Variables</w:t>
      </w:r>
    </w:p>
    <w:p w:rsidR="007F50DE" w:rsidRPr="00950A2A" w:rsidRDefault="007F50DE" w:rsidP="00DE6383">
      <w:pPr>
        <w:autoSpaceDE w:val="0"/>
        <w:autoSpaceDN w:val="0"/>
        <w:adjustRightInd w:val="0"/>
        <w:spacing w:line="360" w:lineRule="auto"/>
        <w:rPr>
          <w:rFonts w:ascii="Arial" w:hAnsi="Arial" w:cs="Arial"/>
        </w:rPr>
      </w:pPr>
    </w:p>
    <w:p w:rsidR="007F50DE" w:rsidRPr="00950A2A" w:rsidRDefault="007F50DE" w:rsidP="007F50DE">
      <w:pPr>
        <w:autoSpaceDE w:val="0"/>
        <w:autoSpaceDN w:val="0"/>
        <w:adjustRightInd w:val="0"/>
        <w:spacing w:line="360" w:lineRule="auto"/>
        <w:jc w:val="both"/>
        <w:rPr>
          <w:rFonts w:ascii="Arial" w:hAnsi="Arial" w:cs="Arial"/>
        </w:rPr>
      </w:pPr>
      <w:r w:rsidRPr="00950A2A">
        <w:rPr>
          <w:rFonts w:ascii="Arial" w:hAnsi="Arial" w:cs="Arial"/>
        </w:rPr>
        <w:t>The correlation matrix test is to check multicollinearity whether there is a high correlation among independent variables. The correlation value of 1.00 indicates that two variables are correlated while the correlation value of 0.00 indicates there is no correlation (Pyr</w:t>
      </w:r>
      <w:r w:rsidR="003534D6">
        <w:rPr>
          <w:rFonts w:ascii="Arial" w:hAnsi="Arial" w:cs="Arial"/>
        </w:rPr>
        <w:t>czak, 2014). Based on table 4.16</w:t>
      </w:r>
      <w:r w:rsidRPr="00950A2A">
        <w:rPr>
          <w:rFonts w:ascii="Arial" w:hAnsi="Arial" w:cs="Arial"/>
        </w:rPr>
        <w:t xml:space="preserve">, most of the values for the different constructs or independent variables are less than 1.00 which means these independent variables are no correlation with each other. </w:t>
      </w:r>
    </w:p>
    <w:p w:rsidR="007F50DE" w:rsidRPr="00950A2A" w:rsidRDefault="007F50DE" w:rsidP="00DE6383">
      <w:pPr>
        <w:autoSpaceDE w:val="0"/>
        <w:autoSpaceDN w:val="0"/>
        <w:adjustRightInd w:val="0"/>
        <w:spacing w:line="360" w:lineRule="auto"/>
        <w:jc w:val="both"/>
        <w:rPr>
          <w:rFonts w:ascii="Arial" w:hAnsi="Arial" w:cs="Arial"/>
        </w:rPr>
      </w:pPr>
    </w:p>
    <w:p w:rsidR="007F50DE" w:rsidRPr="00105E60" w:rsidRDefault="007F50DE" w:rsidP="00DE6383">
      <w:pPr>
        <w:autoSpaceDE w:val="0"/>
        <w:autoSpaceDN w:val="0"/>
        <w:adjustRightInd w:val="0"/>
        <w:spacing w:after="240" w:line="480" w:lineRule="auto"/>
        <w:rPr>
          <w:rFonts w:ascii="Arial" w:hAnsi="Arial" w:cs="Arial"/>
          <w:b/>
        </w:rPr>
      </w:pPr>
      <w:r w:rsidRPr="00105E60">
        <w:rPr>
          <w:rFonts w:ascii="Arial" w:hAnsi="Arial" w:cs="Arial"/>
          <w:b/>
        </w:rPr>
        <w:t>4.5 Preliminary Data Analysis</w:t>
      </w:r>
    </w:p>
    <w:p w:rsidR="007F50DE" w:rsidRPr="00950A2A" w:rsidRDefault="007F50DE" w:rsidP="007F50DE">
      <w:pPr>
        <w:autoSpaceDE w:val="0"/>
        <w:autoSpaceDN w:val="0"/>
        <w:adjustRightInd w:val="0"/>
        <w:spacing w:line="400" w:lineRule="atLeast"/>
        <w:rPr>
          <w:rFonts w:ascii="Arial" w:hAnsi="Arial" w:cs="Arial"/>
        </w:rPr>
      </w:pPr>
      <w:r w:rsidRPr="00950A2A">
        <w:rPr>
          <w:rFonts w:ascii="Arial" w:hAnsi="Arial" w:cs="Arial"/>
        </w:rPr>
        <w:t>The main objective of preliminary data analysis is to edit the data collected and prepares for further statistical analysis by using SPSS tool for result interpretations (Andy, 2017). As stated in chapter 3, the Preliminary Data Analysis of this study is including Factor Analysis, Reliability Test and other statistical results generated by SPSS.</w:t>
      </w:r>
    </w:p>
    <w:p w:rsidR="007F50DE" w:rsidRPr="00A536DE" w:rsidRDefault="007F50DE" w:rsidP="00DE6383">
      <w:pPr>
        <w:autoSpaceDE w:val="0"/>
        <w:autoSpaceDN w:val="0"/>
        <w:adjustRightInd w:val="0"/>
        <w:spacing w:line="360" w:lineRule="auto"/>
      </w:pPr>
    </w:p>
    <w:tbl>
      <w:tblPr>
        <w:tblStyle w:val="TableGrid"/>
        <w:tblW w:w="0" w:type="auto"/>
        <w:tblLook w:val="04A0" w:firstRow="1" w:lastRow="0" w:firstColumn="1" w:lastColumn="0" w:noHBand="0" w:noVBand="1"/>
      </w:tblPr>
      <w:tblGrid>
        <w:gridCol w:w="4214"/>
        <w:gridCol w:w="4302"/>
      </w:tblGrid>
      <w:tr w:rsidR="007F50DE" w:rsidTr="00A62096">
        <w:tc>
          <w:tcPr>
            <w:tcW w:w="4789" w:type="dxa"/>
          </w:tcPr>
          <w:p w:rsidR="007F50DE" w:rsidRDefault="007F50DE" w:rsidP="00A62096">
            <w:pPr>
              <w:autoSpaceDE w:val="0"/>
              <w:autoSpaceDN w:val="0"/>
              <w:adjustRightInd w:val="0"/>
              <w:spacing w:line="400" w:lineRule="atLeast"/>
              <w:jc w:val="center"/>
              <w:rPr>
                <w:rFonts w:ascii="Arial" w:hAnsi="Arial" w:cs="Arial"/>
              </w:rPr>
            </w:pPr>
            <w:r>
              <w:rPr>
                <w:rFonts w:ascii="Arial" w:hAnsi="Arial" w:cs="Arial"/>
              </w:rPr>
              <w:t>Dependent Variable</w:t>
            </w:r>
          </w:p>
        </w:tc>
        <w:tc>
          <w:tcPr>
            <w:tcW w:w="4789" w:type="dxa"/>
          </w:tcPr>
          <w:p w:rsidR="007F50DE" w:rsidRDefault="007F50DE" w:rsidP="00A62096">
            <w:pPr>
              <w:autoSpaceDE w:val="0"/>
              <w:autoSpaceDN w:val="0"/>
              <w:adjustRightInd w:val="0"/>
              <w:spacing w:line="400" w:lineRule="atLeast"/>
              <w:jc w:val="center"/>
              <w:rPr>
                <w:rFonts w:ascii="Arial" w:hAnsi="Arial" w:cs="Arial"/>
              </w:rPr>
            </w:pPr>
            <w:r>
              <w:rPr>
                <w:rFonts w:ascii="Arial" w:hAnsi="Arial" w:cs="Arial"/>
              </w:rPr>
              <w:t>Independent Variable (SERVQUAL)</w:t>
            </w:r>
          </w:p>
        </w:tc>
      </w:tr>
      <w:tr w:rsidR="007F50DE" w:rsidTr="00A62096">
        <w:tc>
          <w:tcPr>
            <w:tcW w:w="4789" w:type="dxa"/>
            <w:vMerge w:val="restart"/>
          </w:tcPr>
          <w:p w:rsidR="007F50DE" w:rsidRDefault="007F50DE" w:rsidP="00A62096">
            <w:pPr>
              <w:autoSpaceDE w:val="0"/>
              <w:autoSpaceDN w:val="0"/>
              <w:adjustRightInd w:val="0"/>
              <w:spacing w:line="400" w:lineRule="atLeast"/>
              <w:jc w:val="center"/>
              <w:rPr>
                <w:rFonts w:ascii="Arial" w:hAnsi="Arial" w:cs="Arial"/>
              </w:rPr>
            </w:pPr>
          </w:p>
          <w:p w:rsidR="007F50DE" w:rsidRDefault="007F50DE" w:rsidP="00A62096">
            <w:pPr>
              <w:autoSpaceDE w:val="0"/>
              <w:autoSpaceDN w:val="0"/>
              <w:adjustRightInd w:val="0"/>
              <w:spacing w:line="400" w:lineRule="atLeast"/>
              <w:jc w:val="center"/>
              <w:rPr>
                <w:rFonts w:ascii="Arial" w:hAnsi="Arial" w:cs="Arial"/>
              </w:rPr>
            </w:pPr>
            <w:r>
              <w:rPr>
                <w:rFonts w:ascii="Arial" w:hAnsi="Arial" w:cs="Arial"/>
              </w:rPr>
              <w:t>Customer perception of Service Quality in Five Star Hotels in Klang Valley</w:t>
            </w:r>
          </w:p>
        </w:tc>
        <w:tc>
          <w:tcPr>
            <w:tcW w:w="4789" w:type="dxa"/>
          </w:tcPr>
          <w:p w:rsidR="007F50DE" w:rsidRDefault="007F50DE" w:rsidP="00A62096">
            <w:pPr>
              <w:autoSpaceDE w:val="0"/>
              <w:autoSpaceDN w:val="0"/>
              <w:adjustRightInd w:val="0"/>
              <w:spacing w:line="400" w:lineRule="atLeast"/>
              <w:jc w:val="center"/>
              <w:rPr>
                <w:rFonts w:ascii="Arial" w:hAnsi="Arial" w:cs="Arial"/>
              </w:rPr>
            </w:pPr>
            <w:r>
              <w:rPr>
                <w:rFonts w:ascii="Arial" w:hAnsi="Arial" w:cs="Arial"/>
              </w:rPr>
              <w:t>Tangible</w:t>
            </w:r>
          </w:p>
        </w:tc>
      </w:tr>
      <w:tr w:rsidR="007F50DE" w:rsidTr="00A62096">
        <w:tc>
          <w:tcPr>
            <w:tcW w:w="4789" w:type="dxa"/>
            <w:vMerge/>
          </w:tcPr>
          <w:p w:rsidR="007F50DE" w:rsidRDefault="007F50DE" w:rsidP="00A62096">
            <w:pPr>
              <w:autoSpaceDE w:val="0"/>
              <w:autoSpaceDN w:val="0"/>
              <w:adjustRightInd w:val="0"/>
              <w:spacing w:line="400" w:lineRule="atLeast"/>
              <w:rPr>
                <w:rFonts w:ascii="Arial" w:hAnsi="Arial" w:cs="Arial"/>
              </w:rPr>
            </w:pPr>
          </w:p>
        </w:tc>
        <w:tc>
          <w:tcPr>
            <w:tcW w:w="4789" w:type="dxa"/>
          </w:tcPr>
          <w:p w:rsidR="007F50DE" w:rsidRDefault="007F50DE" w:rsidP="00A62096">
            <w:pPr>
              <w:autoSpaceDE w:val="0"/>
              <w:autoSpaceDN w:val="0"/>
              <w:adjustRightInd w:val="0"/>
              <w:spacing w:line="400" w:lineRule="atLeast"/>
              <w:jc w:val="center"/>
              <w:rPr>
                <w:rFonts w:ascii="Arial" w:hAnsi="Arial" w:cs="Arial"/>
              </w:rPr>
            </w:pPr>
            <w:r>
              <w:rPr>
                <w:rFonts w:ascii="Arial" w:hAnsi="Arial" w:cs="Arial"/>
              </w:rPr>
              <w:t>Reliability</w:t>
            </w:r>
          </w:p>
        </w:tc>
      </w:tr>
      <w:tr w:rsidR="007F50DE" w:rsidTr="00A62096">
        <w:tc>
          <w:tcPr>
            <w:tcW w:w="4789" w:type="dxa"/>
            <w:vMerge/>
          </w:tcPr>
          <w:p w:rsidR="007F50DE" w:rsidRDefault="007F50DE" w:rsidP="00A62096">
            <w:pPr>
              <w:autoSpaceDE w:val="0"/>
              <w:autoSpaceDN w:val="0"/>
              <w:adjustRightInd w:val="0"/>
              <w:spacing w:line="400" w:lineRule="atLeast"/>
              <w:rPr>
                <w:rFonts w:ascii="Arial" w:hAnsi="Arial" w:cs="Arial"/>
              </w:rPr>
            </w:pPr>
          </w:p>
        </w:tc>
        <w:tc>
          <w:tcPr>
            <w:tcW w:w="4789" w:type="dxa"/>
          </w:tcPr>
          <w:p w:rsidR="007F50DE" w:rsidRDefault="007F50DE" w:rsidP="00A62096">
            <w:pPr>
              <w:autoSpaceDE w:val="0"/>
              <w:autoSpaceDN w:val="0"/>
              <w:adjustRightInd w:val="0"/>
              <w:spacing w:line="400" w:lineRule="atLeast"/>
              <w:jc w:val="center"/>
              <w:rPr>
                <w:rFonts w:ascii="Arial" w:hAnsi="Arial" w:cs="Arial"/>
              </w:rPr>
            </w:pPr>
            <w:r>
              <w:rPr>
                <w:rFonts w:ascii="Arial" w:hAnsi="Arial" w:cs="Arial"/>
              </w:rPr>
              <w:t>Responsiveness</w:t>
            </w:r>
          </w:p>
        </w:tc>
      </w:tr>
      <w:tr w:rsidR="007F50DE" w:rsidTr="00A62096">
        <w:tc>
          <w:tcPr>
            <w:tcW w:w="4789" w:type="dxa"/>
            <w:vMerge/>
          </w:tcPr>
          <w:p w:rsidR="007F50DE" w:rsidRDefault="007F50DE" w:rsidP="00A62096">
            <w:pPr>
              <w:autoSpaceDE w:val="0"/>
              <w:autoSpaceDN w:val="0"/>
              <w:adjustRightInd w:val="0"/>
              <w:spacing w:line="400" w:lineRule="atLeast"/>
              <w:rPr>
                <w:rFonts w:ascii="Arial" w:hAnsi="Arial" w:cs="Arial"/>
              </w:rPr>
            </w:pPr>
          </w:p>
        </w:tc>
        <w:tc>
          <w:tcPr>
            <w:tcW w:w="4789" w:type="dxa"/>
          </w:tcPr>
          <w:p w:rsidR="007F50DE" w:rsidRDefault="007F50DE" w:rsidP="00A62096">
            <w:pPr>
              <w:autoSpaceDE w:val="0"/>
              <w:autoSpaceDN w:val="0"/>
              <w:adjustRightInd w:val="0"/>
              <w:spacing w:line="400" w:lineRule="atLeast"/>
              <w:jc w:val="center"/>
              <w:rPr>
                <w:rFonts w:ascii="Arial" w:hAnsi="Arial" w:cs="Arial"/>
              </w:rPr>
            </w:pPr>
            <w:r>
              <w:rPr>
                <w:rFonts w:ascii="Arial" w:hAnsi="Arial" w:cs="Arial"/>
              </w:rPr>
              <w:t>Assurance</w:t>
            </w:r>
          </w:p>
        </w:tc>
      </w:tr>
      <w:tr w:rsidR="007F50DE" w:rsidTr="00A62096">
        <w:tc>
          <w:tcPr>
            <w:tcW w:w="4789" w:type="dxa"/>
            <w:vMerge/>
          </w:tcPr>
          <w:p w:rsidR="007F50DE" w:rsidRDefault="007F50DE" w:rsidP="00A62096">
            <w:pPr>
              <w:autoSpaceDE w:val="0"/>
              <w:autoSpaceDN w:val="0"/>
              <w:adjustRightInd w:val="0"/>
              <w:spacing w:line="400" w:lineRule="atLeast"/>
              <w:rPr>
                <w:rFonts w:ascii="Arial" w:hAnsi="Arial" w:cs="Arial"/>
              </w:rPr>
            </w:pPr>
          </w:p>
        </w:tc>
        <w:tc>
          <w:tcPr>
            <w:tcW w:w="4789" w:type="dxa"/>
          </w:tcPr>
          <w:p w:rsidR="007F50DE" w:rsidRDefault="007F50DE" w:rsidP="00A62096">
            <w:pPr>
              <w:autoSpaceDE w:val="0"/>
              <w:autoSpaceDN w:val="0"/>
              <w:adjustRightInd w:val="0"/>
              <w:spacing w:line="400" w:lineRule="atLeast"/>
              <w:jc w:val="center"/>
              <w:rPr>
                <w:rFonts w:ascii="Arial" w:hAnsi="Arial" w:cs="Arial"/>
              </w:rPr>
            </w:pPr>
            <w:r>
              <w:rPr>
                <w:rFonts w:ascii="Arial" w:hAnsi="Arial" w:cs="Arial"/>
              </w:rPr>
              <w:t>Empathy</w:t>
            </w:r>
          </w:p>
        </w:tc>
      </w:tr>
    </w:tbl>
    <w:p w:rsidR="00DE6383" w:rsidRDefault="00DE6383" w:rsidP="00DE6383">
      <w:pPr>
        <w:autoSpaceDE w:val="0"/>
        <w:autoSpaceDN w:val="0"/>
        <w:adjustRightInd w:val="0"/>
        <w:spacing w:line="360" w:lineRule="auto"/>
        <w:jc w:val="center"/>
        <w:rPr>
          <w:rFonts w:ascii="Arial" w:hAnsi="Arial" w:cs="Arial"/>
        </w:rPr>
      </w:pPr>
    </w:p>
    <w:p w:rsidR="007F50DE" w:rsidRPr="00CE0397" w:rsidRDefault="007F50DE" w:rsidP="00DE6383">
      <w:pPr>
        <w:autoSpaceDE w:val="0"/>
        <w:autoSpaceDN w:val="0"/>
        <w:adjustRightInd w:val="0"/>
        <w:spacing w:line="360" w:lineRule="auto"/>
        <w:jc w:val="center"/>
        <w:rPr>
          <w:rFonts w:ascii="Arial" w:hAnsi="Arial" w:cs="Arial"/>
        </w:rPr>
      </w:pPr>
      <w:r w:rsidRPr="00CE0397">
        <w:rPr>
          <w:rFonts w:ascii="Arial" w:hAnsi="Arial" w:cs="Arial"/>
        </w:rPr>
        <w:t>Table 4.1</w:t>
      </w:r>
      <w:r w:rsidR="003534D6">
        <w:rPr>
          <w:rFonts w:ascii="Arial" w:hAnsi="Arial" w:cs="Arial"/>
        </w:rPr>
        <w:t xml:space="preserve">7 </w:t>
      </w:r>
      <w:r w:rsidRPr="00CE0397">
        <w:rPr>
          <w:rFonts w:ascii="Arial" w:hAnsi="Arial" w:cs="Arial"/>
        </w:rPr>
        <w:t>Summary of Dependent Variable and Independent Variables</w:t>
      </w:r>
    </w:p>
    <w:p w:rsidR="007F50DE" w:rsidRPr="009418AC" w:rsidRDefault="007F50DE" w:rsidP="00DE6383">
      <w:pPr>
        <w:spacing w:after="240" w:line="480" w:lineRule="auto"/>
        <w:rPr>
          <w:rFonts w:ascii="Arial" w:hAnsi="Arial" w:cs="Arial"/>
          <w:b/>
        </w:rPr>
      </w:pPr>
      <w:r w:rsidRPr="009418AC">
        <w:rPr>
          <w:rFonts w:ascii="Arial" w:hAnsi="Arial" w:cs="Arial"/>
          <w:b/>
        </w:rPr>
        <w:lastRenderedPageBreak/>
        <w:t>4.5.1 Factor Analysis</w:t>
      </w:r>
    </w:p>
    <w:tbl>
      <w:tblPr>
        <w:tblW w:w="10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90"/>
        <w:gridCol w:w="991"/>
        <w:gridCol w:w="1065"/>
        <w:gridCol w:w="1411"/>
      </w:tblGrid>
      <w:tr w:rsidR="007F50DE" w:rsidRPr="005B60C4" w:rsidTr="00A62096">
        <w:trPr>
          <w:cantSplit/>
          <w:trHeight w:val="28"/>
        </w:trPr>
        <w:tc>
          <w:tcPr>
            <w:tcW w:w="10157" w:type="dxa"/>
            <w:gridSpan w:val="4"/>
            <w:tcBorders>
              <w:top w:val="nil"/>
              <w:left w:val="nil"/>
              <w:bottom w:val="nil"/>
              <w:right w:val="nil"/>
            </w:tcBorders>
            <w:shd w:val="clear" w:color="auto" w:fill="FFFFFF"/>
          </w:tcPr>
          <w:p w:rsidR="007F50DE" w:rsidRPr="00051332" w:rsidRDefault="007F50DE" w:rsidP="00A62096">
            <w:pPr>
              <w:autoSpaceDE w:val="0"/>
              <w:autoSpaceDN w:val="0"/>
              <w:adjustRightInd w:val="0"/>
              <w:spacing w:line="320" w:lineRule="atLeast"/>
              <w:ind w:left="60" w:right="60"/>
              <w:jc w:val="center"/>
              <w:rPr>
                <w:rFonts w:ascii="Arial" w:hAnsi="Arial" w:cs="Arial"/>
                <w:b/>
                <w:bCs/>
                <w:color w:val="000000"/>
                <w:sz w:val="18"/>
                <w:szCs w:val="18"/>
              </w:rPr>
            </w:pPr>
            <w:r w:rsidRPr="005B60C4">
              <w:rPr>
                <w:rFonts w:ascii="Arial" w:hAnsi="Arial" w:cs="Arial"/>
                <w:b/>
                <w:bCs/>
                <w:color w:val="000000"/>
                <w:sz w:val="18"/>
                <w:szCs w:val="18"/>
              </w:rPr>
              <w:t>Communalities</w:t>
            </w:r>
          </w:p>
        </w:tc>
      </w:tr>
      <w:tr w:rsidR="007F50DE" w:rsidRPr="005B60C4" w:rsidTr="00A62096">
        <w:trPr>
          <w:gridAfter w:val="1"/>
          <w:wAfter w:w="1411" w:type="dxa"/>
          <w:cantSplit/>
        </w:trPr>
        <w:tc>
          <w:tcPr>
            <w:tcW w:w="6690" w:type="dxa"/>
            <w:tcBorders>
              <w:top w:val="single" w:sz="16" w:space="0" w:color="000000"/>
              <w:left w:val="single" w:sz="16" w:space="0" w:color="000000"/>
              <w:bottom w:val="single" w:sz="16" w:space="0" w:color="000000"/>
              <w:right w:val="single" w:sz="16" w:space="0" w:color="000000"/>
            </w:tcBorders>
            <w:shd w:val="clear" w:color="auto" w:fill="FFFFFF"/>
          </w:tcPr>
          <w:p w:rsidR="007F50DE" w:rsidRPr="005B60C4" w:rsidRDefault="007F50DE" w:rsidP="00A62096">
            <w:pPr>
              <w:autoSpaceDE w:val="0"/>
              <w:autoSpaceDN w:val="0"/>
              <w:adjustRightInd w:val="0"/>
            </w:pPr>
          </w:p>
        </w:tc>
        <w:tc>
          <w:tcPr>
            <w:tcW w:w="991" w:type="dxa"/>
            <w:tcBorders>
              <w:top w:val="single" w:sz="16" w:space="0" w:color="000000"/>
              <w:left w:val="single" w:sz="16" w:space="0" w:color="000000"/>
              <w:bottom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B60C4">
              <w:rPr>
                <w:rFonts w:ascii="Arial" w:hAnsi="Arial" w:cs="Arial"/>
                <w:color w:val="000000"/>
                <w:sz w:val="18"/>
                <w:szCs w:val="18"/>
              </w:rPr>
              <w:t>Initial</w:t>
            </w:r>
          </w:p>
        </w:tc>
        <w:tc>
          <w:tcPr>
            <w:tcW w:w="1065" w:type="dxa"/>
            <w:tcBorders>
              <w:top w:val="single" w:sz="16" w:space="0" w:color="000000"/>
              <w:bottom w:val="single" w:sz="16" w:space="0" w:color="000000"/>
              <w:right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B60C4">
              <w:rPr>
                <w:rFonts w:ascii="Arial" w:hAnsi="Arial" w:cs="Arial"/>
                <w:color w:val="000000"/>
                <w:sz w:val="18"/>
                <w:szCs w:val="18"/>
              </w:rPr>
              <w:t>Extraction</w:t>
            </w:r>
          </w:p>
        </w:tc>
      </w:tr>
      <w:tr w:rsidR="007F50DE" w:rsidRPr="005B60C4" w:rsidTr="00A62096">
        <w:trPr>
          <w:gridAfter w:val="1"/>
          <w:wAfter w:w="1411" w:type="dxa"/>
          <w:cantSplit/>
        </w:trPr>
        <w:tc>
          <w:tcPr>
            <w:tcW w:w="6690" w:type="dxa"/>
            <w:tcBorders>
              <w:top w:val="single" w:sz="16" w:space="0" w:color="000000"/>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1. </w:t>
            </w:r>
            <w:r w:rsidRPr="00BD455E">
              <w:rPr>
                <w:rFonts w:ascii="Arial" w:hAnsi="Arial" w:cs="Arial"/>
                <w:color w:val="000000"/>
                <w:sz w:val="18"/>
                <w:szCs w:val="18"/>
                <w:shd w:val="clear" w:color="auto" w:fill="FFFFFF"/>
              </w:rPr>
              <w:t>This hotel has adequate equipment.</w:t>
            </w:r>
          </w:p>
        </w:tc>
        <w:tc>
          <w:tcPr>
            <w:tcW w:w="991" w:type="dxa"/>
            <w:tcBorders>
              <w:top w:val="single" w:sz="16" w:space="0" w:color="000000"/>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single" w:sz="16" w:space="0" w:color="000000"/>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051332">
              <w:rPr>
                <w:rFonts w:ascii="Arial" w:hAnsi="Arial" w:cs="Arial"/>
                <w:color w:val="000000"/>
                <w:sz w:val="18"/>
                <w:szCs w:val="18"/>
              </w:rPr>
              <w:t>.</w:t>
            </w:r>
            <w:r>
              <w:rPr>
                <w:rFonts w:ascii="Arial" w:hAnsi="Arial" w:cs="Arial"/>
                <w:color w:val="000000"/>
                <w:sz w:val="18"/>
                <w:szCs w:val="18"/>
              </w:rPr>
              <w:t>810</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bCs/>
                <w:sz w:val="18"/>
                <w:szCs w:val="18"/>
              </w:rPr>
              <w:t xml:space="preserve">2. </w:t>
            </w:r>
            <w:r w:rsidRPr="00BD455E">
              <w:rPr>
                <w:rFonts w:ascii="Arial" w:hAnsi="Arial" w:cs="Arial"/>
                <w:color w:val="000000"/>
                <w:sz w:val="18"/>
                <w:szCs w:val="18"/>
                <w:shd w:val="clear" w:color="auto" w:fill="FFFFFF"/>
              </w:rPr>
              <w:t>This hotel is visually appealing physical facilities.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051332">
              <w:rPr>
                <w:rFonts w:ascii="Arial" w:hAnsi="Arial" w:cs="Arial"/>
                <w:color w:val="000000"/>
                <w:sz w:val="18"/>
                <w:szCs w:val="18"/>
              </w:rPr>
              <w:t>.</w:t>
            </w:r>
            <w:r>
              <w:rPr>
                <w:rFonts w:ascii="Arial" w:hAnsi="Arial" w:cs="Arial"/>
                <w:color w:val="000000"/>
                <w:sz w:val="18"/>
                <w:szCs w:val="18"/>
              </w:rPr>
              <w:t>675</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3. </w:t>
            </w:r>
            <w:r w:rsidRPr="00BD455E">
              <w:rPr>
                <w:rFonts w:ascii="Arial" w:hAnsi="Arial" w:cs="Arial"/>
                <w:color w:val="000000"/>
                <w:sz w:val="18"/>
                <w:szCs w:val="18"/>
                <w:shd w:val="clear" w:color="auto" w:fill="FFFFFF"/>
              </w:rPr>
              <w:t>This hotel is neat or tidy hotel premises.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.646</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4. </w:t>
            </w:r>
            <w:r w:rsidRPr="00BD455E">
              <w:rPr>
                <w:rFonts w:ascii="Arial" w:hAnsi="Arial" w:cs="Arial"/>
                <w:color w:val="000000"/>
                <w:sz w:val="18"/>
                <w:szCs w:val="18"/>
                <w:shd w:val="clear" w:color="auto" w:fill="FFFFFF"/>
              </w:rPr>
              <w:t>The hotel staff is performing the service within the promised time duration.</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.690</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5. </w:t>
            </w:r>
            <w:r w:rsidRPr="00BD455E">
              <w:rPr>
                <w:rFonts w:ascii="Arial" w:hAnsi="Arial" w:cs="Arial"/>
                <w:color w:val="000000"/>
                <w:sz w:val="18"/>
                <w:szCs w:val="18"/>
                <w:shd w:val="clear" w:color="auto" w:fill="FFFFFF"/>
              </w:rPr>
              <w:t>The hotel staff is providing error free service.</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.607</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color w:val="000000"/>
                <w:sz w:val="18"/>
                <w:szCs w:val="18"/>
              </w:rPr>
              <w:t>6.</w:t>
            </w:r>
            <w:r w:rsidRPr="00BD455E">
              <w:rPr>
                <w:rFonts w:ascii="Arial" w:hAnsi="Arial" w:cs="Arial"/>
                <w:sz w:val="18"/>
                <w:szCs w:val="18"/>
              </w:rPr>
              <w:t xml:space="preserve"> </w:t>
            </w:r>
            <w:r w:rsidRPr="00BD455E">
              <w:rPr>
                <w:rStyle w:val="freebirdanalyticsviewquestiontitle"/>
                <w:rFonts w:ascii="Arial" w:hAnsi="Arial" w:cs="Arial"/>
                <w:color w:val="000000"/>
                <w:sz w:val="18"/>
                <w:szCs w:val="18"/>
                <w:shd w:val="clear" w:color="auto" w:fill="FFFFFF"/>
              </w:rPr>
              <w:t>The hotel guests know the exact time when the service would be performed.</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.660</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7. </w:t>
            </w:r>
            <w:r w:rsidRPr="00BD455E">
              <w:rPr>
                <w:rFonts w:ascii="Arial" w:hAnsi="Arial" w:cs="Arial"/>
                <w:color w:val="000000"/>
                <w:sz w:val="18"/>
                <w:szCs w:val="18"/>
                <w:shd w:val="clear" w:color="auto" w:fill="FFFFFF"/>
              </w:rPr>
              <w:t>The hotel staff always willing to help the guests.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.603</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8. </w:t>
            </w:r>
            <w:r w:rsidRPr="00BD455E">
              <w:rPr>
                <w:rFonts w:ascii="Arial" w:hAnsi="Arial" w:cs="Arial"/>
                <w:color w:val="000000"/>
                <w:sz w:val="18"/>
                <w:szCs w:val="18"/>
                <w:shd w:val="clear" w:color="auto" w:fill="FFFFFF"/>
              </w:rPr>
              <w:t>The hotel staff devotes their time to answer the questions asked by guests.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.625</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sidRPr="00BD455E">
              <w:rPr>
                <w:rFonts w:ascii="Arial" w:hAnsi="Arial" w:cs="Arial"/>
                <w:sz w:val="18"/>
                <w:szCs w:val="18"/>
              </w:rPr>
              <w:t xml:space="preserve">9. </w:t>
            </w:r>
            <w:r w:rsidRPr="00BD455E">
              <w:rPr>
                <w:rFonts w:ascii="Arial" w:hAnsi="Arial" w:cs="Arial"/>
                <w:color w:val="000000"/>
                <w:sz w:val="18"/>
                <w:szCs w:val="18"/>
                <w:shd w:val="clear" w:color="auto" w:fill="FFFFFF"/>
              </w:rPr>
              <w:t xml:space="preserve">The hotel staff </w:t>
            </w:r>
            <w:proofErr w:type="gramStart"/>
            <w:r w:rsidRPr="00BD455E">
              <w:rPr>
                <w:rFonts w:ascii="Arial" w:hAnsi="Arial" w:cs="Arial"/>
                <w:color w:val="000000"/>
                <w:sz w:val="18"/>
                <w:szCs w:val="18"/>
                <w:shd w:val="clear" w:color="auto" w:fill="FFFFFF"/>
              </w:rPr>
              <w:t>provide</w:t>
            </w:r>
            <w:proofErr w:type="gramEnd"/>
            <w:r w:rsidRPr="00BD455E">
              <w:rPr>
                <w:rFonts w:ascii="Arial" w:hAnsi="Arial" w:cs="Arial"/>
                <w:color w:val="000000"/>
                <w:sz w:val="18"/>
                <w:szCs w:val="18"/>
                <w:shd w:val="clear" w:color="auto" w:fill="FFFFFF"/>
              </w:rPr>
              <w:t xml:space="preserve"> prompt service.</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.656</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Default="007F50DE" w:rsidP="00A62096">
            <w:pPr>
              <w:autoSpaceDE w:val="0"/>
              <w:autoSpaceDN w:val="0"/>
              <w:adjustRightInd w:val="0"/>
              <w:spacing w:line="320" w:lineRule="atLeast"/>
              <w:ind w:left="60" w:right="60"/>
              <w:rPr>
                <w:rFonts w:ascii="Arial" w:hAnsi="Arial" w:cs="Arial"/>
                <w:color w:val="000000"/>
                <w:sz w:val="18"/>
                <w:szCs w:val="18"/>
                <w:shd w:val="clear" w:color="auto" w:fill="FFFFFF"/>
              </w:rPr>
            </w:pPr>
            <w:r w:rsidRPr="00BD455E">
              <w:rPr>
                <w:rFonts w:ascii="Arial" w:hAnsi="Arial" w:cs="Arial"/>
                <w:sz w:val="18"/>
                <w:szCs w:val="18"/>
              </w:rPr>
              <w:t xml:space="preserve">10. </w:t>
            </w:r>
            <w:r w:rsidRPr="00BD455E">
              <w:rPr>
                <w:rFonts w:ascii="Arial" w:hAnsi="Arial" w:cs="Arial"/>
                <w:color w:val="000000"/>
                <w:sz w:val="18"/>
                <w:szCs w:val="18"/>
                <w:shd w:val="clear" w:color="auto" w:fill="FFFFFF"/>
              </w:rPr>
              <w:t xml:space="preserve">The hotel staff </w:t>
            </w:r>
            <w:proofErr w:type="gramStart"/>
            <w:r w:rsidRPr="00BD455E">
              <w:rPr>
                <w:rFonts w:ascii="Arial" w:hAnsi="Arial" w:cs="Arial"/>
                <w:color w:val="000000"/>
                <w:sz w:val="18"/>
                <w:szCs w:val="18"/>
                <w:shd w:val="clear" w:color="auto" w:fill="FFFFFF"/>
              </w:rPr>
              <w:t>have</w:t>
            </w:r>
            <w:proofErr w:type="gramEnd"/>
            <w:r w:rsidRPr="00BD455E">
              <w:rPr>
                <w:rFonts w:ascii="Arial" w:hAnsi="Arial" w:cs="Arial"/>
                <w:color w:val="000000"/>
                <w:sz w:val="18"/>
                <w:szCs w:val="18"/>
                <w:shd w:val="clear" w:color="auto" w:fill="FFFFFF"/>
              </w:rPr>
              <w:t xml:space="preserve"> adequate knowledge to answer questions.</w:t>
            </w:r>
          </w:p>
          <w:p w:rsidR="007F50DE" w:rsidRPr="00692767" w:rsidRDefault="007F50DE" w:rsidP="00A62096">
            <w:pPr>
              <w:autoSpaceDE w:val="0"/>
              <w:autoSpaceDN w:val="0"/>
              <w:adjustRightInd w:val="0"/>
              <w:spacing w:line="320" w:lineRule="atLeast"/>
              <w:ind w:left="60" w:right="60"/>
              <w:rPr>
                <w:rFonts w:ascii="Arial" w:hAnsi="Arial" w:cs="Arial"/>
                <w:color w:val="000000"/>
                <w:sz w:val="18"/>
                <w:szCs w:val="18"/>
              </w:rPr>
            </w:pPr>
            <w:r w:rsidRPr="00692767">
              <w:rPr>
                <w:rFonts w:ascii="Arial" w:hAnsi="Arial" w:cs="Arial"/>
                <w:color w:val="000000"/>
                <w:sz w:val="18"/>
                <w:szCs w:val="18"/>
                <w:shd w:val="clear" w:color="auto" w:fill="FFFFFF"/>
              </w:rPr>
              <w:t xml:space="preserve">11. </w:t>
            </w:r>
            <w:r w:rsidRPr="00692767">
              <w:rPr>
                <w:rFonts w:ascii="Arial" w:hAnsi="Arial" w:cs="Arial"/>
                <w:sz w:val="18"/>
                <w:szCs w:val="18"/>
              </w:rPr>
              <w:t>Hotel staffs’ behavior instills confidence in guests.</w:t>
            </w:r>
          </w:p>
        </w:tc>
        <w:tc>
          <w:tcPr>
            <w:tcW w:w="991" w:type="dxa"/>
            <w:tcBorders>
              <w:top w:val="nil"/>
              <w:left w:val="single" w:sz="16" w:space="0" w:color="000000"/>
              <w:bottom w:val="nil"/>
            </w:tcBorders>
            <w:shd w:val="clear" w:color="auto" w:fill="FFFFFF"/>
          </w:tcPr>
          <w:p w:rsidR="007F50DE"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.785</w:t>
            </w:r>
          </w:p>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.755</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12</w:t>
            </w:r>
            <w:r w:rsidRPr="00BD455E">
              <w:rPr>
                <w:rFonts w:ascii="Arial" w:hAnsi="Arial" w:cs="Arial"/>
                <w:sz w:val="18"/>
                <w:szCs w:val="18"/>
              </w:rPr>
              <w:t xml:space="preserve">. </w:t>
            </w:r>
            <w:r w:rsidRPr="00BD455E">
              <w:rPr>
                <w:rFonts w:ascii="Arial" w:hAnsi="Arial" w:cs="Arial"/>
                <w:color w:val="000000"/>
                <w:sz w:val="18"/>
                <w:szCs w:val="18"/>
                <w:shd w:val="clear" w:color="auto" w:fill="FFFFFF"/>
              </w:rPr>
              <w:t>The hotel staff is providing clear information.</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.670</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13</w:t>
            </w:r>
            <w:r w:rsidRPr="00BD455E">
              <w:rPr>
                <w:rFonts w:ascii="Arial" w:hAnsi="Arial" w:cs="Arial"/>
                <w:sz w:val="18"/>
                <w:szCs w:val="18"/>
              </w:rPr>
              <w:t xml:space="preserve">. </w:t>
            </w:r>
            <w:r w:rsidRPr="00BD455E">
              <w:rPr>
                <w:rFonts w:ascii="Arial" w:hAnsi="Arial" w:cs="Arial"/>
                <w:color w:val="000000"/>
                <w:sz w:val="18"/>
                <w:szCs w:val="18"/>
                <w:shd w:val="clear" w:color="auto" w:fill="FFFFFF"/>
              </w:rPr>
              <w:t>The hotel staff is providing individual attention to guests.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.664</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Pr>
                <w:rFonts w:ascii="Arial" w:hAnsi="Arial" w:cs="Arial"/>
                <w:sz w:val="18"/>
                <w:szCs w:val="18"/>
              </w:rPr>
              <w:t>14</w:t>
            </w:r>
            <w:r w:rsidRPr="00BD455E">
              <w:rPr>
                <w:rFonts w:ascii="Arial" w:hAnsi="Arial" w:cs="Arial"/>
                <w:sz w:val="18"/>
                <w:szCs w:val="18"/>
              </w:rPr>
              <w:t xml:space="preserve">. </w:t>
            </w:r>
            <w:r w:rsidRPr="00BD455E">
              <w:rPr>
                <w:rFonts w:ascii="Arial" w:hAnsi="Arial" w:cs="Arial"/>
                <w:color w:val="000000"/>
                <w:sz w:val="18"/>
                <w:szCs w:val="18"/>
                <w:shd w:val="clear" w:color="auto" w:fill="FFFFFF"/>
              </w:rPr>
              <w:t>This hotel is convenient for check-in and check-out.</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.657</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Pr>
                <w:rFonts w:ascii="Arial" w:hAnsi="Arial" w:cs="Arial"/>
                <w:sz w:val="18"/>
                <w:szCs w:val="18"/>
              </w:rPr>
              <w:t>15</w:t>
            </w:r>
            <w:r w:rsidRPr="00BD455E">
              <w:rPr>
                <w:rFonts w:ascii="Arial" w:hAnsi="Arial" w:cs="Arial"/>
                <w:sz w:val="18"/>
                <w:szCs w:val="18"/>
              </w:rPr>
              <w:t xml:space="preserve">. </w:t>
            </w:r>
            <w:r w:rsidRPr="00BD455E">
              <w:rPr>
                <w:rFonts w:ascii="Arial" w:hAnsi="Arial" w:cs="Arial"/>
                <w:color w:val="000000"/>
                <w:sz w:val="18"/>
                <w:szCs w:val="18"/>
                <w:shd w:val="clear" w:color="auto" w:fill="FFFFFF"/>
              </w:rPr>
              <w:t xml:space="preserve">The hotel staff </w:t>
            </w:r>
            <w:proofErr w:type="gramStart"/>
            <w:r w:rsidRPr="00BD455E">
              <w:rPr>
                <w:rFonts w:ascii="Arial" w:hAnsi="Arial" w:cs="Arial"/>
                <w:color w:val="000000"/>
                <w:sz w:val="18"/>
                <w:szCs w:val="18"/>
                <w:shd w:val="clear" w:color="auto" w:fill="FFFFFF"/>
              </w:rPr>
              <w:t>is understanding</w:t>
            </w:r>
            <w:proofErr w:type="gramEnd"/>
            <w:r w:rsidRPr="00BD455E">
              <w:rPr>
                <w:rFonts w:ascii="Arial" w:hAnsi="Arial" w:cs="Arial"/>
                <w:color w:val="000000"/>
                <w:sz w:val="18"/>
                <w:szCs w:val="18"/>
                <w:shd w:val="clear" w:color="auto" w:fill="FFFFFF"/>
              </w:rPr>
              <w:t xml:space="preserve"> guests’ specific needs.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.742</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Pr>
                <w:rFonts w:ascii="Arial" w:hAnsi="Arial" w:cs="Arial"/>
                <w:sz w:val="18"/>
                <w:szCs w:val="18"/>
              </w:rPr>
              <w:t>16</w:t>
            </w:r>
            <w:r w:rsidRPr="00BD455E">
              <w:rPr>
                <w:rFonts w:ascii="Arial" w:hAnsi="Arial" w:cs="Arial"/>
                <w:sz w:val="18"/>
                <w:szCs w:val="18"/>
              </w:rPr>
              <w:t xml:space="preserve">. </w:t>
            </w:r>
            <w:r w:rsidRPr="00BD455E">
              <w:rPr>
                <w:rFonts w:ascii="Arial" w:hAnsi="Arial" w:cs="Arial"/>
                <w:color w:val="000000"/>
                <w:sz w:val="18"/>
                <w:szCs w:val="18"/>
                <w:shd w:val="clear" w:color="auto" w:fill="FFFFFF"/>
              </w:rPr>
              <w:t>I would certainly recommend this hotel to friends and acquaintances.</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.649</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Pr>
                <w:rFonts w:ascii="Arial" w:hAnsi="Arial" w:cs="Arial"/>
                <w:sz w:val="18"/>
                <w:szCs w:val="18"/>
              </w:rPr>
              <w:t>17</w:t>
            </w:r>
            <w:r w:rsidRPr="00BD455E">
              <w:rPr>
                <w:rFonts w:ascii="Arial" w:hAnsi="Arial" w:cs="Arial"/>
                <w:sz w:val="18"/>
                <w:szCs w:val="18"/>
              </w:rPr>
              <w:t xml:space="preserve">. </w:t>
            </w:r>
            <w:r w:rsidRPr="00BD455E">
              <w:rPr>
                <w:rFonts w:ascii="Arial" w:hAnsi="Arial" w:cs="Arial"/>
                <w:color w:val="000000"/>
                <w:sz w:val="18"/>
                <w:szCs w:val="18"/>
                <w:shd w:val="clear" w:color="auto" w:fill="FFFFFF"/>
              </w:rPr>
              <w:t>I feel generally satisfied with the services provided by this hotel.</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.716</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Pr>
                <w:rFonts w:ascii="Arial" w:hAnsi="Arial" w:cs="Arial"/>
                <w:sz w:val="18"/>
                <w:szCs w:val="18"/>
              </w:rPr>
              <w:t>18</w:t>
            </w:r>
            <w:r w:rsidRPr="00BD455E">
              <w:rPr>
                <w:rFonts w:ascii="Arial" w:hAnsi="Arial" w:cs="Arial"/>
                <w:sz w:val="18"/>
                <w:szCs w:val="18"/>
              </w:rPr>
              <w:t xml:space="preserve">. </w:t>
            </w:r>
            <w:r w:rsidRPr="00BD455E">
              <w:rPr>
                <w:rFonts w:ascii="Arial" w:hAnsi="Arial" w:cs="Arial"/>
                <w:color w:val="000000"/>
                <w:sz w:val="18"/>
                <w:szCs w:val="18"/>
                <w:shd w:val="clear" w:color="auto" w:fill="FFFFFF"/>
              </w:rPr>
              <w:t>I would choose again to stay in this hotel.</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.615</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Pr>
                <w:rFonts w:ascii="Arial" w:hAnsi="Arial" w:cs="Arial"/>
                <w:sz w:val="18"/>
                <w:szCs w:val="18"/>
              </w:rPr>
              <w:t>19</w:t>
            </w:r>
            <w:r w:rsidRPr="00BD455E">
              <w:rPr>
                <w:rFonts w:ascii="Arial" w:hAnsi="Arial" w:cs="Arial"/>
                <w:sz w:val="18"/>
                <w:szCs w:val="18"/>
              </w:rPr>
              <w:t xml:space="preserve">. </w:t>
            </w:r>
            <w:r w:rsidRPr="00BD455E">
              <w:rPr>
                <w:rFonts w:ascii="Arial" w:hAnsi="Arial" w:cs="Arial"/>
                <w:color w:val="000000"/>
                <w:sz w:val="18"/>
                <w:szCs w:val="18"/>
                <w:shd w:val="clear" w:color="auto" w:fill="FFFFFF"/>
              </w:rPr>
              <w:t>This hotel is my first option.</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.715</w:t>
            </w:r>
          </w:p>
        </w:tc>
      </w:tr>
      <w:tr w:rsidR="007F50DE" w:rsidRPr="005B60C4" w:rsidTr="00A62096">
        <w:trPr>
          <w:gridAfter w:val="1"/>
          <w:wAfter w:w="1411" w:type="dxa"/>
          <w:cantSplit/>
        </w:trPr>
        <w:tc>
          <w:tcPr>
            <w:tcW w:w="6690" w:type="dxa"/>
            <w:tcBorders>
              <w:top w:val="nil"/>
              <w:left w:val="single" w:sz="16" w:space="0" w:color="000000"/>
              <w:bottom w:val="nil"/>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20</w:t>
            </w:r>
            <w:r w:rsidRPr="00BD455E">
              <w:rPr>
                <w:rFonts w:ascii="Arial" w:hAnsi="Arial" w:cs="Arial"/>
                <w:color w:val="000000"/>
                <w:sz w:val="18"/>
                <w:szCs w:val="18"/>
              </w:rPr>
              <w:t xml:space="preserve">. </w:t>
            </w:r>
            <w:r w:rsidRPr="00BD455E">
              <w:rPr>
                <w:rFonts w:ascii="Arial" w:hAnsi="Arial" w:cs="Arial"/>
                <w:color w:val="000000"/>
                <w:sz w:val="18"/>
                <w:szCs w:val="18"/>
                <w:shd w:val="clear" w:color="auto" w:fill="FFFFFF"/>
              </w:rPr>
              <w:t>I willing to pay extra for superior services in this hotel.</w:t>
            </w:r>
          </w:p>
        </w:tc>
        <w:tc>
          <w:tcPr>
            <w:tcW w:w="991" w:type="dxa"/>
            <w:tcBorders>
              <w:top w:val="nil"/>
              <w:left w:val="single" w:sz="16" w:space="0" w:color="000000"/>
              <w:bottom w:val="nil"/>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B60C4">
              <w:rPr>
                <w:rFonts w:ascii="Arial" w:hAnsi="Arial" w:cs="Arial"/>
                <w:color w:val="000000"/>
                <w:sz w:val="18"/>
                <w:szCs w:val="18"/>
              </w:rPr>
              <w:t>1.000</w:t>
            </w:r>
          </w:p>
        </w:tc>
        <w:tc>
          <w:tcPr>
            <w:tcW w:w="1065" w:type="dxa"/>
            <w:tcBorders>
              <w:top w:val="nil"/>
              <w:bottom w:val="nil"/>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.622</w:t>
            </w:r>
          </w:p>
        </w:tc>
      </w:tr>
      <w:tr w:rsidR="007F50DE" w:rsidRPr="005B60C4" w:rsidTr="00A62096">
        <w:trPr>
          <w:gridAfter w:val="1"/>
          <w:wAfter w:w="1411" w:type="dxa"/>
          <w:cantSplit/>
          <w:trHeight w:val="20"/>
        </w:trPr>
        <w:tc>
          <w:tcPr>
            <w:tcW w:w="6690" w:type="dxa"/>
            <w:tcBorders>
              <w:top w:val="nil"/>
              <w:left w:val="single" w:sz="16" w:space="0" w:color="000000"/>
              <w:bottom w:val="single" w:sz="16" w:space="0" w:color="000000"/>
              <w:right w:val="single" w:sz="16" w:space="0" w:color="000000"/>
            </w:tcBorders>
            <w:shd w:val="clear" w:color="auto" w:fill="FFFFFF"/>
            <w:vAlign w:val="center"/>
          </w:tcPr>
          <w:p w:rsidR="007F50DE" w:rsidRPr="00BD455E" w:rsidRDefault="007F50DE" w:rsidP="00A62096">
            <w:pPr>
              <w:autoSpaceDE w:val="0"/>
              <w:autoSpaceDN w:val="0"/>
              <w:adjustRightInd w:val="0"/>
              <w:spacing w:line="320" w:lineRule="atLeast"/>
              <w:ind w:left="60" w:right="60"/>
              <w:rPr>
                <w:rFonts w:ascii="Arial" w:hAnsi="Arial" w:cs="Arial"/>
                <w:color w:val="000000"/>
                <w:sz w:val="18"/>
                <w:szCs w:val="18"/>
              </w:rPr>
            </w:pPr>
          </w:p>
        </w:tc>
        <w:tc>
          <w:tcPr>
            <w:tcW w:w="991" w:type="dxa"/>
            <w:tcBorders>
              <w:top w:val="nil"/>
              <w:left w:val="single" w:sz="16" w:space="0" w:color="000000"/>
              <w:bottom w:val="single" w:sz="16" w:space="0" w:color="000000"/>
            </w:tcBorders>
            <w:shd w:val="clear" w:color="auto" w:fill="FFFFFF"/>
          </w:tcPr>
          <w:p w:rsidR="007F50DE" w:rsidRPr="005B60C4" w:rsidRDefault="007F50DE" w:rsidP="00A62096">
            <w:pPr>
              <w:autoSpaceDE w:val="0"/>
              <w:autoSpaceDN w:val="0"/>
              <w:adjustRightInd w:val="0"/>
              <w:spacing w:line="320" w:lineRule="atLeast"/>
              <w:ind w:left="60" w:right="60"/>
              <w:jc w:val="right"/>
              <w:rPr>
                <w:rFonts w:ascii="Arial" w:hAnsi="Arial" w:cs="Arial"/>
                <w:color w:val="000000"/>
                <w:sz w:val="18"/>
                <w:szCs w:val="18"/>
              </w:rPr>
            </w:pPr>
          </w:p>
        </w:tc>
        <w:tc>
          <w:tcPr>
            <w:tcW w:w="1065" w:type="dxa"/>
            <w:tcBorders>
              <w:top w:val="nil"/>
              <w:bottom w:val="single" w:sz="16" w:space="0" w:color="000000"/>
              <w:right w:val="single" w:sz="16" w:space="0" w:color="000000"/>
            </w:tcBorders>
            <w:shd w:val="clear" w:color="auto" w:fill="FFFFFF"/>
          </w:tcPr>
          <w:p w:rsidR="007F50DE" w:rsidRPr="00051332" w:rsidRDefault="007F50DE" w:rsidP="00A62096">
            <w:pPr>
              <w:autoSpaceDE w:val="0"/>
              <w:autoSpaceDN w:val="0"/>
              <w:adjustRightInd w:val="0"/>
              <w:spacing w:line="320" w:lineRule="atLeast"/>
              <w:ind w:left="60" w:right="60"/>
              <w:jc w:val="right"/>
              <w:rPr>
                <w:rFonts w:ascii="Arial" w:hAnsi="Arial" w:cs="Arial"/>
                <w:color w:val="000000"/>
                <w:sz w:val="18"/>
                <w:szCs w:val="18"/>
              </w:rPr>
            </w:pPr>
          </w:p>
        </w:tc>
      </w:tr>
      <w:tr w:rsidR="007F50DE" w:rsidRPr="005B60C4" w:rsidTr="00A62096">
        <w:trPr>
          <w:gridAfter w:val="3"/>
          <w:wAfter w:w="3467" w:type="dxa"/>
          <w:cantSplit/>
        </w:trPr>
        <w:tc>
          <w:tcPr>
            <w:tcW w:w="6690" w:type="dxa"/>
            <w:tcBorders>
              <w:top w:val="nil"/>
              <w:left w:val="nil"/>
              <w:bottom w:val="nil"/>
              <w:right w:val="nil"/>
            </w:tcBorders>
            <w:shd w:val="clear" w:color="auto" w:fill="FFFFFF"/>
            <w:vAlign w:val="center"/>
          </w:tcPr>
          <w:p w:rsidR="007F50DE" w:rsidRPr="005B60C4" w:rsidRDefault="007F50DE" w:rsidP="00A62096">
            <w:pPr>
              <w:autoSpaceDE w:val="0"/>
              <w:autoSpaceDN w:val="0"/>
              <w:adjustRightInd w:val="0"/>
              <w:spacing w:line="320" w:lineRule="atLeast"/>
              <w:ind w:left="60" w:right="60"/>
              <w:rPr>
                <w:rFonts w:ascii="Arial" w:hAnsi="Arial" w:cs="Arial"/>
                <w:color w:val="000000"/>
                <w:sz w:val="18"/>
                <w:szCs w:val="18"/>
              </w:rPr>
            </w:pPr>
            <w:r w:rsidRPr="005B60C4">
              <w:rPr>
                <w:rFonts w:ascii="Arial" w:hAnsi="Arial" w:cs="Arial"/>
                <w:color w:val="000000"/>
                <w:sz w:val="18"/>
                <w:szCs w:val="18"/>
              </w:rPr>
              <w:t>Extraction Method: Principal Component Analysis.</w:t>
            </w:r>
          </w:p>
        </w:tc>
      </w:tr>
    </w:tbl>
    <w:p w:rsidR="009070E0" w:rsidRDefault="009070E0" w:rsidP="009070E0">
      <w:pPr>
        <w:autoSpaceDE w:val="0"/>
        <w:autoSpaceDN w:val="0"/>
        <w:adjustRightInd w:val="0"/>
        <w:spacing w:line="360" w:lineRule="auto"/>
        <w:jc w:val="center"/>
        <w:rPr>
          <w:rFonts w:ascii="Arial" w:hAnsi="Arial" w:cs="Arial"/>
        </w:rPr>
      </w:pPr>
    </w:p>
    <w:p w:rsidR="007F50DE" w:rsidRPr="00CE0397" w:rsidRDefault="007F50DE" w:rsidP="009070E0">
      <w:pPr>
        <w:autoSpaceDE w:val="0"/>
        <w:autoSpaceDN w:val="0"/>
        <w:adjustRightInd w:val="0"/>
        <w:spacing w:line="360" w:lineRule="auto"/>
        <w:jc w:val="center"/>
        <w:rPr>
          <w:rFonts w:ascii="Arial" w:hAnsi="Arial" w:cs="Arial"/>
        </w:rPr>
      </w:pPr>
      <w:r w:rsidRPr="00CE0397">
        <w:rPr>
          <w:rFonts w:ascii="Arial" w:hAnsi="Arial" w:cs="Arial"/>
        </w:rPr>
        <w:t>Table 4.1</w:t>
      </w:r>
      <w:r w:rsidR="003534D6">
        <w:rPr>
          <w:rFonts w:ascii="Arial" w:hAnsi="Arial" w:cs="Arial"/>
        </w:rPr>
        <w:t>8</w:t>
      </w:r>
      <w:r w:rsidRPr="00CE0397">
        <w:rPr>
          <w:rFonts w:ascii="Arial" w:hAnsi="Arial" w:cs="Arial"/>
        </w:rPr>
        <w:t xml:space="preserve"> </w:t>
      </w:r>
      <w:r w:rsidR="003534D6" w:rsidRPr="00CE0397">
        <w:rPr>
          <w:rFonts w:ascii="Arial" w:hAnsi="Arial" w:cs="Arial"/>
        </w:rPr>
        <w:t>Communalities</w:t>
      </w:r>
      <w:r w:rsidRPr="00CE0397">
        <w:rPr>
          <w:rFonts w:ascii="Arial" w:hAnsi="Arial" w:cs="Arial"/>
        </w:rPr>
        <w:t xml:space="preserve"> for Preliminary Test</w:t>
      </w:r>
    </w:p>
    <w:p w:rsidR="007F50DE" w:rsidRDefault="007F50DE" w:rsidP="009070E0">
      <w:pPr>
        <w:autoSpaceDE w:val="0"/>
        <w:autoSpaceDN w:val="0"/>
        <w:adjustRightInd w:val="0"/>
        <w:spacing w:line="360" w:lineRule="auto"/>
        <w:rPr>
          <w:rFonts w:ascii="Arial" w:hAnsi="Arial" w:cs="Arial"/>
        </w:rPr>
      </w:pPr>
    </w:p>
    <w:p w:rsidR="007F50DE" w:rsidRPr="00CE0397" w:rsidRDefault="007F50DE" w:rsidP="007F50DE">
      <w:pPr>
        <w:autoSpaceDE w:val="0"/>
        <w:autoSpaceDN w:val="0"/>
        <w:adjustRightInd w:val="0"/>
        <w:spacing w:line="360" w:lineRule="auto"/>
        <w:rPr>
          <w:rFonts w:ascii="Arial" w:hAnsi="Arial" w:cs="Arial"/>
        </w:rPr>
      </w:pPr>
      <w:r w:rsidRPr="00CE0397">
        <w:rPr>
          <w:rFonts w:ascii="Arial" w:hAnsi="Arial" w:cs="Arial"/>
        </w:rPr>
        <w:t>After extracting the factors from the items in preliminary test, the communalities table showed that the extraction values are all more than 0.6.</w:t>
      </w:r>
    </w:p>
    <w:p w:rsidR="007F50DE" w:rsidRPr="005668CD" w:rsidRDefault="007F50DE" w:rsidP="009070E0">
      <w:pPr>
        <w:autoSpaceDE w:val="0"/>
        <w:autoSpaceDN w:val="0"/>
        <w:adjustRightInd w:val="0"/>
        <w:spacing w:line="360" w:lineRule="auto"/>
      </w:pPr>
    </w:p>
    <w:tbl>
      <w:tblPr>
        <w:tblW w:w="9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008"/>
        <w:gridCol w:w="1423"/>
        <w:gridCol w:w="1438"/>
        <w:gridCol w:w="1148"/>
        <w:gridCol w:w="1423"/>
        <w:gridCol w:w="1438"/>
      </w:tblGrid>
      <w:tr w:rsidR="007F50DE" w:rsidRPr="005668CD" w:rsidTr="00A62096">
        <w:trPr>
          <w:cantSplit/>
        </w:trPr>
        <w:tc>
          <w:tcPr>
            <w:tcW w:w="9143" w:type="dxa"/>
            <w:gridSpan w:val="7"/>
            <w:tcBorders>
              <w:top w:val="nil"/>
              <w:left w:val="nil"/>
              <w:bottom w:val="nil"/>
              <w:right w:val="nil"/>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b/>
                <w:bCs/>
                <w:color w:val="000000"/>
                <w:sz w:val="18"/>
                <w:szCs w:val="18"/>
              </w:rPr>
              <w:t>Total Variance Explained</w:t>
            </w:r>
          </w:p>
        </w:tc>
      </w:tr>
      <w:tr w:rsidR="007F50DE" w:rsidRPr="005668CD" w:rsidTr="00A62096">
        <w:trPr>
          <w:cantSplit/>
        </w:trPr>
        <w:tc>
          <w:tcPr>
            <w:tcW w:w="1269" w:type="dxa"/>
            <w:vMerge w:val="restart"/>
            <w:tcBorders>
              <w:top w:val="single" w:sz="16" w:space="0" w:color="000000"/>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Component</w:t>
            </w:r>
          </w:p>
        </w:tc>
        <w:tc>
          <w:tcPr>
            <w:tcW w:w="3868" w:type="dxa"/>
            <w:gridSpan w:val="3"/>
            <w:tcBorders>
              <w:top w:val="single" w:sz="16" w:space="0" w:color="000000"/>
              <w:lef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Initial Eigenvalues</w:t>
            </w:r>
          </w:p>
        </w:tc>
        <w:tc>
          <w:tcPr>
            <w:tcW w:w="4006" w:type="dxa"/>
            <w:gridSpan w:val="3"/>
            <w:tcBorders>
              <w:top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Extraction Sums of Squared Loadings</w:t>
            </w:r>
          </w:p>
        </w:tc>
      </w:tr>
      <w:tr w:rsidR="007F50DE" w:rsidRPr="005668CD" w:rsidTr="00A62096">
        <w:trPr>
          <w:cantSplit/>
        </w:trPr>
        <w:tc>
          <w:tcPr>
            <w:tcW w:w="1269" w:type="dxa"/>
            <w:vMerge/>
            <w:tcBorders>
              <w:top w:val="single" w:sz="16" w:space="0" w:color="000000"/>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Total</w:t>
            </w:r>
          </w:p>
        </w:tc>
        <w:tc>
          <w:tcPr>
            <w:tcW w:w="1422"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 of Variance</w:t>
            </w:r>
          </w:p>
        </w:tc>
        <w:tc>
          <w:tcPr>
            <w:tcW w:w="1437"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Cumulative %</w:t>
            </w:r>
          </w:p>
        </w:tc>
        <w:tc>
          <w:tcPr>
            <w:tcW w:w="1147"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Total</w:t>
            </w:r>
          </w:p>
        </w:tc>
        <w:tc>
          <w:tcPr>
            <w:tcW w:w="1422"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 of Variance</w:t>
            </w:r>
          </w:p>
        </w:tc>
        <w:tc>
          <w:tcPr>
            <w:tcW w:w="1437" w:type="dxa"/>
            <w:tcBorders>
              <w:bottom w:val="single" w:sz="16" w:space="0" w:color="000000"/>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Cumulative %</w:t>
            </w:r>
          </w:p>
        </w:tc>
      </w:tr>
      <w:tr w:rsidR="007F50DE" w:rsidRPr="005668CD" w:rsidTr="00A62096">
        <w:trPr>
          <w:cantSplit/>
        </w:trPr>
        <w:tc>
          <w:tcPr>
            <w:tcW w:w="1269" w:type="dxa"/>
            <w:tcBorders>
              <w:top w:val="single" w:sz="16" w:space="0" w:color="000000"/>
              <w:left w:val="single" w:sz="16" w:space="0" w:color="000000"/>
              <w:bottom w:val="nil"/>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1</w:t>
            </w:r>
          </w:p>
        </w:tc>
        <w:tc>
          <w:tcPr>
            <w:tcW w:w="1009" w:type="dxa"/>
            <w:tcBorders>
              <w:top w:val="single" w:sz="16" w:space="0" w:color="000000"/>
              <w:left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2.306</w:t>
            </w:r>
          </w:p>
        </w:tc>
        <w:tc>
          <w:tcPr>
            <w:tcW w:w="1422"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76.881</w:t>
            </w:r>
          </w:p>
        </w:tc>
        <w:tc>
          <w:tcPr>
            <w:tcW w:w="1437"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76.881</w:t>
            </w:r>
          </w:p>
        </w:tc>
        <w:tc>
          <w:tcPr>
            <w:tcW w:w="1147"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2.306</w:t>
            </w:r>
          </w:p>
        </w:tc>
        <w:tc>
          <w:tcPr>
            <w:tcW w:w="1422"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76.881</w:t>
            </w:r>
          </w:p>
        </w:tc>
        <w:tc>
          <w:tcPr>
            <w:tcW w:w="1437" w:type="dxa"/>
            <w:tcBorders>
              <w:top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76.881</w:t>
            </w:r>
          </w:p>
        </w:tc>
      </w:tr>
      <w:tr w:rsidR="007F50DE" w:rsidRPr="005668CD" w:rsidTr="00A62096">
        <w:trPr>
          <w:cantSplit/>
        </w:trPr>
        <w:tc>
          <w:tcPr>
            <w:tcW w:w="1269" w:type="dxa"/>
            <w:tcBorders>
              <w:top w:val="nil"/>
              <w:left w:val="single" w:sz="16" w:space="0" w:color="000000"/>
              <w:bottom w:val="nil"/>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2</w:t>
            </w:r>
          </w:p>
        </w:tc>
        <w:tc>
          <w:tcPr>
            <w:tcW w:w="1009" w:type="dxa"/>
            <w:tcBorders>
              <w:top w:val="nil"/>
              <w:left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.393</w:t>
            </w:r>
          </w:p>
        </w:tc>
        <w:tc>
          <w:tcPr>
            <w:tcW w:w="1422" w:type="dxa"/>
            <w:tcBorders>
              <w:top w:val="nil"/>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13.108</w:t>
            </w:r>
          </w:p>
        </w:tc>
        <w:tc>
          <w:tcPr>
            <w:tcW w:w="1437" w:type="dxa"/>
            <w:tcBorders>
              <w:top w:val="nil"/>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89.989</w:t>
            </w:r>
          </w:p>
        </w:tc>
        <w:tc>
          <w:tcPr>
            <w:tcW w:w="1147" w:type="dxa"/>
            <w:tcBorders>
              <w:top w:val="nil"/>
              <w:bottom w:val="nil"/>
            </w:tcBorders>
            <w:shd w:val="clear" w:color="auto" w:fill="FFFFFF"/>
          </w:tcPr>
          <w:p w:rsidR="007F50DE" w:rsidRPr="005668CD" w:rsidRDefault="007F50DE" w:rsidP="00A62096">
            <w:pPr>
              <w:autoSpaceDE w:val="0"/>
              <w:autoSpaceDN w:val="0"/>
              <w:adjustRightInd w:val="0"/>
            </w:pPr>
          </w:p>
        </w:tc>
        <w:tc>
          <w:tcPr>
            <w:tcW w:w="1422" w:type="dxa"/>
            <w:tcBorders>
              <w:top w:val="nil"/>
              <w:bottom w:val="nil"/>
            </w:tcBorders>
            <w:shd w:val="clear" w:color="auto" w:fill="FFFFFF"/>
          </w:tcPr>
          <w:p w:rsidR="007F50DE" w:rsidRPr="005668CD" w:rsidRDefault="007F50DE" w:rsidP="00A62096">
            <w:pPr>
              <w:autoSpaceDE w:val="0"/>
              <w:autoSpaceDN w:val="0"/>
              <w:adjustRightInd w:val="0"/>
            </w:pPr>
          </w:p>
        </w:tc>
        <w:tc>
          <w:tcPr>
            <w:tcW w:w="1437" w:type="dxa"/>
            <w:tcBorders>
              <w:top w:val="nil"/>
              <w:bottom w:val="nil"/>
              <w:right w:val="single" w:sz="16" w:space="0" w:color="000000"/>
            </w:tcBorders>
            <w:shd w:val="clear" w:color="auto" w:fill="FFFFFF"/>
          </w:tcPr>
          <w:p w:rsidR="007F50DE" w:rsidRPr="005668CD" w:rsidRDefault="007F50DE" w:rsidP="00A62096">
            <w:pPr>
              <w:autoSpaceDE w:val="0"/>
              <w:autoSpaceDN w:val="0"/>
              <w:adjustRightInd w:val="0"/>
            </w:pPr>
          </w:p>
        </w:tc>
      </w:tr>
      <w:tr w:rsidR="007F50DE" w:rsidRPr="005668CD" w:rsidTr="00A62096">
        <w:trPr>
          <w:cantSplit/>
        </w:trPr>
        <w:tc>
          <w:tcPr>
            <w:tcW w:w="1269" w:type="dxa"/>
            <w:tcBorders>
              <w:top w:val="nil"/>
              <w:left w:val="single" w:sz="16" w:space="0" w:color="000000"/>
              <w:bottom w:val="single" w:sz="16" w:space="0" w:color="000000"/>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3</w:t>
            </w:r>
          </w:p>
        </w:tc>
        <w:tc>
          <w:tcPr>
            <w:tcW w:w="1009" w:type="dxa"/>
            <w:tcBorders>
              <w:top w:val="nil"/>
              <w:left w:val="single" w:sz="16" w:space="0" w:color="000000"/>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.300</w:t>
            </w:r>
          </w:p>
        </w:tc>
        <w:tc>
          <w:tcPr>
            <w:tcW w:w="1422" w:type="dxa"/>
            <w:tcBorders>
              <w:top w:val="nil"/>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10.011</w:t>
            </w:r>
          </w:p>
        </w:tc>
        <w:tc>
          <w:tcPr>
            <w:tcW w:w="1437" w:type="dxa"/>
            <w:tcBorders>
              <w:top w:val="nil"/>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100.000</w:t>
            </w:r>
          </w:p>
        </w:tc>
        <w:tc>
          <w:tcPr>
            <w:tcW w:w="1147" w:type="dxa"/>
            <w:tcBorders>
              <w:top w:val="nil"/>
              <w:bottom w:val="single" w:sz="16" w:space="0" w:color="000000"/>
            </w:tcBorders>
            <w:shd w:val="clear" w:color="auto" w:fill="FFFFFF"/>
          </w:tcPr>
          <w:p w:rsidR="007F50DE" w:rsidRPr="005668CD" w:rsidRDefault="007F50DE" w:rsidP="00A62096">
            <w:pPr>
              <w:autoSpaceDE w:val="0"/>
              <w:autoSpaceDN w:val="0"/>
              <w:adjustRightInd w:val="0"/>
            </w:pPr>
          </w:p>
        </w:tc>
        <w:tc>
          <w:tcPr>
            <w:tcW w:w="1422" w:type="dxa"/>
            <w:tcBorders>
              <w:top w:val="nil"/>
              <w:bottom w:val="single" w:sz="16" w:space="0" w:color="000000"/>
            </w:tcBorders>
            <w:shd w:val="clear" w:color="auto" w:fill="FFFFFF"/>
          </w:tcPr>
          <w:p w:rsidR="007F50DE" w:rsidRPr="005668CD" w:rsidRDefault="007F50DE" w:rsidP="00A62096">
            <w:pPr>
              <w:autoSpaceDE w:val="0"/>
              <w:autoSpaceDN w:val="0"/>
              <w:adjustRightInd w:val="0"/>
            </w:pPr>
          </w:p>
        </w:tc>
        <w:tc>
          <w:tcPr>
            <w:tcW w:w="1437" w:type="dxa"/>
            <w:tcBorders>
              <w:top w:val="nil"/>
              <w:bottom w:val="single" w:sz="16" w:space="0" w:color="000000"/>
              <w:right w:val="single" w:sz="16" w:space="0" w:color="000000"/>
            </w:tcBorders>
            <w:shd w:val="clear" w:color="auto" w:fill="FFFFFF"/>
          </w:tcPr>
          <w:p w:rsidR="007F50DE" w:rsidRPr="005668CD" w:rsidRDefault="007F50DE" w:rsidP="00A62096">
            <w:pPr>
              <w:autoSpaceDE w:val="0"/>
              <w:autoSpaceDN w:val="0"/>
              <w:adjustRightInd w:val="0"/>
            </w:pPr>
          </w:p>
        </w:tc>
      </w:tr>
      <w:tr w:rsidR="007F50DE" w:rsidRPr="005668CD" w:rsidTr="00A62096">
        <w:trPr>
          <w:cantSplit/>
        </w:trPr>
        <w:tc>
          <w:tcPr>
            <w:tcW w:w="9143" w:type="dxa"/>
            <w:gridSpan w:val="7"/>
            <w:tcBorders>
              <w:top w:val="nil"/>
              <w:left w:val="nil"/>
              <w:bottom w:val="nil"/>
              <w:right w:val="nil"/>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Extraction Method: Principal Component Analysis.</w:t>
            </w:r>
          </w:p>
        </w:tc>
      </w:tr>
    </w:tbl>
    <w:p w:rsidR="007F50DE" w:rsidRDefault="007F50DE" w:rsidP="009070E0">
      <w:pPr>
        <w:autoSpaceDE w:val="0"/>
        <w:autoSpaceDN w:val="0"/>
        <w:adjustRightInd w:val="0"/>
        <w:spacing w:line="360" w:lineRule="auto"/>
        <w:ind w:left="60" w:right="60"/>
        <w:jc w:val="center"/>
        <w:rPr>
          <w:rFonts w:ascii="Arial" w:hAnsi="Arial" w:cs="Arial"/>
          <w:color w:val="000000"/>
        </w:rPr>
      </w:pPr>
    </w:p>
    <w:p w:rsidR="007F50DE" w:rsidRPr="00CE0397" w:rsidRDefault="007F50DE" w:rsidP="009070E0">
      <w:pPr>
        <w:autoSpaceDE w:val="0"/>
        <w:autoSpaceDN w:val="0"/>
        <w:adjustRightInd w:val="0"/>
        <w:spacing w:line="360" w:lineRule="auto"/>
        <w:ind w:left="60" w:right="60"/>
        <w:jc w:val="center"/>
        <w:rPr>
          <w:rFonts w:ascii="Arial" w:hAnsi="Arial" w:cs="Arial"/>
          <w:color w:val="000000"/>
        </w:rPr>
      </w:pPr>
      <w:r w:rsidRPr="00CE0397">
        <w:rPr>
          <w:rFonts w:ascii="Arial" w:hAnsi="Arial" w:cs="Arial"/>
          <w:color w:val="000000"/>
        </w:rPr>
        <w:lastRenderedPageBreak/>
        <w:t>Table 4.1</w:t>
      </w:r>
      <w:r w:rsidR="00EF0B9B">
        <w:rPr>
          <w:rFonts w:ascii="Arial" w:hAnsi="Arial" w:cs="Arial"/>
          <w:color w:val="000000"/>
        </w:rPr>
        <w:t>9</w:t>
      </w:r>
      <w:r w:rsidRPr="00CE0397">
        <w:rPr>
          <w:rFonts w:ascii="Arial" w:hAnsi="Arial" w:cs="Arial"/>
          <w:color w:val="000000"/>
        </w:rPr>
        <w:t xml:space="preserve"> Total variance explained for Tangible</w:t>
      </w:r>
    </w:p>
    <w:p w:rsidR="007F50DE" w:rsidRPr="00D564F6" w:rsidRDefault="007F50DE" w:rsidP="009070E0">
      <w:pPr>
        <w:autoSpaceDE w:val="0"/>
        <w:autoSpaceDN w:val="0"/>
        <w:adjustRightInd w:val="0"/>
        <w:spacing w:line="360" w:lineRule="auto"/>
      </w:pPr>
    </w:p>
    <w:tbl>
      <w:tblPr>
        <w:tblW w:w="9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008"/>
        <w:gridCol w:w="1423"/>
        <w:gridCol w:w="1438"/>
        <w:gridCol w:w="1148"/>
        <w:gridCol w:w="1423"/>
        <w:gridCol w:w="1438"/>
      </w:tblGrid>
      <w:tr w:rsidR="007F50DE" w:rsidRPr="005668CD" w:rsidTr="00A62096">
        <w:trPr>
          <w:cantSplit/>
        </w:trPr>
        <w:tc>
          <w:tcPr>
            <w:tcW w:w="9147" w:type="dxa"/>
            <w:gridSpan w:val="7"/>
            <w:tcBorders>
              <w:top w:val="nil"/>
              <w:left w:val="nil"/>
              <w:bottom w:val="nil"/>
              <w:right w:val="nil"/>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b/>
                <w:bCs/>
                <w:color w:val="000000"/>
                <w:sz w:val="18"/>
                <w:szCs w:val="18"/>
              </w:rPr>
              <w:t>Total Variance Explained</w:t>
            </w:r>
          </w:p>
        </w:tc>
      </w:tr>
      <w:tr w:rsidR="007F50DE" w:rsidRPr="005668CD" w:rsidTr="00A62096">
        <w:trPr>
          <w:cantSplit/>
        </w:trPr>
        <w:tc>
          <w:tcPr>
            <w:tcW w:w="1269" w:type="dxa"/>
            <w:vMerge w:val="restart"/>
            <w:tcBorders>
              <w:top w:val="single" w:sz="16" w:space="0" w:color="000000"/>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Component</w:t>
            </w:r>
          </w:p>
        </w:tc>
        <w:tc>
          <w:tcPr>
            <w:tcW w:w="3869" w:type="dxa"/>
            <w:gridSpan w:val="3"/>
            <w:tcBorders>
              <w:top w:val="single" w:sz="16" w:space="0" w:color="000000"/>
              <w:lef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Initial Eigenvalues</w:t>
            </w:r>
          </w:p>
        </w:tc>
        <w:tc>
          <w:tcPr>
            <w:tcW w:w="4009" w:type="dxa"/>
            <w:gridSpan w:val="3"/>
            <w:tcBorders>
              <w:top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Extraction Sums of Squared Loadings</w:t>
            </w:r>
          </w:p>
        </w:tc>
      </w:tr>
      <w:tr w:rsidR="007F50DE" w:rsidRPr="005668CD" w:rsidTr="00A62096">
        <w:trPr>
          <w:cantSplit/>
        </w:trPr>
        <w:tc>
          <w:tcPr>
            <w:tcW w:w="1269" w:type="dxa"/>
            <w:vMerge/>
            <w:tcBorders>
              <w:top w:val="single" w:sz="16" w:space="0" w:color="000000"/>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rPr>
                <w:rFonts w:ascii="Arial" w:hAnsi="Arial" w:cs="Arial"/>
                <w:color w:val="000000"/>
                <w:sz w:val="18"/>
                <w:szCs w:val="18"/>
              </w:rPr>
            </w:pPr>
          </w:p>
        </w:tc>
        <w:tc>
          <w:tcPr>
            <w:tcW w:w="1008" w:type="dxa"/>
            <w:tcBorders>
              <w:left w:val="single" w:sz="16" w:space="0" w:color="000000"/>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 of Variance</w:t>
            </w:r>
          </w:p>
        </w:tc>
        <w:tc>
          <w:tcPr>
            <w:tcW w:w="1438"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Cumulative %</w:t>
            </w:r>
          </w:p>
        </w:tc>
        <w:tc>
          <w:tcPr>
            <w:tcW w:w="1148"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 of Variance</w:t>
            </w:r>
          </w:p>
        </w:tc>
        <w:tc>
          <w:tcPr>
            <w:tcW w:w="1438" w:type="dxa"/>
            <w:tcBorders>
              <w:bottom w:val="single" w:sz="16" w:space="0" w:color="000000"/>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Cumulative %</w:t>
            </w:r>
          </w:p>
        </w:tc>
      </w:tr>
      <w:tr w:rsidR="007F50DE" w:rsidRPr="005668CD" w:rsidTr="00A62096">
        <w:trPr>
          <w:cantSplit/>
        </w:trPr>
        <w:tc>
          <w:tcPr>
            <w:tcW w:w="1269" w:type="dxa"/>
            <w:tcBorders>
              <w:top w:val="single" w:sz="16" w:space="0" w:color="000000"/>
              <w:left w:val="single" w:sz="16" w:space="0" w:color="000000"/>
              <w:bottom w:val="nil"/>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1</w:t>
            </w:r>
          </w:p>
        </w:tc>
        <w:tc>
          <w:tcPr>
            <w:tcW w:w="1008" w:type="dxa"/>
            <w:tcBorders>
              <w:top w:val="single" w:sz="16" w:space="0" w:color="000000"/>
              <w:left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2.339</w:t>
            </w:r>
          </w:p>
        </w:tc>
        <w:tc>
          <w:tcPr>
            <w:tcW w:w="1423"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77.974</w:t>
            </w:r>
          </w:p>
        </w:tc>
        <w:tc>
          <w:tcPr>
            <w:tcW w:w="1438"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77.974</w:t>
            </w:r>
          </w:p>
        </w:tc>
        <w:tc>
          <w:tcPr>
            <w:tcW w:w="1148"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2.339</w:t>
            </w:r>
          </w:p>
        </w:tc>
        <w:tc>
          <w:tcPr>
            <w:tcW w:w="1423"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77.974</w:t>
            </w:r>
          </w:p>
        </w:tc>
        <w:tc>
          <w:tcPr>
            <w:tcW w:w="1438" w:type="dxa"/>
            <w:tcBorders>
              <w:top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77.974</w:t>
            </w:r>
          </w:p>
        </w:tc>
      </w:tr>
      <w:tr w:rsidR="007F50DE" w:rsidRPr="005668CD" w:rsidTr="00A62096">
        <w:trPr>
          <w:cantSplit/>
        </w:trPr>
        <w:tc>
          <w:tcPr>
            <w:tcW w:w="1269" w:type="dxa"/>
            <w:tcBorders>
              <w:top w:val="nil"/>
              <w:left w:val="single" w:sz="16" w:space="0" w:color="000000"/>
              <w:bottom w:val="nil"/>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2</w:t>
            </w:r>
          </w:p>
        </w:tc>
        <w:tc>
          <w:tcPr>
            <w:tcW w:w="1008" w:type="dxa"/>
            <w:tcBorders>
              <w:top w:val="nil"/>
              <w:left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.390</w:t>
            </w:r>
          </w:p>
        </w:tc>
        <w:tc>
          <w:tcPr>
            <w:tcW w:w="1423" w:type="dxa"/>
            <w:tcBorders>
              <w:top w:val="nil"/>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13.011</w:t>
            </w:r>
          </w:p>
        </w:tc>
        <w:tc>
          <w:tcPr>
            <w:tcW w:w="1438" w:type="dxa"/>
            <w:tcBorders>
              <w:top w:val="nil"/>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90.986</w:t>
            </w:r>
          </w:p>
        </w:tc>
        <w:tc>
          <w:tcPr>
            <w:tcW w:w="1148" w:type="dxa"/>
            <w:tcBorders>
              <w:top w:val="nil"/>
              <w:bottom w:val="nil"/>
            </w:tcBorders>
            <w:shd w:val="clear" w:color="auto" w:fill="FFFFFF"/>
          </w:tcPr>
          <w:p w:rsidR="007F50DE" w:rsidRPr="005668CD" w:rsidRDefault="007F50DE" w:rsidP="00A62096">
            <w:pPr>
              <w:autoSpaceDE w:val="0"/>
              <w:autoSpaceDN w:val="0"/>
              <w:adjustRightInd w:val="0"/>
            </w:pPr>
          </w:p>
        </w:tc>
        <w:tc>
          <w:tcPr>
            <w:tcW w:w="1423" w:type="dxa"/>
            <w:tcBorders>
              <w:top w:val="nil"/>
              <w:bottom w:val="nil"/>
            </w:tcBorders>
            <w:shd w:val="clear" w:color="auto" w:fill="FFFFFF"/>
          </w:tcPr>
          <w:p w:rsidR="007F50DE" w:rsidRPr="005668CD" w:rsidRDefault="007F50DE" w:rsidP="00A62096">
            <w:pPr>
              <w:autoSpaceDE w:val="0"/>
              <w:autoSpaceDN w:val="0"/>
              <w:adjustRightInd w:val="0"/>
            </w:pPr>
          </w:p>
        </w:tc>
        <w:tc>
          <w:tcPr>
            <w:tcW w:w="1438" w:type="dxa"/>
            <w:tcBorders>
              <w:top w:val="nil"/>
              <w:bottom w:val="nil"/>
              <w:right w:val="single" w:sz="16" w:space="0" w:color="000000"/>
            </w:tcBorders>
            <w:shd w:val="clear" w:color="auto" w:fill="FFFFFF"/>
          </w:tcPr>
          <w:p w:rsidR="007F50DE" w:rsidRPr="005668CD" w:rsidRDefault="007F50DE" w:rsidP="00A62096">
            <w:pPr>
              <w:autoSpaceDE w:val="0"/>
              <w:autoSpaceDN w:val="0"/>
              <w:adjustRightInd w:val="0"/>
            </w:pPr>
          </w:p>
        </w:tc>
      </w:tr>
      <w:tr w:rsidR="007F50DE" w:rsidRPr="005668CD" w:rsidTr="00A62096">
        <w:trPr>
          <w:cantSplit/>
        </w:trPr>
        <w:tc>
          <w:tcPr>
            <w:tcW w:w="1269" w:type="dxa"/>
            <w:tcBorders>
              <w:top w:val="nil"/>
              <w:left w:val="single" w:sz="16" w:space="0" w:color="000000"/>
              <w:bottom w:val="single" w:sz="16" w:space="0" w:color="000000"/>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3</w:t>
            </w:r>
          </w:p>
        </w:tc>
        <w:tc>
          <w:tcPr>
            <w:tcW w:w="1008" w:type="dxa"/>
            <w:tcBorders>
              <w:top w:val="nil"/>
              <w:left w:val="single" w:sz="16" w:space="0" w:color="000000"/>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.270</w:t>
            </w:r>
          </w:p>
        </w:tc>
        <w:tc>
          <w:tcPr>
            <w:tcW w:w="1423" w:type="dxa"/>
            <w:tcBorders>
              <w:top w:val="nil"/>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9.014</w:t>
            </w:r>
          </w:p>
        </w:tc>
        <w:tc>
          <w:tcPr>
            <w:tcW w:w="1438" w:type="dxa"/>
            <w:tcBorders>
              <w:top w:val="nil"/>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100.000</w:t>
            </w:r>
          </w:p>
        </w:tc>
        <w:tc>
          <w:tcPr>
            <w:tcW w:w="1148" w:type="dxa"/>
            <w:tcBorders>
              <w:top w:val="nil"/>
              <w:bottom w:val="single" w:sz="16" w:space="0" w:color="000000"/>
            </w:tcBorders>
            <w:shd w:val="clear" w:color="auto" w:fill="FFFFFF"/>
          </w:tcPr>
          <w:p w:rsidR="007F50DE" w:rsidRPr="005668CD" w:rsidRDefault="007F50DE" w:rsidP="00A62096">
            <w:pPr>
              <w:autoSpaceDE w:val="0"/>
              <w:autoSpaceDN w:val="0"/>
              <w:adjustRightInd w:val="0"/>
            </w:pPr>
          </w:p>
        </w:tc>
        <w:tc>
          <w:tcPr>
            <w:tcW w:w="1423" w:type="dxa"/>
            <w:tcBorders>
              <w:top w:val="nil"/>
              <w:bottom w:val="single" w:sz="16" w:space="0" w:color="000000"/>
            </w:tcBorders>
            <w:shd w:val="clear" w:color="auto" w:fill="FFFFFF"/>
          </w:tcPr>
          <w:p w:rsidR="007F50DE" w:rsidRPr="005668CD" w:rsidRDefault="007F50DE" w:rsidP="00A62096">
            <w:pPr>
              <w:autoSpaceDE w:val="0"/>
              <w:autoSpaceDN w:val="0"/>
              <w:adjustRightInd w:val="0"/>
            </w:pPr>
          </w:p>
        </w:tc>
        <w:tc>
          <w:tcPr>
            <w:tcW w:w="1438" w:type="dxa"/>
            <w:tcBorders>
              <w:top w:val="nil"/>
              <w:bottom w:val="single" w:sz="16" w:space="0" w:color="000000"/>
              <w:right w:val="single" w:sz="16" w:space="0" w:color="000000"/>
            </w:tcBorders>
            <w:shd w:val="clear" w:color="auto" w:fill="FFFFFF"/>
          </w:tcPr>
          <w:p w:rsidR="007F50DE" w:rsidRPr="005668CD" w:rsidRDefault="007F50DE" w:rsidP="00A62096">
            <w:pPr>
              <w:autoSpaceDE w:val="0"/>
              <w:autoSpaceDN w:val="0"/>
              <w:adjustRightInd w:val="0"/>
            </w:pPr>
          </w:p>
        </w:tc>
      </w:tr>
      <w:tr w:rsidR="007F50DE" w:rsidRPr="005668CD" w:rsidTr="00A62096">
        <w:trPr>
          <w:cantSplit/>
        </w:trPr>
        <w:tc>
          <w:tcPr>
            <w:tcW w:w="9147" w:type="dxa"/>
            <w:gridSpan w:val="7"/>
            <w:tcBorders>
              <w:top w:val="nil"/>
              <w:left w:val="nil"/>
              <w:bottom w:val="nil"/>
              <w:right w:val="nil"/>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Extraction Method: Principal Component Analysis.</w:t>
            </w:r>
          </w:p>
        </w:tc>
      </w:tr>
    </w:tbl>
    <w:p w:rsidR="007F50DE" w:rsidRPr="00A575A4" w:rsidRDefault="007F50DE" w:rsidP="009070E0">
      <w:pPr>
        <w:autoSpaceDE w:val="0"/>
        <w:autoSpaceDN w:val="0"/>
        <w:adjustRightInd w:val="0"/>
        <w:spacing w:line="360" w:lineRule="auto"/>
      </w:pPr>
    </w:p>
    <w:p w:rsidR="007F50DE" w:rsidRPr="00A575A4" w:rsidRDefault="007F50DE" w:rsidP="009070E0">
      <w:pPr>
        <w:autoSpaceDE w:val="0"/>
        <w:autoSpaceDN w:val="0"/>
        <w:adjustRightInd w:val="0"/>
        <w:spacing w:line="360" w:lineRule="auto"/>
        <w:jc w:val="center"/>
        <w:rPr>
          <w:rFonts w:ascii="Arial" w:hAnsi="Arial" w:cs="Arial"/>
          <w:color w:val="000000"/>
        </w:rPr>
      </w:pPr>
      <w:r w:rsidRPr="00A575A4">
        <w:rPr>
          <w:rFonts w:ascii="Arial" w:hAnsi="Arial" w:cs="Arial"/>
        </w:rPr>
        <w:t>Table 4.</w:t>
      </w:r>
      <w:r w:rsidR="00EF0B9B">
        <w:rPr>
          <w:rFonts w:ascii="Arial" w:hAnsi="Arial" w:cs="Arial"/>
        </w:rPr>
        <w:t>20</w:t>
      </w:r>
      <w:r w:rsidRPr="00A575A4">
        <w:t xml:space="preserve"> </w:t>
      </w:r>
      <w:r w:rsidRPr="00A575A4">
        <w:rPr>
          <w:rFonts w:ascii="Arial" w:hAnsi="Arial" w:cs="Arial"/>
          <w:color w:val="000000"/>
        </w:rPr>
        <w:t>Total variance explained for Reliability</w:t>
      </w:r>
    </w:p>
    <w:tbl>
      <w:tblPr>
        <w:tblW w:w="9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008"/>
        <w:gridCol w:w="1423"/>
        <w:gridCol w:w="1438"/>
        <w:gridCol w:w="1148"/>
        <w:gridCol w:w="1423"/>
        <w:gridCol w:w="1438"/>
      </w:tblGrid>
      <w:tr w:rsidR="007F50DE" w:rsidRPr="005668CD" w:rsidTr="00A62096">
        <w:trPr>
          <w:cantSplit/>
        </w:trPr>
        <w:tc>
          <w:tcPr>
            <w:tcW w:w="9147" w:type="dxa"/>
            <w:gridSpan w:val="7"/>
            <w:tcBorders>
              <w:top w:val="nil"/>
              <w:left w:val="nil"/>
              <w:bottom w:val="nil"/>
              <w:right w:val="nil"/>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b/>
                <w:bCs/>
                <w:color w:val="000000"/>
                <w:sz w:val="18"/>
                <w:szCs w:val="18"/>
              </w:rPr>
              <w:t>Total Variance Explained</w:t>
            </w:r>
          </w:p>
        </w:tc>
      </w:tr>
      <w:tr w:rsidR="007F50DE" w:rsidRPr="005668CD" w:rsidTr="00A62096">
        <w:trPr>
          <w:cantSplit/>
        </w:trPr>
        <w:tc>
          <w:tcPr>
            <w:tcW w:w="1269" w:type="dxa"/>
            <w:vMerge w:val="restart"/>
            <w:tcBorders>
              <w:top w:val="single" w:sz="16" w:space="0" w:color="000000"/>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Component</w:t>
            </w:r>
          </w:p>
        </w:tc>
        <w:tc>
          <w:tcPr>
            <w:tcW w:w="3869" w:type="dxa"/>
            <w:gridSpan w:val="3"/>
            <w:tcBorders>
              <w:top w:val="single" w:sz="16" w:space="0" w:color="000000"/>
              <w:lef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Initial Eigenvalues</w:t>
            </w:r>
          </w:p>
        </w:tc>
        <w:tc>
          <w:tcPr>
            <w:tcW w:w="4009" w:type="dxa"/>
            <w:gridSpan w:val="3"/>
            <w:tcBorders>
              <w:top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Extraction Sums of Squared Loadings</w:t>
            </w:r>
          </w:p>
        </w:tc>
      </w:tr>
      <w:tr w:rsidR="007F50DE" w:rsidRPr="005668CD" w:rsidTr="00A62096">
        <w:trPr>
          <w:cantSplit/>
        </w:trPr>
        <w:tc>
          <w:tcPr>
            <w:tcW w:w="1269" w:type="dxa"/>
            <w:vMerge/>
            <w:tcBorders>
              <w:top w:val="single" w:sz="16" w:space="0" w:color="000000"/>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rPr>
                <w:rFonts w:ascii="Arial" w:hAnsi="Arial" w:cs="Arial"/>
                <w:color w:val="000000"/>
                <w:sz w:val="18"/>
                <w:szCs w:val="18"/>
              </w:rPr>
            </w:pPr>
          </w:p>
        </w:tc>
        <w:tc>
          <w:tcPr>
            <w:tcW w:w="1008" w:type="dxa"/>
            <w:tcBorders>
              <w:left w:val="single" w:sz="16" w:space="0" w:color="000000"/>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 of Variance</w:t>
            </w:r>
          </w:p>
        </w:tc>
        <w:tc>
          <w:tcPr>
            <w:tcW w:w="1438"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Cumulative %</w:t>
            </w:r>
          </w:p>
        </w:tc>
        <w:tc>
          <w:tcPr>
            <w:tcW w:w="1148"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 of Variance</w:t>
            </w:r>
          </w:p>
        </w:tc>
        <w:tc>
          <w:tcPr>
            <w:tcW w:w="1438" w:type="dxa"/>
            <w:tcBorders>
              <w:bottom w:val="single" w:sz="16" w:space="0" w:color="000000"/>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Cumulative %</w:t>
            </w:r>
          </w:p>
        </w:tc>
      </w:tr>
      <w:tr w:rsidR="007F50DE" w:rsidRPr="005668CD" w:rsidTr="00A62096">
        <w:trPr>
          <w:cantSplit/>
        </w:trPr>
        <w:tc>
          <w:tcPr>
            <w:tcW w:w="1269" w:type="dxa"/>
            <w:tcBorders>
              <w:top w:val="single" w:sz="16" w:space="0" w:color="000000"/>
              <w:left w:val="single" w:sz="16" w:space="0" w:color="000000"/>
              <w:bottom w:val="nil"/>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1</w:t>
            </w:r>
          </w:p>
        </w:tc>
        <w:tc>
          <w:tcPr>
            <w:tcW w:w="1008" w:type="dxa"/>
            <w:tcBorders>
              <w:top w:val="single" w:sz="16" w:space="0" w:color="000000"/>
              <w:left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2.316</w:t>
            </w:r>
          </w:p>
        </w:tc>
        <w:tc>
          <w:tcPr>
            <w:tcW w:w="1423"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77.189</w:t>
            </w:r>
          </w:p>
        </w:tc>
        <w:tc>
          <w:tcPr>
            <w:tcW w:w="1438"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77.189</w:t>
            </w:r>
          </w:p>
        </w:tc>
        <w:tc>
          <w:tcPr>
            <w:tcW w:w="1148"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2.316</w:t>
            </w:r>
          </w:p>
        </w:tc>
        <w:tc>
          <w:tcPr>
            <w:tcW w:w="1423"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77.189</w:t>
            </w:r>
          </w:p>
        </w:tc>
        <w:tc>
          <w:tcPr>
            <w:tcW w:w="1438" w:type="dxa"/>
            <w:tcBorders>
              <w:top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77.189</w:t>
            </w:r>
          </w:p>
        </w:tc>
      </w:tr>
      <w:tr w:rsidR="007F50DE" w:rsidRPr="005668CD" w:rsidTr="00A62096">
        <w:trPr>
          <w:cantSplit/>
        </w:trPr>
        <w:tc>
          <w:tcPr>
            <w:tcW w:w="1269" w:type="dxa"/>
            <w:tcBorders>
              <w:top w:val="nil"/>
              <w:left w:val="single" w:sz="16" w:space="0" w:color="000000"/>
              <w:bottom w:val="nil"/>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2</w:t>
            </w:r>
          </w:p>
        </w:tc>
        <w:tc>
          <w:tcPr>
            <w:tcW w:w="1008" w:type="dxa"/>
            <w:tcBorders>
              <w:top w:val="nil"/>
              <w:left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.406</w:t>
            </w:r>
          </w:p>
        </w:tc>
        <w:tc>
          <w:tcPr>
            <w:tcW w:w="1423" w:type="dxa"/>
            <w:tcBorders>
              <w:top w:val="nil"/>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13.528</w:t>
            </w:r>
          </w:p>
        </w:tc>
        <w:tc>
          <w:tcPr>
            <w:tcW w:w="1438" w:type="dxa"/>
            <w:tcBorders>
              <w:top w:val="nil"/>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90.718</w:t>
            </w:r>
          </w:p>
        </w:tc>
        <w:tc>
          <w:tcPr>
            <w:tcW w:w="1148" w:type="dxa"/>
            <w:tcBorders>
              <w:top w:val="nil"/>
              <w:bottom w:val="nil"/>
            </w:tcBorders>
            <w:shd w:val="clear" w:color="auto" w:fill="FFFFFF"/>
          </w:tcPr>
          <w:p w:rsidR="007F50DE" w:rsidRPr="005668CD" w:rsidRDefault="007F50DE" w:rsidP="00A62096">
            <w:pPr>
              <w:autoSpaceDE w:val="0"/>
              <w:autoSpaceDN w:val="0"/>
              <w:adjustRightInd w:val="0"/>
            </w:pPr>
          </w:p>
        </w:tc>
        <w:tc>
          <w:tcPr>
            <w:tcW w:w="1423" w:type="dxa"/>
            <w:tcBorders>
              <w:top w:val="nil"/>
              <w:bottom w:val="nil"/>
            </w:tcBorders>
            <w:shd w:val="clear" w:color="auto" w:fill="FFFFFF"/>
          </w:tcPr>
          <w:p w:rsidR="007F50DE" w:rsidRPr="005668CD" w:rsidRDefault="007F50DE" w:rsidP="00A62096">
            <w:pPr>
              <w:autoSpaceDE w:val="0"/>
              <w:autoSpaceDN w:val="0"/>
              <w:adjustRightInd w:val="0"/>
            </w:pPr>
          </w:p>
        </w:tc>
        <w:tc>
          <w:tcPr>
            <w:tcW w:w="1438" w:type="dxa"/>
            <w:tcBorders>
              <w:top w:val="nil"/>
              <w:bottom w:val="nil"/>
              <w:right w:val="single" w:sz="16" w:space="0" w:color="000000"/>
            </w:tcBorders>
            <w:shd w:val="clear" w:color="auto" w:fill="FFFFFF"/>
          </w:tcPr>
          <w:p w:rsidR="007F50DE" w:rsidRPr="005668CD" w:rsidRDefault="007F50DE" w:rsidP="00A62096">
            <w:pPr>
              <w:autoSpaceDE w:val="0"/>
              <w:autoSpaceDN w:val="0"/>
              <w:adjustRightInd w:val="0"/>
            </w:pPr>
          </w:p>
        </w:tc>
      </w:tr>
      <w:tr w:rsidR="007F50DE" w:rsidRPr="005668CD" w:rsidTr="00A62096">
        <w:trPr>
          <w:cantSplit/>
        </w:trPr>
        <w:tc>
          <w:tcPr>
            <w:tcW w:w="1269" w:type="dxa"/>
            <w:tcBorders>
              <w:top w:val="nil"/>
              <w:left w:val="single" w:sz="16" w:space="0" w:color="000000"/>
              <w:bottom w:val="single" w:sz="16" w:space="0" w:color="000000"/>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3</w:t>
            </w:r>
          </w:p>
        </w:tc>
        <w:tc>
          <w:tcPr>
            <w:tcW w:w="1008" w:type="dxa"/>
            <w:tcBorders>
              <w:top w:val="nil"/>
              <w:left w:val="single" w:sz="16" w:space="0" w:color="000000"/>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.278</w:t>
            </w:r>
          </w:p>
        </w:tc>
        <w:tc>
          <w:tcPr>
            <w:tcW w:w="1423" w:type="dxa"/>
            <w:tcBorders>
              <w:top w:val="nil"/>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9.282</w:t>
            </w:r>
          </w:p>
        </w:tc>
        <w:tc>
          <w:tcPr>
            <w:tcW w:w="1438" w:type="dxa"/>
            <w:tcBorders>
              <w:top w:val="nil"/>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100.000</w:t>
            </w:r>
          </w:p>
        </w:tc>
        <w:tc>
          <w:tcPr>
            <w:tcW w:w="1148" w:type="dxa"/>
            <w:tcBorders>
              <w:top w:val="nil"/>
              <w:bottom w:val="single" w:sz="16" w:space="0" w:color="000000"/>
            </w:tcBorders>
            <w:shd w:val="clear" w:color="auto" w:fill="FFFFFF"/>
          </w:tcPr>
          <w:p w:rsidR="007F50DE" w:rsidRPr="005668CD" w:rsidRDefault="007F50DE" w:rsidP="00A62096">
            <w:pPr>
              <w:autoSpaceDE w:val="0"/>
              <w:autoSpaceDN w:val="0"/>
              <w:adjustRightInd w:val="0"/>
            </w:pPr>
          </w:p>
        </w:tc>
        <w:tc>
          <w:tcPr>
            <w:tcW w:w="1423" w:type="dxa"/>
            <w:tcBorders>
              <w:top w:val="nil"/>
              <w:bottom w:val="single" w:sz="16" w:space="0" w:color="000000"/>
            </w:tcBorders>
            <w:shd w:val="clear" w:color="auto" w:fill="FFFFFF"/>
          </w:tcPr>
          <w:p w:rsidR="007F50DE" w:rsidRPr="005668CD" w:rsidRDefault="007F50DE" w:rsidP="00A62096">
            <w:pPr>
              <w:autoSpaceDE w:val="0"/>
              <w:autoSpaceDN w:val="0"/>
              <w:adjustRightInd w:val="0"/>
            </w:pPr>
          </w:p>
        </w:tc>
        <w:tc>
          <w:tcPr>
            <w:tcW w:w="1438" w:type="dxa"/>
            <w:tcBorders>
              <w:top w:val="nil"/>
              <w:bottom w:val="single" w:sz="16" w:space="0" w:color="000000"/>
              <w:right w:val="single" w:sz="16" w:space="0" w:color="000000"/>
            </w:tcBorders>
            <w:shd w:val="clear" w:color="auto" w:fill="FFFFFF"/>
          </w:tcPr>
          <w:p w:rsidR="007F50DE" w:rsidRPr="005668CD" w:rsidRDefault="007F50DE" w:rsidP="00A62096">
            <w:pPr>
              <w:autoSpaceDE w:val="0"/>
              <w:autoSpaceDN w:val="0"/>
              <w:adjustRightInd w:val="0"/>
            </w:pPr>
          </w:p>
        </w:tc>
      </w:tr>
      <w:tr w:rsidR="007F50DE" w:rsidRPr="005668CD" w:rsidTr="00A62096">
        <w:trPr>
          <w:cantSplit/>
        </w:trPr>
        <w:tc>
          <w:tcPr>
            <w:tcW w:w="9147" w:type="dxa"/>
            <w:gridSpan w:val="7"/>
            <w:tcBorders>
              <w:top w:val="nil"/>
              <w:left w:val="nil"/>
              <w:bottom w:val="nil"/>
              <w:right w:val="nil"/>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Extraction Method: Principal Component Analysis.</w:t>
            </w:r>
          </w:p>
        </w:tc>
      </w:tr>
    </w:tbl>
    <w:p w:rsidR="007F50DE" w:rsidRPr="00D564F6" w:rsidRDefault="007F50DE" w:rsidP="009070E0">
      <w:pPr>
        <w:autoSpaceDE w:val="0"/>
        <w:autoSpaceDN w:val="0"/>
        <w:adjustRightInd w:val="0"/>
        <w:spacing w:line="360" w:lineRule="auto"/>
      </w:pPr>
    </w:p>
    <w:p w:rsidR="007F50DE" w:rsidRPr="00A575A4" w:rsidRDefault="007F50DE" w:rsidP="009070E0">
      <w:pPr>
        <w:autoSpaceDE w:val="0"/>
        <w:autoSpaceDN w:val="0"/>
        <w:adjustRightInd w:val="0"/>
        <w:spacing w:line="360" w:lineRule="auto"/>
        <w:jc w:val="center"/>
        <w:rPr>
          <w:rFonts w:ascii="Arial" w:hAnsi="Arial" w:cs="Arial"/>
          <w:color w:val="000000"/>
        </w:rPr>
      </w:pPr>
      <w:r w:rsidRPr="00A575A4">
        <w:rPr>
          <w:rFonts w:ascii="Arial" w:hAnsi="Arial" w:cs="Arial"/>
        </w:rPr>
        <w:t>Table 4.</w:t>
      </w:r>
      <w:r w:rsidR="00EF0B9B">
        <w:rPr>
          <w:rFonts w:ascii="Arial" w:hAnsi="Arial" w:cs="Arial"/>
        </w:rPr>
        <w:t>21</w:t>
      </w:r>
      <w:r w:rsidRPr="00A575A4">
        <w:rPr>
          <w:rFonts w:ascii="Arial" w:hAnsi="Arial" w:cs="Arial"/>
        </w:rPr>
        <w:t xml:space="preserve"> </w:t>
      </w:r>
      <w:r w:rsidRPr="00A575A4">
        <w:rPr>
          <w:rFonts w:ascii="Arial" w:hAnsi="Arial" w:cs="Arial"/>
          <w:color w:val="000000"/>
        </w:rPr>
        <w:t>Total variance explained for Responsibility</w:t>
      </w:r>
    </w:p>
    <w:tbl>
      <w:tblPr>
        <w:tblW w:w="9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008"/>
        <w:gridCol w:w="1423"/>
        <w:gridCol w:w="1438"/>
        <w:gridCol w:w="1148"/>
        <w:gridCol w:w="1423"/>
        <w:gridCol w:w="1438"/>
      </w:tblGrid>
      <w:tr w:rsidR="007F50DE" w:rsidRPr="005668CD" w:rsidTr="00A46707">
        <w:trPr>
          <w:cantSplit/>
        </w:trPr>
        <w:tc>
          <w:tcPr>
            <w:tcW w:w="9147" w:type="dxa"/>
            <w:gridSpan w:val="7"/>
            <w:tcBorders>
              <w:top w:val="nil"/>
              <w:left w:val="nil"/>
              <w:bottom w:val="nil"/>
              <w:right w:val="nil"/>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b/>
                <w:bCs/>
                <w:color w:val="000000"/>
                <w:sz w:val="18"/>
                <w:szCs w:val="18"/>
              </w:rPr>
              <w:t>Total Variance Explained</w:t>
            </w:r>
          </w:p>
        </w:tc>
      </w:tr>
      <w:tr w:rsidR="007F50DE" w:rsidRPr="005668CD" w:rsidTr="00A46707">
        <w:trPr>
          <w:cantSplit/>
        </w:trPr>
        <w:tc>
          <w:tcPr>
            <w:tcW w:w="1269" w:type="dxa"/>
            <w:vMerge w:val="restart"/>
            <w:tcBorders>
              <w:top w:val="single" w:sz="16" w:space="0" w:color="000000"/>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Component</w:t>
            </w:r>
          </w:p>
        </w:tc>
        <w:tc>
          <w:tcPr>
            <w:tcW w:w="3869" w:type="dxa"/>
            <w:gridSpan w:val="3"/>
            <w:tcBorders>
              <w:top w:val="single" w:sz="16" w:space="0" w:color="000000"/>
              <w:lef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Initial Eigenvalues</w:t>
            </w:r>
          </w:p>
        </w:tc>
        <w:tc>
          <w:tcPr>
            <w:tcW w:w="4009" w:type="dxa"/>
            <w:gridSpan w:val="3"/>
            <w:tcBorders>
              <w:top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Extraction Sums of Squared Loadings</w:t>
            </w:r>
          </w:p>
        </w:tc>
      </w:tr>
      <w:tr w:rsidR="007F50DE" w:rsidRPr="005668CD" w:rsidTr="00A46707">
        <w:trPr>
          <w:cantSplit/>
        </w:trPr>
        <w:tc>
          <w:tcPr>
            <w:tcW w:w="1269" w:type="dxa"/>
            <w:vMerge/>
            <w:tcBorders>
              <w:top w:val="single" w:sz="16" w:space="0" w:color="000000"/>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rPr>
                <w:rFonts w:ascii="Arial" w:hAnsi="Arial" w:cs="Arial"/>
                <w:color w:val="000000"/>
                <w:sz w:val="18"/>
                <w:szCs w:val="18"/>
              </w:rPr>
            </w:pPr>
          </w:p>
        </w:tc>
        <w:tc>
          <w:tcPr>
            <w:tcW w:w="1008" w:type="dxa"/>
            <w:tcBorders>
              <w:left w:val="single" w:sz="16" w:space="0" w:color="000000"/>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 of Variance</w:t>
            </w:r>
          </w:p>
        </w:tc>
        <w:tc>
          <w:tcPr>
            <w:tcW w:w="1438"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Cumulative %</w:t>
            </w:r>
          </w:p>
        </w:tc>
        <w:tc>
          <w:tcPr>
            <w:tcW w:w="1148"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 of Variance</w:t>
            </w:r>
          </w:p>
        </w:tc>
        <w:tc>
          <w:tcPr>
            <w:tcW w:w="1438" w:type="dxa"/>
            <w:tcBorders>
              <w:bottom w:val="single" w:sz="16" w:space="0" w:color="000000"/>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Cumulative %</w:t>
            </w:r>
          </w:p>
        </w:tc>
      </w:tr>
      <w:tr w:rsidR="007F50DE" w:rsidRPr="005668CD" w:rsidTr="00A46707">
        <w:trPr>
          <w:cantSplit/>
        </w:trPr>
        <w:tc>
          <w:tcPr>
            <w:tcW w:w="1269" w:type="dxa"/>
            <w:tcBorders>
              <w:top w:val="single" w:sz="16" w:space="0" w:color="000000"/>
              <w:left w:val="single" w:sz="16" w:space="0" w:color="000000"/>
              <w:bottom w:val="nil"/>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1</w:t>
            </w:r>
          </w:p>
        </w:tc>
        <w:tc>
          <w:tcPr>
            <w:tcW w:w="1008" w:type="dxa"/>
            <w:tcBorders>
              <w:top w:val="single" w:sz="16" w:space="0" w:color="000000"/>
              <w:left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2.248</w:t>
            </w:r>
          </w:p>
        </w:tc>
        <w:tc>
          <w:tcPr>
            <w:tcW w:w="1423"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74.928</w:t>
            </w:r>
          </w:p>
        </w:tc>
        <w:tc>
          <w:tcPr>
            <w:tcW w:w="1438"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74.928</w:t>
            </w:r>
          </w:p>
        </w:tc>
        <w:tc>
          <w:tcPr>
            <w:tcW w:w="1148"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2.248</w:t>
            </w:r>
          </w:p>
        </w:tc>
        <w:tc>
          <w:tcPr>
            <w:tcW w:w="1423"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74.928</w:t>
            </w:r>
          </w:p>
        </w:tc>
        <w:tc>
          <w:tcPr>
            <w:tcW w:w="1438" w:type="dxa"/>
            <w:tcBorders>
              <w:top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74.928</w:t>
            </w:r>
          </w:p>
        </w:tc>
      </w:tr>
      <w:tr w:rsidR="007F50DE" w:rsidRPr="005668CD" w:rsidTr="00A46707">
        <w:trPr>
          <w:cantSplit/>
        </w:trPr>
        <w:tc>
          <w:tcPr>
            <w:tcW w:w="1269" w:type="dxa"/>
            <w:tcBorders>
              <w:top w:val="nil"/>
              <w:left w:val="single" w:sz="16" w:space="0" w:color="000000"/>
              <w:bottom w:val="nil"/>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2</w:t>
            </w:r>
          </w:p>
        </w:tc>
        <w:tc>
          <w:tcPr>
            <w:tcW w:w="1008" w:type="dxa"/>
            <w:tcBorders>
              <w:top w:val="nil"/>
              <w:left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.418</w:t>
            </w:r>
          </w:p>
        </w:tc>
        <w:tc>
          <w:tcPr>
            <w:tcW w:w="1423" w:type="dxa"/>
            <w:tcBorders>
              <w:top w:val="nil"/>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13.941</w:t>
            </w:r>
          </w:p>
        </w:tc>
        <w:tc>
          <w:tcPr>
            <w:tcW w:w="1438" w:type="dxa"/>
            <w:tcBorders>
              <w:top w:val="nil"/>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88.869</w:t>
            </w:r>
          </w:p>
        </w:tc>
        <w:tc>
          <w:tcPr>
            <w:tcW w:w="1148" w:type="dxa"/>
            <w:tcBorders>
              <w:top w:val="nil"/>
              <w:bottom w:val="nil"/>
            </w:tcBorders>
            <w:shd w:val="clear" w:color="auto" w:fill="FFFFFF"/>
          </w:tcPr>
          <w:p w:rsidR="007F50DE" w:rsidRPr="005668CD" w:rsidRDefault="007F50DE" w:rsidP="00A62096">
            <w:pPr>
              <w:autoSpaceDE w:val="0"/>
              <w:autoSpaceDN w:val="0"/>
              <w:adjustRightInd w:val="0"/>
            </w:pPr>
          </w:p>
        </w:tc>
        <w:tc>
          <w:tcPr>
            <w:tcW w:w="1423" w:type="dxa"/>
            <w:tcBorders>
              <w:top w:val="nil"/>
              <w:bottom w:val="nil"/>
            </w:tcBorders>
            <w:shd w:val="clear" w:color="auto" w:fill="FFFFFF"/>
          </w:tcPr>
          <w:p w:rsidR="007F50DE" w:rsidRPr="005668CD" w:rsidRDefault="007F50DE" w:rsidP="00A62096">
            <w:pPr>
              <w:autoSpaceDE w:val="0"/>
              <w:autoSpaceDN w:val="0"/>
              <w:adjustRightInd w:val="0"/>
            </w:pPr>
          </w:p>
        </w:tc>
        <w:tc>
          <w:tcPr>
            <w:tcW w:w="1438" w:type="dxa"/>
            <w:tcBorders>
              <w:top w:val="nil"/>
              <w:bottom w:val="nil"/>
              <w:right w:val="single" w:sz="16" w:space="0" w:color="000000"/>
            </w:tcBorders>
            <w:shd w:val="clear" w:color="auto" w:fill="FFFFFF"/>
          </w:tcPr>
          <w:p w:rsidR="007F50DE" w:rsidRPr="005668CD" w:rsidRDefault="007F50DE" w:rsidP="00A62096">
            <w:pPr>
              <w:autoSpaceDE w:val="0"/>
              <w:autoSpaceDN w:val="0"/>
              <w:adjustRightInd w:val="0"/>
            </w:pPr>
          </w:p>
        </w:tc>
      </w:tr>
      <w:tr w:rsidR="007F50DE" w:rsidRPr="005668CD" w:rsidTr="00A46707">
        <w:trPr>
          <w:cantSplit/>
        </w:trPr>
        <w:tc>
          <w:tcPr>
            <w:tcW w:w="1269" w:type="dxa"/>
            <w:tcBorders>
              <w:top w:val="nil"/>
              <w:left w:val="single" w:sz="16" w:space="0" w:color="000000"/>
              <w:bottom w:val="single" w:sz="16" w:space="0" w:color="000000"/>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3</w:t>
            </w:r>
          </w:p>
        </w:tc>
        <w:tc>
          <w:tcPr>
            <w:tcW w:w="1008" w:type="dxa"/>
            <w:tcBorders>
              <w:top w:val="nil"/>
              <w:left w:val="single" w:sz="16" w:space="0" w:color="000000"/>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.334</w:t>
            </w:r>
          </w:p>
        </w:tc>
        <w:tc>
          <w:tcPr>
            <w:tcW w:w="1423" w:type="dxa"/>
            <w:tcBorders>
              <w:top w:val="nil"/>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11.131</w:t>
            </w:r>
          </w:p>
        </w:tc>
        <w:tc>
          <w:tcPr>
            <w:tcW w:w="1438" w:type="dxa"/>
            <w:tcBorders>
              <w:top w:val="nil"/>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100.000</w:t>
            </w:r>
          </w:p>
        </w:tc>
        <w:tc>
          <w:tcPr>
            <w:tcW w:w="1148" w:type="dxa"/>
            <w:tcBorders>
              <w:top w:val="nil"/>
              <w:bottom w:val="single" w:sz="16" w:space="0" w:color="000000"/>
            </w:tcBorders>
            <w:shd w:val="clear" w:color="auto" w:fill="FFFFFF"/>
          </w:tcPr>
          <w:p w:rsidR="007F50DE" w:rsidRPr="005668CD" w:rsidRDefault="007F50DE" w:rsidP="00A62096">
            <w:pPr>
              <w:autoSpaceDE w:val="0"/>
              <w:autoSpaceDN w:val="0"/>
              <w:adjustRightInd w:val="0"/>
            </w:pPr>
          </w:p>
        </w:tc>
        <w:tc>
          <w:tcPr>
            <w:tcW w:w="1423" w:type="dxa"/>
            <w:tcBorders>
              <w:top w:val="nil"/>
              <w:bottom w:val="single" w:sz="16" w:space="0" w:color="000000"/>
            </w:tcBorders>
            <w:shd w:val="clear" w:color="auto" w:fill="FFFFFF"/>
          </w:tcPr>
          <w:p w:rsidR="007F50DE" w:rsidRPr="005668CD" w:rsidRDefault="007F50DE" w:rsidP="00A62096">
            <w:pPr>
              <w:autoSpaceDE w:val="0"/>
              <w:autoSpaceDN w:val="0"/>
              <w:adjustRightInd w:val="0"/>
            </w:pPr>
          </w:p>
        </w:tc>
        <w:tc>
          <w:tcPr>
            <w:tcW w:w="1438" w:type="dxa"/>
            <w:tcBorders>
              <w:top w:val="nil"/>
              <w:bottom w:val="single" w:sz="16" w:space="0" w:color="000000"/>
              <w:right w:val="single" w:sz="16" w:space="0" w:color="000000"/>
            </w:tcBorders>
            <w:shd w:val="clear" w:color="auto" w:fill="FFFFFF"/>
          </w:tcPr>
          <w:p w:rsidR="007F50DE" w:rsidRPr="005668CD" w:rsidRDefault="007F50DE" w:rsidP="00A62096">
            <w:pPr>
              <w:autoSpaceDE w:val="0"/>
              <w:autoSpaceDN w:val="0"/>
              <w:adjustRightInd w:val="0"/>
            </w:pPr>
          </w:p>
        </w:tc>
      </w:tr>
      <w:tr w:rsidR="007F50DE" w:rsidRPr="005668CD" w:rsidTr="00A46707">
        <w:trPr>
          <w:cantSplit/>
        </w:trPr>
        <w:tc>
          <w:tcPr>
            <w:tcW w:w="9147" w:type="dxa"/>
            <w:gridSpan w:val="7"/>
            <w:tcBorders>
              <w:top w:val="nil"/>
              <w:left w:val="nil"/>
              <w:bottom w:val="nil"/>
              <w:right w:val="nil"/>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Extraction Method: Principal Component Analysis.</w:t>
            </w:r>
          </w:p>
        </w:tc>
      </w:tr>
    </w:tbl>
    <w:p w:rsidR="007F50DE" w:rsidRPr="00EF4503" w:rsidRDefault="007F50DE" w:rsidP="009070E0">
      <w:pPr>
        <w:autoSpaceDE w:val="0"/>
        <w:autoSpaceDN w:val="0"/>
        <w:adjustRightInd w:val="0"/>
        <w:spacing w:line="360" w:lineRule="auto"/>
      </w:pPr>
    </w:p>
    <w:p w:rsidR="007F50DE" w:rsidRPr="00A575A4" w:rsidRDefault="00A46707" w:rsidP="00A46707">
      <w:pPr>
        <w:tabs>
          <w:tab w:val="left" w:pos="1320"/>
          <w:tab w:val="center" w:pos="4150"/>
        </w:tabs>
        <w:autoSpaceDE w:val="0"/>
        <w:autoSpaceDN w:val="0"/>
        <w:adjustRightInd w:val="0"/>
        <w:spacing w:line="360" w:lineRule="auto"/>
        <w:rPr>
          <w:rFonts w:ascii="Arial" w:hAnsi="Arial" w:cs="Arial"/>
          <w:color w:val="000000"/>
        </w:rPr>
      </w:pPr>
      <w:r>
        <w:rPr>
          <w:rFonts w:ascii="Arial" w:hAnsi="Arial" w:cs="Arial"/>
        </w:rPr>
        <w:tab/>
      </w:r>
      <w:r>
        <w:rPr>
          <w:rFonts w:ascii="Arial" w:hAnsi="Arial" w:cs="Arial"/>
        </w:rPr>
        <w:tab/>
      </w:r>
      <w:r w:rsidR="007F50DE" w:rsidRPr="00A575A4">
        <w:rPr>
          <w:rFonts w:ascii="Arial" w:hAnsi="Arial" w:cs="Arial"/>
        </w:rPr>
        <w:t>Table 4.2</w:t>
      </w:r>
      <w:r w:rsidR="00EF0B9B">
        <w:rPr>
          <w:rFonts w:ascii="Arial" w:hAnsi="Arial" w:cs="Arial"/>
        </w:rPr>
        <w:t>2</w:t>
      </w:r>
      <w:r w:rsidR="007F50DE" w:rsidRPr="00A575A4">
        <w:rPr>
          <w:rFonts w:ascii="Arial" w:hAnsi="Arial" w:cs="Arial"/>
        </w:rPr>
        <w:t xml:space="preserve"> </w:t>
      </w:r>
      <w:r w:rsidR="007F50DE" w:rsidRPr="00A575A4">
        <w:rPr>
          <w:rFonts w:ascii="Arial" w:hAnsi="Arial" w:cs="Arial"/>
          <w:color w:val="000000"/>
        </w:rPr>
        <w:t>Total variance explained for Assurance</w:t>
      </w:r>
    </w:p>
    <w:p w:rsidR="007F50DE" w:rsidRDefault="007F50DE" w:rsidP="009070E0">
      <w:pPr>
        <w:autoSpaceDE w:val="0"/>
        <w:autoSpaceDN w:val="0"/>
        <w:adjustRightInd w:val="0"/>
        <w:spacing w:line="360" w:lineRule="auto"/>
        <w:jc w:val="center"/>
        <w:rPr>
          <w:rFonts w:ascii="Arial" w:hAnsi="Arial" w:cs="Arial"/>
          <w:color w:val="000000"/>
        </w:rPr>
      </w:pPr>
    </w:p>
    <w:tbl>
      <w:tblPr>
        <w:tblW w:w="9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008"/>
        <w:gridCol w:w="1423"/>
        <w:gridCol w:w="1438"/>
        <w:gridCol w:w="1148"/>
        <w:gridCol w:w="1423"/>
        <w:gridCol w:w="1438"/>
      </w:tblGrid>
      <w:tr w:rsidR="007F50DE" w:rsidRPr="005668CD" w:rsidTr="00A62096">
        <w:trPr>
          <w:cantSplit/>
        </w:trPr>
        <w:tc>
          <w:tcPr>
            <w:tcW w:w="9147" w:type="dxa"/>
            <w:gridSpan w:val="7"/>
            <w:tcBorders>
              <w:top w:val="nil"/>
              <w:left w:val="nil"/>
              <w:bottom w:val="nil"/>
              <w:right w:val="nil"/>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b/>
                <w:bCs/>
                <w:color w:val="000000"/>
                <w:sz w:val="18"/>
                <w:szCs w:val="18"/>
              </w:rPr>
              <w:t>Total Variance Explained</w:t>
            </w:r>
          </w:p>
        </w:tc>
      </w:tr>
      <w:tr w:rsidR="007F50DE" w:rsidRPr="005668CD" w:rsidTr="00A62096">
        <w:trPr>
          <w:cantSplit/>
        </w:trPr>
        <w:tc>
          <w:tcPr>
            <w:tcW w:w="1269" w:type="dxa"/>
            <w:vMerge w:val="restart"/>
            <w:tcBorders>
              <w:top w:val="single" w:sz="16" w:space="0" w:color="000000"/>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Component</w:t>
            </w:r>
          </w:p>
        </w:tc>
        <w:tc>
          <w:tcPr>
            <w:tcW w:w="3869" w:type="dxa"/>
            <w:gridSpan w:val="3"/>
            <w:tcBorders>
              <w:top w:val="single" w:sz="16" w:space="0" w:color="000000"/>
              <w:lef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Initial Eigenvalues</w:t>
            </w:r>
          </w:p>
        </w:tc>
        <w:tc>
          <w:tcPr>
            <w:tcW w:w="4009" w:type="dxa"/>
            <w:gridSpan w:val="3"/>
            <w:tcBorders>
              <w:top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Extraction Sums of Squared Loadings</w:t>
            </w:r>
          </w:p>
        </w:tc>
      </w:tr>
      <w:tr w:rsidR="007F50DE" w:rsidRPr="005668CD" w:rsidTr="00A62096">
        <w:trPr>
          <w:cantSplit/>
        </w:trPr>
        <w:tc>
          <w:tcPr>
            <w:tcW w:w="1269" w:type="dxa"/>
            <w:vMerge/>
            <w:tcBorders>
              <w:top w:val="single" w:sz="16" w:space="0" w:color="000000"/>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rPr>
                <w:rFonts w:ascii="Arial" w:hAnsi="Arial" w:cs="Arial"/>
                <w:color w:val="000000"/>
                <w:sz w:val="18"/>
                <w:szCs w:val="18"/>
              </w:rPr>
            </w:pPr>
          </w:p>
        </w:tc>
        <w:tc>
          <w:tcPr>
            <w:tcW w:w="1008" w:type="dxa"/>
            <w:tcBorders>
              <w:left w:val="single" w:sz="16" w:space="0" w:color="000000"/>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 of Variance</w:t>
            </w:r>
          </w:p>
        </w:tc>
        <w:tc>
          <w:tcPr>
            <w:tcW w:w="1438"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Cumulative %</w:t>
            </w:r>
          </w:p>
        </w:tc>
        <w:tc>
          <w:tcPr>
            <w:tcW w:w="1148"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Total</w:t>
            </w:r>
          </w:p>
        </w:tc>
        <w:tc>
          <w:tcPr>
            <w:tcW w:w="1423" w:type="dxa"/>
            <w:tcBorders>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 of Variance</w:t>
            </w:r>
          </w:p>
        </w:tc>
        <w:tc>
          <w:tcPr>
            <w:tcW w:w="1438" w:type="dxa"/>
            <w:tcBorders>
              <w:bottom w:val="single" w:sz="16" w:space="0" w:color="000000"/>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color w:val="000000"/>
                <w:sz w:val="18"/>
                <w:szCs w:val="18"/>
              </w:rPr>
              <w:t>Cumulative %</w:t>
            </w:r>
          </w:p>
        </w:tc>
      </w:tr>
      <w:tr w:rsidR="007F50DE" w:rsidRPr="005668CD" w:rsidTr="00A62096">
        <w:trPr>
          <w:cantSplit/>
        </w:trPr>
        <w:tc>
          <w:tcPr>
            <w:tcW w:w="1269" w:type="dxa"/>
            <w:tcBorders>
              <w:top w:val="single" w:sz="16" w:space="0" w:color="000000"/>
              <w:left w:val="single" w:sz="16" w:space="0" w:color="000000"/>
              <w:bottom w:val="nil"/>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1</w:t>
            </w:r>
          </w:p>
        </w:tc>
        <w:tc>
          <w:tcPr>
            <w:tcW w:w="1008" w:type="dxa"/>
            <w:tcBorders>
              <w:top w:val="single" w:sz="16" w:space="0" w:color="000000"/>
              <w:left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2.231</w:t>
            </w:r>
          </w:p>
        </w:tc>
        <w:tc>
          <w:tcPr>
            <w:tcW w:w="1423"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74.358</w:t>
            </w:r>
          </w:p>
        </w:tc>
        <w:tc>
          <w:tcPr>
            <w:tcW w:w="1438"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74.358</w:t>
            </w:r>
          </w:p>
        </w:tc>
        <w:tc>
          <w:tcPr>
            <w:tcW w:w="1148"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2.231</w:t>
            </w:r>
          </w:p>
        </w:tc>
        <w:tc>
          <w:tcPr>
            <w:tcW w:w="1423" w:type="dxa"/>
            <w:tcBorders>
              <w:top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74.358</w:t>
            </w:r>
          </w:p>
        </w:tc>
        <w:tc>
          <w:tcPr>
            <w:tcW w:w="1438" w:type="dxa"/>
            <w:tcBorders>
              <w:top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74.358</w:t>
            </w:r>
          </w:p>
        </w:tc>
      </w:tr>
      <w:tr w:rsidR="007F50DE" w:rsidRPr="005668CD" w:rsidTr="00A62096">
        <w:trPr>
          <w:cantSplit/>
        </w:trPr>
        <w:tc>
          <w:tcPr>
            <w:tcW w:w="1269" w:type="dxa"/>
            <w:tcBorders>
              <w:top w:val="nil"/>
              <w:left w:val="single" w:sz="16" w:space="0" w:color="000000"/>
              <w:bottom w:val="nil"/>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2</w:t>
            </w:r>
          </w:p>
        </w:tc>
        <w:tc>
          <w:tcPr>
            <w:tcW w:w="1008" w:type="dxa"/>
            <w:tcBorders>
              <w:top w:val="nil"/>
              <w:left w:val="single" w:sz="16" w:space="0" w:color="000000"/>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.468</w:t>
            </w:r>
          </w:p>
        </w:tc>
        <w:tc>
          <w:tcPr>
            <w:tcW w:w="1423" w:type="dxa"/>
            <w:tcBorders>
              <w:top w:val="nil"/>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15.594</w:t>
            </w:r>
          </w:p>
        </w:tc>
        <w:tc>
          <w:tcPr>
            <w:tcW w:w="1438" w:type="dxa"/>
            <w:tcBorders>
              <w:top w:val="nil"/>
              <w:bottom w:val="nil"/>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89.951</w:t>
            </w:r>
          </w:p>
        </w:tc>
        <w:tc>
          <w:tcPr>
            <w:tcW w:w="1148" w:type="dxa"/>
            <w:tcBorders>
              <w:top w:val="nil"/>
              <w:bottom w:val="nil"/>
            </w:tcBorders>
            <w:shd w:val="clear" w:color="auto" w:fill="FFFFFF"/>
          </w:tcPr>
          <w:p w:rsidR="007F50DE" w:rsidRPr="005668CD" w:rsidRDefault="007F50DE" w:rsidP="00A62096">
            <w:pPr>
              <w:autoSpaceDE w:val="0"/>
              <w:autoSpaceDN w:val="0"/>
              <w:adjustRightInd w:val="0"/>
            </w:pPr>
          </w:p>
        </w:tc>
        <w:tc>
          <w:tcPr>
            <w:tcW w:w="1423" w:type="dxa"/>
            <w:tcBorders>
              <w:top w:val="nil"/>
              <w:bottom w:val="nil"/>
            </w:tcBorders>
            <w:shd w:val="clear" w:color="auto" w:fill="FFFFFF"/>
          </w:tcPr>
          <w:p w:rsidR="007F50DE" w:rsidRPr="005668CD" w:rsidRDefault="007F50DE" w:rsidP="00A62096">
            <w:pPr>
              <w:autoSpaceDE w:val="0"/>
              <w:autoSpaceDN w:val="0"/>
              <w:adjustRightInd w:val="0"/>
            </w:pPr>
          </w:p>
        </w:tc>
        <w:tc>
          <w:tcPr>
            <w:tcW w:w="1438" w:type="dxa"/>
            <w:tcBorders>
              <w:top w:val="nil"/>
              <w:bottom w:val="nil"/>
              <w:right w:val="single" w:sz="16" w:space="0" w:color="000000"/>
            </w:tcBorders>
            <w:shd w:val="clear" w:color="auto" w:fill="FFFFFF"/>
          </w:tcPr>
          <w:p w:rsidR="007F50DE" w:rsidRPr="005668CD" w:rsidRDefault="007F50DE" w:rsidP="00A62096">
            <w:pPr>
              <w:autoSpaceDE w:val="0"/>
              <w:autoSpaceDN w:val="0"/>
              <w:adjustRightInd w:val="0"/>
            </w:pPr>
          </w:p>
        </w:tc>
      </w:tr>
      <w:tr w:rsidR="007F50DE" w:rsidRPr="005668CD" w:rsidTr="00A62096">
        <w:trPr>
          <w:cantSplit/>
        </w:trPr>
        <w:tc>
          <w:tcPr>
            <w:tcW w:w="1269" w:type="dxa"/>
            <w:tcBorders>
              <w:top w:val="nil"/>
              <w:left w:val="single" w:sz="16" w:space="0" w:color="000000"/>
              <w:bottom w:val="single" w:sz="16" w:space="0" w:color="000000"/>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3</w:t>
            </w:r>
          </w:p>
        </w:tc>
        <w:tc>
          <w:tcPr>
            <w:tcW w:w="1008" w:type="dxa"/>
            <w:tcBorders>
              <w:top w:val="nil"/>
              <w:left w:val="single" w:sz="16" w:space="0" w:color="000000"/>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.301</w:t>
            </w:r>
          </w:p>
        </w:tc>
        <w:tc>
          <w:tcPr>
            <w:tcW w:w="1423" w:type="dxa"/>
            <w:tcBorders>
              <w:top w:val="nil"/>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10.049</w:t>
            </w:r>
          </w:p>
        </w:tc>
        <w:tc>
          <w:tcPr>
            <w:tcW w:w="1438" w:type="dxa"/>
            <w:tcBorders>
              <w:top w:val="nil"/>
              <w:bottom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100.000</w:t>
            </w:r>
          </w:p>
        </w:tc>
        <w:tc>
          <w:tcPr>
            <w:tcW w:w="1148" w:type="dxa"/>
            <w:tcBorders>
              <w:top w:val="nil"/>
              <w:bottom w:val="single" w:sz="16" w:space="0" w:color="000000"/>
            </w:tcBorders>
            <w:shd w:val="clear" w:color="auto" w:fill="FFFFFF"/>
          </w:tcPr>
          <w:p w:rsidR="007F50DE" w:rsidRPr="005668CD" w:rsidRDefault="007F50DE" w:rsidP="00A62096">
            <w:pPr>
              <w:autoSpaceDE w:val="0"/>
              <w:autoSpaceDN w:val="0"/>
              <w:adjustRightInd w:val="0"/>
            </w:pPr>
          </w:p>
        </w:tc>
        <w:tc>
          <w:tcPr>
            <w:tcW w:w="1423" w:type="dxa"/>
            <w:tcBorders>
              <w:top w:val="nil"/>
              <w:bottom w:val="single" w:sz="16" w:space="0" w:color="000000"/>
            </w:tcBorders>
            <w:shd w:val="clear" w:color="auto" w:fill="FFFFFF"/>
          </w:tcPr>
          <w:p w:rsidR="007F50DE" w:rsidRPr="005668CD" w:rsidRDefault="007F50DE" w:rsidP="00A62096">
            <w:pPr>
              <w:autoSpaceDE w:val="0"/>
              <w:autoSpaceDN w:val="0"/>
              <w:adjustRightInd w:val="0"/>
            </w:pPr>
          </w:p>
        </w:tc>
        <w:tc>
          <w:tcPr>
            <w:tcW w:w="1438" w:type="dxa"/>
            <w:tcBorders>
              <w:top w:val="nil"/>
              <w:bottom w:val="single" w:sz="16" w:space="0" w:color="000000"/>
              <w:right w:val="single" w:sz="16" w:space="0" w:color="000000"/>
            </w:tcBorders>
            <w:shd w:val="clear" w:color="auto" w:fill="FFFFFF"/>
          </w:tcPr>
          <w:p w:rsidR="007F50DE" w:rsidRPr="005668CD" w:rsidRDefault="007F50DE" w:rsidP="00A62096">
            <w:pPr>
              <w:autoSpaceDE w:val="0"/>
              <w:autoSpaceDN w:val="0"/>
              <w:adjustRightInd w:val="0"/>
            </w:pPr>
          </w:p>
        </w:tc>
      </w:tr>
      <w:tr w:rsidR="007F50DE" w:rsidRPr="005668CD" w:rsidTr="00A62096">
        <w:trPr>
          <w:cantSplit/>
        </w:trPr>
        <w:tc>
          <w:tcPr>
            <w:tcW w:w="9147" w:type="dxa"/>
            <w:gridSpan w:val="7"/>
            <w:tcBorders>
              <w:top w:val="nil"/>
              <w:left w:val="nil"/>
              <w:bottom w:val="nil"/>
              <w:right w:val="nil"/>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Extraction Method: Principal Component Analysis.</w:t>
            </w:r>
          </w:p>
        </w:tc>
      </w:tr>
    </w:tbl>
    <w:p w:rsidR="007F50DE" w:rsidRPr="00A575A4" w:rsidRDefault="007F50DE" w:rsidP="009070E0">
      <w:pPr>
        <w:autoSpaceDE w:val="0"/>
        <w:autoSpaceDN w:val="0"/>
        <w:adjustRightInd w:val="0"/>
        <w:spacing w:line="360" w:lineRule="auto"/>
        <w:jc w:val="center"/>
      </w:pPr>
      <w:r w:rsidRPr="00A575A4">
        <w:rPr>
          <w:rFonts w:ascii="Arial" w:hAnsi="Arial" w:cs="Arial"/>
        </w:rPr>
        <w:t>Table 4.2</w:t>
      </w:r>
      <w:r w:rsidR="00EF0B9B">
        <w:rPr>
          <w:rFonts w:ascii="Arial" w:hAnsi="Arial" w:cs="Arial"/>
        </w:rPr>
        <w:t>3</w:t>
      </w:r>
      <w:r w:rsidRPr="00A575A4">
        <w:rPr>
          <w:rFonts w:ascii="Arial" w:hAnsi="Arial" w:cs="Arial"/>
        </w:rPr>
        <w:t xml:space="preserve"> </w:t>
      </w:r>
      <w:r w:rsidRPr="00A575A4">
        <w:rPr>
          <w:rFonts w:ascii="Arial" w:hAnsi="Arial" w:cs="Arial"/>
          <w:color w:val="000000"/>
        </w:rPr>
        <w:t>Total variance explained for Empathy</w:t>
      </w:r>
    </w:p>
    <w:p w:rsidR="007F50DE" w:rsidRPr="00A575A4" w:rsidRDefault="007F50DE" w:rsidP="008E51EF">
      <w:pPr>
        <w:autoSpaceDE w:val="0"/>
        <w:autoSpaceDN w:val="0"/>
        <w:adjustRightInd w:val="0"/>
        <w:spacing w:line="360" w:lineRule="auto"/>
        <w:jc w:val="both"/>
        <w:rPr>
          <w:rFonts w:ascii="Arial" w:hAnsi="Arial" w:cs="Arial"/>
        </w:rPr>
      </w:pPr>
      <w:r w:rsidRPr="00A575A4">
        <w:rPr>
          <w:rFonts w:ascii="Arial" w:hAnsi="Arial" w:cs="Arial"/>
        </w:rPr>
        <w:lastRenderedPageBreak/>
        <w:t xml:space="preserve">Based on the table above showed that the eigenvalue is slightly lower as compared to pilot test whereby the eigenvalue for each dimension for service quality independent variable range from 74% to 77% of variances. </w:t>
      </w:r>
    </w:p>
    <w:p w:rsidR="007F50DE" w:rsidRDefault="007F50DE" w:rsidP="009070E0">
      <w:pPr>
        <w:autoSpaceDE w:val="0"/>
        <w:autoSpaceDN w:val="0"/>
        <w:adjustRightInd w:val="0"/>
        <w:spacing w:line="360" w:lineRule="auto"/>
        <w:rPr>
          <w:rFonts w:ascii="Arial" w:hAnsi="Arial" w:cs="Arial"/>
        </w:rPr>
      </w:pPr>
    </w:p>
    <w:tbl>
      <w:tblPr>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12"/>
        <w:gridCol w:w="3692"/>
        <w:gridCol w:w="1710"/>
      </w:tblGrid>
      <w:tr w:rsidR="007F50DE" w:rsidRPr="005668CD" w:rsidTr="00A62096">
        <w:trPr>
          <w:cantSplit/>
          <w:trHeight w:val="317"/>
        </w:trPr>
        <w:tc>
          <w:tcPr>
            <w:tcW w:w="9314" w:type="dxa"/>
            <w:gridSpan w:val="3"/>
            <w:tcBorders>
              <w:top w:val="nil"/>
              <w:left w:val="nil"/>
              <w:bottom w:val="nil"/>
              <w:right w:val="nil"/>
            </w:tcBorders>
            <w:shd w:val="clear" w:color="auto" w:fill="FFFFFF"/>
          </w:tcPr>
          <w:p w:rsidR="007F50DE" w:rsidRPr="005668CD"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5668CD">
              <w:rPr>
                <w:rFonts w:ascii="Arial" w:hAnsi="Arial" w:cs="Arial"/>
                <w:b/>
                <w:bCs/>
                <w:color w:val="000000"/>
                <w:sz w:val="18"/>
                <w:szCs w:val="18"/>
              </w:rPr>
              <w:t>KMO and Bartlett's Test</w:t>
            </w:r>
          </w:p>
        </w:tc>
      </w:tr>
      <w:tr w:rsidR="007F50DE" w:rsidRPr="005668CD" w:rsidTr="00A62096">
        <w:trPr>
          <w:cantSplit/>
          <w:trHeight w:val="317"/>
        </w:trPr>
        <w:tc>
          <w:tcPr>
            <w:tcW w:w="7604" w:type="dxa"/>
            <w:gridSpan w:val="2"/>
            <w:tcBorders>
              <w:top w:val="single" w:sz="16" w:space="0" w:color="000000"/>
              <w:left w:val="single" w:sz="16" w:space="0" w:color="000000"/>
              <w:bottom w:val="nil"/>
              <w:right w:val="nil"/>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Kaiser-Meyer-Olkin Measure of Sampling Adequacy.</w:t>
            </w:r>
          </w:p>
        </w:tc>
        <w:tc>
          <w:tcPr>
            <w:tcW w:w="1710" w:type="dxa"/>
            <w:tcBorders>
              <w:top w:val="single" w:sz="16" w:space="0" w:color="000000"/>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.916</w:t>
            </w:r>
          </w:p>
        </w:tc>
      </w:tr>
      <w:tr w:rsidR="007F50DE" w:rsidRPr="005668CD" w:rsidTr="00A62096">
        <w:trPr>
          <w:cantSplit/>
          <w:trHeight w:val="332"/>
        </w:trPr>
        <w:tc>
          <w:tcPr>
            <w:tcW w:w="3912" w:type="dxa"/>
            <w:vMerge w:val="restart"/>
            <w:tcBorders>
              <w:top w:val="nil"/>
              <w:left w:val="single" w:sz="16" w:space="0" w:color="000000"/>
              <w:bottom w:val="single" w:sz="16" w:space="0" w:color="000000"/>
              <w:right w:val="nil"/>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Bartlett's Test of Sphericity</w:t>
            </w:r>
          </w:p>
        </w:tc>
        <w:tc>
          <w:tcPr>
            <w:tcW w:w="3692" w:type="dxa"/>
            <w:tcBorders>
              <w:top w:val="nil"/>
              <w:left w:val="nil"/>
              <w:bottom w:val="nil"/>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Approx. Chi-Square</w:t>
            </w:r>
          </w:p>
        </w:tc>
        <w:tc>
          <w:tcPr>
            <w:tcW w:w="1710" w:type="dxa"/>
            <w:tcBorders>
              <w:top w:val="nil"/>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6204.780</w:t>
            </w:r>
          </w:p>
        </w:tc>
      </w:tr>
      <w:tr w:rsidR="007F50DE" w:rsidRPr="005668CD" w:rsidTr="00A62096">
        <w:trPr>
          <w:cantSplit/>
          <w:trHeight w:val="145"/>
        </w:trPr>
        <w:tc>
          <w:tcPr>
            <w:tcW w:w="3912" w:type="dxa"/>
            <w:vMerge/>
            <w:tcBorders>
              <w:top w:val="nil"/>
              <w:left w:val="single" w:sz="16" w:space="0" w:color="000000"/>
              <w:bottom w:val="single" w:sz="16" w:space="0" w:color="000000"/>
              <w:right w:val="nil"/>
            </w:tcBorders>
            <w:shd w:val="clear" w:color="auto" w:fill="FFFFFF"/>
            <w:vAlign w:val="center"/>
          </w:tcPr>
          <w:p w:rsidR="007F50DE" w:rsidRPr="005668CD" w:rsidRDefault="007F50DE" w:rsidP="00A62096">
            <w:pPr>
              <w:autoSpaceDE w:val="0"/>
              <w:autoSpaceDN w:val="0"/>
              <w:adjustRightInd w:val="0"/>
              <w:rPr>
                <w:rFonts w:ascii="Arial" w:hAnsi="Arial" w:cs="Arial"/>
                <w:color w:val="000000"/>
                <w:sz w:val="18"/>
                <w:szCs w:val="18"/>
              </w:rPr>
            </w:pPr>
          </w:p>
        </w:tc>
        <w:tc>
          <w:tcPr>
            <w:tcW w:w="3692" w:type="dxa"/>
            <w:tcBorders>
              <w:top w:val="nil"/>
              <w:left w:val="nil"/>
              <w:bottom w:val="nil"/>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df</w:t>
            </w:r>
          </w:p>
        </w:tc>
        <w:tc>
          <w:tcPr>
            <w:tcW w:w="1710" w:type="dxa"/>
            <w:tcBorders>
              <w:top w:val="nil"/>
              <w:left w:val="single" w:sz="16" w:space="0" w:color="000000"/>
              <w:bottom w:val="nil"/>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190</w:t>
            </w:r>
          </w:p>
        </w:tc>
      </w:tr>
      <w:tr w:rsidR="007F50DE" w:rsidRPr="005668CD" w:rsidTr="00A62096">
        <w:trPr>
          <w:cantSplit/>
          <w:trHeight w:val="145"/>
        </w:trPr>
        <w:tc>
          <w:tcPr>
            <w:tcW w:w="3912" w:type="dxa"/>
            <w:vMerge/>
            <w:tcBorders>
              <w:top w:val="nil"/>
              <w:left w:val="single" w:sz="16" w:space="0" w:color="000000"/>
              <w:bottom w:val="single" w:sz="16" w:space="0" w:color="000000"/>
              <w:right w:val="nil"/>
            </w:tcBorders>
            <w:shd w:val="clear" w:color="auto" w:fill="FFFFFF"/>
            <w:vAlign w:val="center"/>
          </w:tcPr>
          <w:p w:rsidR="007F50DE" w:rsidRPr="005668CD" w:rsidRDefault="007F50DE" w:rsidP="00A62096">
            <w:pPr>
              <w:autoSpaceDE w:val="0"/>
              <w:autoSpaceDN w:val="0"/>
              <w:adjustRightInd w:val="0"/>
              <w:rPr>
                <w:rFonts w:ascii="Arial" w:hAnsi="Arial" w:cs="Arial"/>
                <w:color w:val="000000"/>
                <w:sz w:val="18"/>
                <w:szCs w:val="18"/>
              </w:rPr>
            </w:pPr>
          </w:p>
        </w:tc>
        <w:tc>
          <w:tcPr>
            <w:tcW w:w="3692" w:type="dxa"/>
            <w:tcBorders>
              <w:top w:val="nil"/>
              <w:left w:val="nil"/>
              <w:bottom w:val="single" w:sz="16" w:space="0" w:color="000000"/>
              <w:right w:val="single" w:sz="16" w:space="0" w:color="000000"/>
            </w:tcBorders>
            <w:shd w:val="clear" w:color="auto" w:fill="FFFFFF"/>
            <w:vAlign w:val="center"/>
          </w:tcPr>
          <w:p w:rsidR="007F50DE" w:rsidRPr="005668CD" w:rsidRDefault="007F50DE" w:rsidP="00A62096">
            <w:pPr>
              <w:autoSpaceDE w:val="0"/>
              <w:autoSpaceDN w:val="0"/>
              <w:adjustRightInd w:val="0"/>
              <w:spacing w:line="320" w:lineRule="atLeast"/>
              <w:ind w:left="60" w:right="60"/>
              <w:rPr>
                <w:rFonts w:ascii="Arial" w:hAnsi="Arial" w:cs="Arial"/>
                <w:color w:val="000000"/>
                <w:sz w:val="18"/>
                <w:szCs w:val="18"/>
              </w:rPr>
            </w:pPr>
            <w:r w:rsidRPr="005668CD">
              <w:rPr>
                <w:rFonts w:ascii="Arial" w:hAnsi="Arial" w:cs="Arial"/>
                <w:color w:val="000000"/>
                <w:sz w:val="18"/>
                <w:szCs w:val="18"/>
              </w:rPr>
              <w:t>Sig.</w:t>
            </w:r>
          </w:p>
        </w:tc>
        <w:tc>
          <w:tcPr>
            <w:tcW w:w="1710" w:type="dxa"/>
            <w:tcBorders>
              <w:top w:val="nil"/>
              <w:left w:val="single" w:sz="16" w:space="0" w:color="000000"/>
              <w:bottom w:val="single" w:sz="16" w:space="0" w:color="000000"/>
              <w:right w:val="single" w:sz="16" w:space="0" w:color="000000"/>
            </w:tcBorders>
            <w:shd w:val="clear" w:color="auto" w:fill="FFFFFF"/>
          </w:tcPr>
          <w:p w:rsidR="007F50DE" w:rsidRPr="005668CD"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5668CD">
              <w:rPr>
                <w:rFonts w:ascii="Arial" w:hAnsi="Arial" w:cs="Arial"/>
                <w:color w:val="000000"/>
                <w:sz w:val="18"/>
                <w:szCs w:val="18"/>
              </w:rPr>
              <w:t>.000</w:t>
            </w:r>
          </w:p>
        </w:tc>
      </w:tr>
    </w:tbl>
    <w:p w:rsidR="007F50DE" w:rsidRDefault="007F50DE" w:rsidP="009070E0">
      <w:pPr>
        <w:autoSpaceDE w:val="0"/>
        <w:autoSpaceDN w:val="0"/>
        <w:adjustRightInd w:val="0"/>
        <w:spacing w:line="360" w:lineRule="auto"/>
        <w:rPr>
          <w:rFonts w:ascii="Arial" w:hAnsi="Arial" w:cs="Arial"/>
        </w:rPr>
      </w:pPr>
    </w:p>
    <w:p w:rsidR="007F50DE" w:rsidRPr="00A575A4" w:rsidRDefault="007F50DE" w:rsidP="009070E0">
      <w:pPr>
        <w:autoSpaceDE w:val="0"/>
        <w:autoSpaceDN w:val="0"/>
        <w:adjustRightInd w:val="0"/>
        <w:spacing w:line="360" w:lineRule="auto"/>
        <w:jc w:val="center"/>
        <w:rPr>
          <w:rFonts w:ascii="Arial" w:hAnsi="Arial" w:cs="Arial"/>
        </w:rPr>
      </w:pPr>
      <w:r w:rsidRPr="00A575A4">
        <w:rPr>
          <w:rFonts w:ascii="Arial" w:hAnsi="Arial" w:cs="Arial"/>
        </w:rPr>
        <w:t>Table 4.2</w:t>
      </w:r>
      <w:r w:rsidR="00EF0B9B">
        <w:rPr>
          <w:rFonts w:ascii="Arial" w:hAnsi="Arial" w:cs="Arial"/>
        </w:rPr>
        <w:t xml:space="preserve">4 </w:t>
      </w:r>
      <w:r w:rsidRPr="00A575A4">
        <w:rPr>
          <w:rFonts w:ascii="Arial" w:hAnsi="Arial" w:cs="Arial"/>
        </w:rPr>
        <w:t>KMO and Barlett’s Test for Preliminary Test</w:t>
      </w:r>
    </w:p>
    <w:p w:rsidR="007F50DE" w:rsidRPr="00A575A4" w:rsidRDefault="007F50DE" w:rsidP="009070E0">
      <w:pPr>
        <w:autoSpaceDE w:val="0"/>
        <w:autoSpaceDN w:val="0"/>
        <w:adjustRightInd w:val="0"/>
        <w:spacing w:line="360" w:lineRule="auto"/>
        <w:jc w:val="center"/>
        <w:rPr>
          <w:rFonts w:ascii="Arial" w:hAnsi="Arial" w:cs="Arial"/>
        </w:rPr>
      </w:pPr>
    </w:p>
    <w:p w:rsidR="007F50DE" w:rsidRPr="00A575A4" w:rsidRDefault="007F50DE" w:rsidP="007F50DE">
      <w:pPr>
        <w:autoSpaceDE w:val="0"/>
        <w:autoSpaceDN w:val="0"/>
        <w:adjustRightInd w:val="0"/>
        <w:spacing w:line="400" w:lineRule="atLeast"/>
        <w:jc w:val="both"/>
        <w:rPr>
          <w:rFonts w:ascii="Arial" w:hAnsi="Arial" w:cs="Arial"/>
        </w:rPr>
      </w:pPr>
      <w:r w:rsidRPr="00A575A4">
        <w:rPr>
          <w:rFonts w:ascii="Arial" w:hAnsi="Arial" w:cs="Arial"/>
        </w:rPr>
        <w:t>KMO Barlett’s Test of Sphericity is measuring the sampling adequacy and the KMO should more than 0.6 (Hair et al., 2018). During the pilot test, the KMO is more than 0.9 and the significance is less than 0.05 which means that the data is suitable for this study.</w:t>
      </w:r>
    </w:p>
    <w:p w:rsidR="007F50DE" w:rsidRDefault="007F50DE" w:rsidP="009070E0">
      <w:pPr>
        <w:autoSpaceDE w:val="0"/>
        <w:autoSpaceDN w:val="0"/>
        <w:adjustRightInd w:val="0"/>
        <w:spacing w:line="360" w:lineRule="auto"/>
      </w:pPr>
    </w:p>
    <w:tbl>
      <w:tblPr>
        <w:tblStyle w:val="TableGrid"/>
        <w:tblW w:w="0" w:type="auto"/>
        <w:tblLook w:val="04A0" w:firstRow="1" w:lastRow="0" w:firstColumn="1" w:lastColumn="0" w:noHBand="0" w:noVBand="1"/>
      </w:tblPr>
      <w:tblGrid>
        <w:gridCol w:w="2160"/>
        <w:gridCol w:w="2201"/>
        <w:gridCol w:w="2127"/>
        <w:gridCol w:w="2028"/>
      </w:tblGrid>
      <w:tr w:rsidR="007F50DE" w:rsidTr="00A62096">
        <w:tc>
          <w:tcPr>
            <w:tcW w:w="4788" w:type="dxa"/>
            <w:gridSpan w:val="2"/>
          </w:tcPr>
          <w:p w:rsidR="007F50DE" w:rsidRPr="00EF0B9B" w:rsidRDefault="007F50DE" w:rsidP="00A62096">
            <w:pPr>
              <w:autoSpaceDE w:val="0"/>
              <w:autoSpaceDN w:val="0"/>
              <w:adjustRightInd w:val="0"/>
              <w:jc w:val="center"/>
              <w:rPr>
                <w:rFonts w:ascii="Arial" w:hAnsi="Arial" w:cs="Arial"/>
                <w:sz w:val="24"/>
              </w:rPr>
            </w:pPr>
            <w:r w:rsidRPr="00EF0B9B">
              <w:rPr>
                <w:rFonts w:ascii="Arial" w:hAnsi="Arial" w:cs="Arial"/>
                <w:sz w:val="24"/>
              </w:rPr>
              <w:t>Variables</w:t>
            </w:r>
          </w:p>
        </w:tc>
        <w:tc>
          <w:tcPr>
            <w:tcW w:w="2395" w:type="dxa"/>
          </w:tcPr>
          <w:p w:rsidR="007F50DE" w:rsidRPr="00EF0B9B" w:rsidRDefault="007F50DE" w:rsidP="00A62096">
            <w:pPr>
              <w:autoSpaceDE w:val="0"/>
              <w:autoSpaceDN w:val="0"/>
              <w:adjustRightInd w:val="0"/>
              <w:jc w:val="center"/>
              <w:rPr>
                <w:rFonts w:ascii="Arial" w:hAnsi="Arial" w:cs="Arial"/>
                <w:sz w:val="24"/>
              </w:rPr>
            </w:pPr>
            <w:r w:rsidRPr="00EF0B9B">
              <w:rPr>
                <w:rFonts w:ascii="Arial" w:hAnsi="Arial" w:cs="Arial"/>
                <w:sz w:val="24"/>
              </w:rPr>
              <w:t>Cronbach’s Alpha</w:t>
            </w:r>
          </w:p>
        </w:tc>
        <w:tc>
          <w:tcPr>
            <w:tcW w:w="2395" w:type="dxa"/>
          </w:tcPr>
          <w:p w:rsidR="007F50DE" w:rsidRPr="00EF0B9B" w:rsidRDefault="007F50DE" w:rsidP="00A62096">
            <w:pPr>
              <w:autoSpaceDE w:val="0"/>
              <w:autoSpaceDN w:val="0"/>
              <w:adjustRightInd w:val="0"/>
              <w:jc w:val="center"/>
              <w:rPr>
                <w:rFonts w:ascii="Arial" w:hAnsi="Arial" w:cs="Arial"/>
                <w:sz w:val="24"/>
              </w:rPr>
            </w:pPr>
            <w:r w:rsidRPr="00EF0B9B">
              <w:rPr>
                <w:rFonts w:ascii="Arial" w:hAnsi="Arial" w:cs="Arial"/>
                <w:sz w:val="24"/>
              </w:rPr>
              <w:t>Number of Items</w:t>
            </w:r>
          </w:p>
        </w:tc>
      </w:tr>
      <w:tr w:rsidR="007F50DE" w:rsidTr="00A62096">
        <w:tc>
          <w:tcPr>
            <w:tcW w:w="2394" w:type="dxa"/>
            <w:vMerge w:val="restart"/>
          </w:tcPr>
          <w:p w:rsidR="007F50DE" w:rsidRPr="00EF0B9B" w:rsidRDefault="007F50DE" w:rsidP="00A62096">
            <w:pPr>
              <w:autoSpaceDE w:val="0"/>
              <w:autoSpaceDN w:val="0"/>
              <w:adjustRightInd w:val="0"/>
              <w:jc w:val="center"/>
              <w:rPr>
                <w:rFonts w:ascii="Arial" w:hAnsi="Arial" w:cs="Arial"/>
                <w:sz w:val="24"/>
              </w:rPr>
            </w:pPr>
          </w:p>
          <w:p w:rsidR="007F50DE" w:rsidRPr="00EF0B9B" w:rsidRDefault="007F50DE" w:rsidP="00A62096">
            <w:pPr>
              <w:autoSpaceDE w:val="0"/>
              <w:autoSpaceDN w:val="0"/>
              <w:adjustRightInd w:val="0"/>
              <w:jc w:val="center"/>
              <w:rPr>
                <w:rFonts w:ascii="Arial" w:hAnsi="Arial" w:cs="Arial"/>
                <w:sz w:val="24"/>
              </w:rPr>
            </w:pPr>
          </w:p>
          <w:p w:rsidR="007F50DE" w:rsidRPr="00EF0B9B" w:rsidRDefault="007F50DE" w:rsidP="00A62096">
            <w:pPr>
              <w:autoSpaceDE w:val="0"/>
              <w:autoSpaceDN w:val="0"/>
              <w:adjustRightInd w:val="0"/>
              <w:jc w:val="center"/>
              <w:rPr>
                <w:rFonts w:ascii="Arial" w:hAnsi="Arial" w:cs="Arial"/>
                <w:sz w:val="24"/>
              </w:rPr>
            </w:pPr>
            <w:r w:rsidRPr="00EF0B9B">
              <w:rPr>
                <w:rFonts w:ascii="Arial" w:hAnsi="Arial" w:cs="Arial"/>
                <w:sz w:val="24"/>
              </w:rPr>
              <w:t>Independent Variable</w:t>
            </w:r>
          </w:p>
        </w:tc>
        <w:tc>
          <w:tcPr>
            <w:tcW w:w="2394"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Tangible</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0.848</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3</w:t>
            </w:r>
          </w:p>
        </w:tc>
      </w:tr>
      <w:tr w:rsidR="007F50DE" w:rsidTr="00A62096">
        <w:tc>
          <w:tcPr>
            <w:tcW w:w="2394" w:type="dxa"/>
            <w:vMerge/>
          </w:tcPr>
          <w:p w:rsidR="007F50DE" w:rsidRPr="00EF0B9B" w:rsidRDefault="007F50DE" w:rsidP="00A62096">
            <w:pPr>
              <w:autoSpaceDE w:val="0"/>
              <w:autoSpaceDN w:val="0"/>
              <w:adjustRightInd w:val="0"/>
              <w:rPr>
                <w:rFonts w:ascii="Arial" w:hAnsi="Arial" w:cs="Arial"/>
                <w:sz w:val="24"/>
              </w:rPr>
            </w:pPr>
          </w:p>
        </w:tc>
        <w:tc>
          <w:tcPr>
            <w:tcW w:w="2394"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Reliability</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0.858</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3</w:t>
            </w:r>
          </w:p>
        </w:tc>
      </w:tr>
      <w:tr w:rsidR="007F50DE" w:rsidTr="00A62096">
        <w:tc>
          <w:tcPr>
            <w:tcW w:w="2394" w:type="dxa"/>
            <w:vMerge/>
          </w:tcPr>
          <w:p w:rsidR="007F50DE" w:rsidRPr="00EF0B9B" w:rsidRDefault="007F50DE" w:rsidP="00A62096">
            <w:pPr>
              <w:autoSpaceDE w:val="0"/>
              <w:autoSpaceDN w:val="0"/>
              <w:adjustRightInd w:val="0"/>
              <w:rPr>
                <w:rFonts w:ascii="Arial" w:hAnsi="Arial" w:cs="Arial"/>
                <w:sz w:val="24"/>
              </w:rPr>
            </w:pPr>
          </w:p>
        </w:tc>
        <w:tc>
          <w:tcPr>
            <w:tcW w:w="2394"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Responsibility</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0.849</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3</w:t>
            </w:r>
          </w:p>
        </w:tc>
      </w:tr>
      <w:tr w:rsidR="007F50DE" w:rsidTr="00A62096">
        <w:tc>
          <w:tcPr>
            <w:tcW w:w="2394" w:type="dxa"/>
            <w:vMerge/>
          </w:tcPr>
          <w:p w:rsidR="007F50DE" w:rsidRPr="00EF0B9B" w:rsidRDefault="007F50DE" w:rsidP="00A62096">
            <w:pPr>
              <w:autoSpaceDE w:val="0"/>
              <w:autoSpaceDN w:val="0"/>
              <w:adjustRightInd w:val="0"/>
              <w:rPr>
                <w:rFonts w:ascii="Arial" w:hAnsi="Arial" w:cs="Arial"/>
                <w:sz w:val="24"/>
              </w:rPr>
            </w:pPr>
          </w:p>
        </w:tc>
        <w:tc>
          <w:tcPr>
            <w:tcW w:w="2394"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Assurance</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0.831</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3</w:t>
            </w:r>
          </w:p>
        </w:tc>
      </w:tr>
      <w:tr w:rsidR="007F50DE" w:rsidTr="00A62096">
        <w:tc>
          <w:tcPr>
            <w:tcW w:w="2394" w:type="dxa"/>
            <w:vMerge/>
          </w:tcPr>
          <w:p w:rsidR="007F50DE" w:rsidRPr="00EF0B9B" w:rsidRDefault="007F50DE" w:rsidP="00A62096">
            <w:pPr>
              <w:autoSpaceDE w:val="0"/>
              <w:autoSpaceDN w:val="0"/>
              <w:adjustRightInd w:val="0"/>
              <w:rPr>
                <w:rFonts w:ascii="Arial" w:hAnsi="Arial" w:cs="Arial"/>
                <w:sz w:val="24"/>
              </w:rPr>
            </w:pPr>
          </w:p>
        </w:tc>
        <w:tc>
          <w:tcPr>
            <w:tcW w:w="2394"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Empathy</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0.827</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3</w:t>
            </w:r>
          </w:p>
        </w:tc>
      </w:tr>
      <w:tr w:rsidR="007F50DE" w:rsidTr="00A62096">
        <w:tc>
          <w:tcPr>
            <w:tcW w:w="2394"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Dependent Variable</w:t>
            </w:r>
          </w:p>
        </w:tc>
        <w:tc>
          <w:tcPr>
            <w:tcW w:w="2394"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Customer perception of Service Quality</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0.879</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5</w:t>
            </w:r>
          </w:p>
        </w:tc>
      </w:tr>
      <w:tr w:rsidR="007F50DE" w:rsidTr="00A62096">
        <w:tc>
          <w:tcPr>
            <w:tcW w:w="4788" w:type="dxa"/>
            <w:gridSpan w:val="2"/>
          </w:tcPr>
          <w:p w:rsidR="007F50DE" w:rsidRPr="00EF0B9B" w:rsidRDefault="007F50DE" w:rsidP="00A62096">
            <w:pPr>
              <w:autoSpaceDE w:val="0"/>
              <w:autoSpaceDN w:val="0"/>
              <w:adjustRightInd w:val="0"/>
              <w:jc w:val="center"/>
              <w:rPr>
                <w:rFonts w:ascii="Arial" w:hAnsi="Arial" w:cs="Arial"/>
                <w:sz w:val="24"/>
              </w:rPr>
            </w:pPr>
            <w:r w:rsidRPr="00EF0B9B">
              <w:rPr>
                <w:rFonts w:ascii="Arial" w:hAnsi="Arial" w:cs="Arial"/>
                <w:sz w:val="24"/>
              </w:rPr>
              <w:t>All Variables</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0.953</w:t>
            </w:r>
          </w:p>
        </w:tc>
        <w:tc>
          <w:tcPr>
            <w:tcW w:w="2395" w:type="dxa"/>
          </w:tcPr>
          <w:p w:rsidR="007F50DE" w:rsidRPr="00EF0B9B" w:rsidRDefault="007F50DE" w:rsidP="00A62096">
            <w:pPr>
              <w:autoSpaceDE w:val="0"/>
              <w:autoSpaceDN w:val="0"/>
              <w:adjustRightInd w:val="0"/>
              <w:rPr>
                <w:rFonts w:ascii="Arial" w:hAnsi="Arial" w:cs="Arial"/>
                <w:sz w:val="24"/>
              </w:rPr>
            </w:pPr>
            <w:r w:rsidRPr="00EF0B9B">
              <w:rPr>
                <w:rFonts w:ascii="Arial" w:hAnsi="Arial" w:cs="Arial"/>
                <w:sz w:val="24"/>
              </w:rPr>
              <w:t>20</w:t>
            </w:r>
          </w:p>
        </w:tc>
      </w:tr>
    </w:tbl>
    <w:p w:rsidR="007F50DE" w:rsidRPr="00A575A4" w:rsidRDefault="007F50DE" w:rsidP="007F50DE">
      <w:pPr>
        <w:autoSpaceDE w:val="0"/>
        <w:autoSpaceDN w:val="0"/>
        <w:adjustRightInd w:val="0"/>
        <w:jc w:val="center"/>
        <w:rPr>
          <w:rFonts w:ascii="Arial" w:hAnsi="Arial" w:cs="Arial"/>
        </w:rPr>
      </w:pPr>
    </w:p>
    <w:p w:rsidR="007F50DE" w:rsidRPr="00A575A4" w:rsidRDefault="007F50DE" w:rsidP="007F50DE">
      <w:pPr>
        <w:autoSpaceDE w:val="0"/>
        <w:autoSpaceDN w:val="0"/>
        <w:adjustRightInd w:val="0"/>
        <w:jc w:val="center"/>
        <w:rPr>
          <w:rFonts w:ascii="Arial" w:hAnsi="Arial" w:cs="Arial"/>
        </w:rPr>
      </w:pPr>
      <w:r w:rsidRPr="00A575A4">
        <w:rPr>
          <w:rFonts w:ascii="Arial" w:hAnsi="Arial" w:cs="Arial"/>
        </w:rPr>
        <w:t>Table 4.2</w:t>
      </w:r>
      <w:r w:rsidR="00EF0B9B">
        <w:rPr>
          <w:rFonts w:ascii="Arial" w:hAnsi="Arial" w:cs="Arial"/>
        </w:rPr>
        <w:t>5</w:t>
      </w:r>
      <w:r w:rsidRPr="00A575A4">
        <w:rPr>
          <w:rFonts w:ascii="Arial" w:hAnsi="Arial" w:cs="Arial"/>
        </w:rPr>
        <w:t xml:space="preserve"> Summary of Results of Reliability Analysis</w:t>
      </w:r>
    </w:p>
    <w:p w:rsidR="007F50DE" w:rsidRPr="00A575A4" w:rsidRDefault="007F50DE" w:rsidP="007F50DE">
      <w:pPr>
        <w:autoSpaceDE w:val="0"/>
        <w:autoSpaceDN w:val="0"/>
        <w:adjustRightInd w:val="0"/>
        <w:jc w:val="center"/>
        <w:rPr>
          <w:rFonts w:ascii="Arial" w:hAnsi="Arial" w:cs="Arial"/>
        </w:rPr>
      </w:pPr>
    </w:p>
    <w:p w:rsidR="00D421C7" w:rsidRDefault="007F50DE" w:rsidP="007F50DE">
      <w:pPr>
        <w:spacing w:before="240" w:line="360" w:lineRule="auto"/>
        <w:jc w:val="both"/>
        <w:rPr>
          <w:rFonts w:ascii="Arial" w:hAnsi="Arial" w:cs="Arial"/>
          <w:lang w:val="en-GB"/>
        </w:rPr>
      </w:pPr>
      <w:r w:rsidRPr="00A575A4">
        <w:rPr>
          <w:rFonts w:ascii="Arial" w:hAnsi="Arial" w:cs="Arial"/>
          <w:lang w:val="en-GB"/>
        </w:rPr>
        <w:t>The Cronbach’s alpha should within 0.70 and 0.90 which is under the commonly accepted range and the reliability of each scale indicates high internal consistency (Bland and Altman, 2018). In this study, the Cronbach’s alpha is more than 0.9 in the preliminary test which shows a high level of internal consistency for the scale.</w:t>
      </w:r>
    </w:p>
    <w:p w:rsidR="00D421C7" w:rsidRDefault="00D421C7" w:rsidP="004528F9">
      <w:pPr>
        <w:spacing w:after="240" w:line="480" w:lineRule="auto"/>
        <w:jc w:val="both"/>
        <w:rPr>
          <w:rFonts w:ascii="Arial" w:hAnsi="Arial" w:cs="Arial"/>
          <w:b/>
        </w:rPr>
      </w:pPr>
    </w:p>
    <w:p w:rsidR="00A46707" w:rsidRDefault="00A46707" w:rsidP="004528F9">
      <w:pPr>
        <w:spacing w:after="240" w:line="480" w:lineRule="auto"/>
        <w:jc w:val="both"/>
        <w:rPr>
          <w:rFonts w:ascii="Arial" w:hAnsi="Arial" w:cs="Arial"/>
          <w:b/>
        </w:rPr>
      </w:pPr>
    </w:p>
    <w:p w:rsidR="007F50DE" w:rsidRPr="0079415D" w:rsidRDefault="007F50DE" w:rsidP="004528F9">
      <w:pPr>
        <w:spacing w:after="240" w:line="480" w:lineRule="auto"/>
        <w:jc w:val="both"/>
        <w:rPr>
          <w:rFonts w:ascii="Arial" w:hAnsi="Arial" w:cs="Arial"/>
          <w:b/>
        </w:rPr>
      </w:pPr>
      <w:r w:rsidRPr="0079415D">
        <w:rPr>
          <w:rFonts w:ascii="Arial" w:hAnsi="Arial" w:cs="Arial"/>
          <w:b/>
        </w:rPr>
        <w:lastRenderedPageBreak/>
        <w:t>4.6 Hypothesis Analysis</w:t>
      </w:r>
    </w:p>
    <w:p w:rsidR="007F50DE" w:rsidRDefault="007F50DE" w:rsidP="007F50DE">
      <w:pPr>
        <w:spacing w:before="240" w:line="360" w:lineRule="auto"/>
        <w:jc w:val="both"/>
        <w:rPr>
          <w:rFonts w:ascii="Arial" w:hAnsi="Arial" w:cs="Arial"/>
        </w:rPr>
      </w:pPr>
      <w:r w:rsidRPr="00A575A4">
        <w:rPr>
          <w:rFonts w:ascii="Arial" w:hAnsi="Arial" w:cs="Arial"/>
        </w:rPr>
        <w:t>In this study is using multiple-regression analysis to check the relationships between independent variables and dependent variable. The table 4.2</w:t>
      </w:r>
      <w:r w:rsidR="001040E8">
        <w:rPr>
          <w:rFonts w:ascii="Arial" w:hAnsi="Arial" w:cs="Arial"/>
        </w:rPr>
        <w:t>6</w:t>
      </w:r>
      <w:r w:rsidRPr="00A575A4">
        <w:rPr>
          <w:rFonts w:ascii="Arial" w:hAnsi="Arial" w:cs="Arial"/>
        </w:rPr>
        <w:t xml:space="preserve"> below is showing the Hypotheses in this study.</w:t>
      </w:r>
    </w:p>
    <w:p w:rsidR="007F50DE" w:rsidRDefault="007F50DE" w:rsidP="004528F9">
      <w:pPr>
        <w:spacing w:line="360" w:lineRule="auto"/>
        <w:jc w:val="both"/>
        <w:rPr>
          <w:rFonts w:ascii="Arial" w:hAnsi="Arial" w:cs="Arial"/>
        </w:rPr>
      </w:pPr>
    </w:p>
    <w:tbl>
      <w:tblPr>
        <w:tblStyle w:val="TableGrid"/>
        <w:tblW w:w="0" w:type="auto"/>
        <w:tblLook w:val="04A0" w:firstRow="1" w:lastRow="0" w:firstColumn="1" w:lastColumn="0" w:noHBand="0" w:noVBand="1"/>
      </w:tblPr>
      <w:tblGrid>
        <w:gridCol w:w="773"/>
        <w:gridCol w:w="7743"/>
      </w:tblGrid>
      <w:tr w:rsidR="007F50DE" w:rsidTr="00A62096">
        <w:trPr>
          <w:trHeight w:val="557"/>
        </w:trPr>
        <w:tc>
          <w:tcPr>
            <w:tcW w:w="817" w:type="dxa"/>
          </w:tcPr>
          <w:p w:rsidR="007F50DE" w:rsidRPr="00EF0B9B" w:rsidRDefault="00280BA5" w:rsidP="00A62096">
            <w:pPr>
              <w:spacing w:before="240" w:line="360" w:lineRule="auto"/>
              <w:jc w:val="both"/>
              <w:rPr>
                <w:rFonts w:ascii="Arial" w:hAnsi="Arial" w:cs="Arial"/>
                <w:sz w:val="24"/>
              </w:rPr>
            </w:pPr>
            <w:r>
              <w:rPr>
                <w:rFonts w:ascii="Arial" w:hAnsi="Arial" w:cs="Arial"/>
                <w:sz w:val="24"/>
              </w:rPr>
              <w:t>H1</w:t>
            </w:r>
          </w:p>
        </w:tc>
        <w:tc>
          <w:tcPr>
            <w:tcW w:w="8761" w:type="dxa"/>
          </w:tcPr>
          <w:p w:rsidR="007F50DE" w:rsidRPr="00EF0B9B" w:rsidRDefault="007F50DE" w:rsidP="00A62096">
            <w:pPr>
              <w:spacing w:after="240" w:line="360" w:lineRule="auto"/>
              <w:jc w:val="both"/>
              <w:rPr>
                <w:rFonts w:ascii="Arial" w:hAnsi="Arial" w:cs="Arial"/>
                <w:sz w:val="24"/>
              </w:rPr>
            </w:pPr>
            <w:r w:rsidRPr="00EF0B9B">
              <w:rPr>
                <w:rFonts w:ascii="Arial" w:hAnsi="Arial" w:cs="Arial"/>
                <w:color w:val="000000"/>
                <w:sz w:val="24"/>
              </w:rPr>
              <w:t xml:space="preserve">There is a relationship between </w:t>
            </w:r>
            <w:r w:rsidRPr="00EF0B9B">
              <w:rPr>
                <w:rFonts w:ascii="Arial" w:hAnsi="Arial" w:cs="Arial"/>
                <w:sz w:val="24"/>
              </w:rPr>
              <w:t>tangible</w:t>
            </w:r>
            <w:r w:rsidRPr="00EF0B9B">
              <w:rPr>
                <w:rFonts w:ascii="Arial" w:hAnsi="Arial" w:cs="Arial"/>
                <w:color w:val="000000"/>
                <w:sz w:val="24"/>
              </w:rPr>
              <w:t xml:space="preserve"> dimension and customer’s perception of 5-star hotels value in Klang Valley, Malaysia.</w:t>
            </w:r>
          </w:p>
        </w:tc>
      </w:tr>
      <w:tr w:rsidR="007F50DE" w:rsidTr="00A62096">
        <w:trPr>
          <w:trHeight w:val="685"/>
        </w:trPr>
        <w:tc>
          <w:tcPr>
            <w:tcW w:w="817" w:type="dxa"/>
          </w:tcPr>
          <w:p w:rsidR="007F50DE" w:rsidRPr="00EF0B9B" w:rsidRDefault="00280BA5" w:rsidP="00A62096">
            <w:pPr>
              <w:spacing w:before="240" w:line="360" w:lineRule="auto"/>
              <w:jc w:val="both"/>
              <w:rPr>
                <w:rFonts w:ascii="Arial" w:hAnsi="Arial" w:cs="Arial"/>
                <w:sz w:val="24"/>
              </w:rPr>
            </w:pPr>
            <w:r>
              <w:rPr>
                <w:rFonts w:ascii="Arial" w:hAnsi="Arial" w:cs="Arial"/>
                <w:sz w:val="24"/>
              </w:rPr>
              <w:t>H2</w:t>
            </w:r>
          </w:p>
        </w:tc>
        <w:tc>
          <w:tcPr>
            <w:tcW w:w="8761" w:type="dxa"/>
          </w:tcPr>
          <w:p w:rsidR="007F50DE" w:rsidRPr="00EF0B9B" w:rsidRDefault="007F50DE" w:rsidP="00A62096">
            <w:pPr>
              <w:spacing w:before="240" w:line="360" w:lineRule="auto"/>
              <w:jc w:val="both"/>
              <w:rPr>
                <w:rFonts w:ascii="Arial" w:hAnsi="Arial" w:cs="Arial"/>
                <w:sz w:val="24"/>
              </w:rPr>
            </w:pPr>
            <w:r w:rsidRPr="00EF0B9B">
              <w:rPr>
                <w:rFonts w:ascii="Arial" w:hAnsi="Arial" w:cs="Arial"/>
                <w:color w:val="000000"/>
                <w:sz w:val="24"/>
              </w:rPr>
              <w:t>There is a relationship between reliability dimension and customer’s perception of 5-star hotels value in Klang Valley, Malaysia.</w:t>
            </w:r>
          </w:p>
        </w:tc>
      </w:tr>
      <w:tr w:rsidR="007F50DE" w:rsidTr="00A62096">
        <w:tc>
          <w:tcPr>
            <w:tcW w:w="817" w:type="dxa"/>
          </w:tcPr>
          <w:p w:rsidR="007F50DE" w:rsidRPr="00EF0B9B" w:rsidRDefault="00280BA5" w:rsidP="00A62096">
            <w:pPr>
              <w:spacing w:before="240" w:line="360" w:lineRule="auto"/>
              <w:jc w:val="both"/>
              <w:rPr>
                <w:rFonts w:ascii="Arial" w:hAnsi="Arial" w:cs="Arial"/>
                <w:sz w:val="24"/>
              </w:rPr>
            </w:pPr>
            <w:r>
              <w:rPr>
                <w:rFonts w:ascii="Arial" w:hAnsi="Arial" w:cs="Arial"/>
                <w:sz w:val="24"/>
              </w:rPr>
              <w:t>H3</w:t>
            </w:r>
          </w:p>
        </w:tc>
        <w:tc>
          <w:tcPr>
            <w:tcW w:w="8761" w:type="dxa"/>
          </w:tcPr>
          <w:p w:rsidR="007F50DE" w:rsidRPr="00EF0B9B" w:rsidRDefault="007F50DE" w:rsidP="00A62096">
            <w:pPr>
              <w:spacing w:after="240" w:line="360" w:lineRule="auto"/>
              <w:jc w:val="both"/>
              <w:rPr>
                <w:rFonts w:ascii="Arial" w:hAnsi="Arial" w:cs="Arial"/>
                <w:sz w:val="24"/>
              </w:rPr>
            </w:pPr>
            <w:r w:rsidRPr="00EF0B9B">
              <w:rPr>
                <w:rFonts w:ascii="Arial" w:hAnsi="Arial" w:cs="Arial"/>
                <w:color w:val="000000"/>
                <w:sz w:val="24"/>
              </w:rPr>
              <w:t>There is a relationship between responsiveness dimension and customer’s perception of 5-star hotels value in Klang Valley, Malaysia.</w:t>
            </w:r>
          </w:p>
        </w:tc>
      </w:tr>
      <w:tr w:rsidR="007F50DE" w:rsidTr="00A62096">
        <w:tc>
          <w:tcPr>
            <w:tcW w:w="817" w:type="dxa"/>
          </w:tcPr>
          <w:p w:rsidR="007F50DE" w:rsidRPr="00EF0B9B" w:rsidRDefault="00280BA5" w:rsidP="00A62096">
            <w:pPr>
              <w:spacing w:before="240" w:line="360" w:lineRule="auto"/>
              <w:jc w:val="both"/>
              <w:rPr>
                <w:rFonts w:ascii="Arial" w:hAnsi="Arial" w:cs="Arial"/>
                <w:sz w:val="24"/>
              </w:rPr>
            </w:pPr>
            <w:r>
              <w:rPr>
                <w:rFonts w:ascii="Arial" w:hAnsi="Arial" w:cs="Arial"/>
                <w:sz w:val="24"/>
              </w:rPr>
              <w:t>H4</w:t>
            </w:r>
          </w:p>
        </w:tc>
        <w:tc>
          <w:tcPr>
            <w:tcW w:w="8761" w:type="dxa"/>
          </w:tcPr>
          <w:p w:rsidR="007F50DE" w:rsidRPr="00EF0B9B" w:rsidRDefault="007F50DE" w:rsidP="00A62096">
            <w:pPr>
              <w:spacing w:after="240" w:line="360" w:lineRule="auto"/>
              <w:jc w:val="both"/>
              <w:rPr>
                <w:rFonts w:ascii="Arial" w:hAnsi="Arial" w:cs="Arial"/>
                <w:color w:val="000000"/>
                <w:sz w:val="24"/>
              </w:rPr>
            </w:pPr>
            <w:r w:rsidRPr="00EF0B9B">
              <w:rPr>
                <w:rFonts w:ascii="Arial" w:hAnsi="Arial" w:cs="Arial"/>
                <w:color w:val="000000"/>
                <w:sz w:val="24"/>
              </w:rPr>
              <w:t>There is a relationship between assurance dimension and customer’s perception of 5-star hotels value in Klang Valley, Malaysia.</w:t>
            </w:r>
          </w:p>
        </w:tc>
      </w:tr>
      <w:tr w:rsidR="007F50DE" w:rsidTr="00A62096">
        <w:tc>
          <w:tcPr>
            <w:tcW w:w="817" w:type="dxa"/>
          </w:tcPr>
          <w:p w:rsidR="007F50DE" w:rsidRPr="00EF0B9B" w:rsidRDefault="00280BA5" w:rsidP="00A62096">
            <w:pPr>
              <w:spacing w:before="240" w:line="360" w:lineRule="auto"/>
              <w:jc w:val="both"/>
              <w:rPr>
                <w:rFonts w:ascii="Arial" w:hAnsi="Arial" w:cs="Arial"/>
                <w:sz w:val="24"/>
              </w:rPr>
            </w:pPr>
            <w:r>
              <w:rPr>
                <w:rFonts w:ascii="Arial" w:hAnsi="Arial" w:cs="Arial"/>
                <w:sz w:val="24"/>
              </w:rPr>
              <w:t>H5</w:t>
            </w:r>
          </w:p>
        </w:tc>
        <w:tc>
          <w:tcPr>
            <w:tcW w:w="8761" w:type="dxa"/>
          </w:tcPr>
          <w:p w:rsidR="007F50DE" w:rsidRPr="00EF0B9B" w:rsidRDefault="007F50DE" w:rsidP="00A62096">
            <w:pPr>
              <w:spacing w:line="360" w:lineRule="auto"/>
              <w:jc w:val="both"/>
              <w:rPr>
                <w:rFonts w:ascii="Arial" w:hAnsi="Arial" w:cs="Arial"/>
                <w:color w:val="000000"/>
                <w:sz w:val="24"/>
              </w:rPr>
            </w:pPr>
            <w:r w:rsidRPr="00EF0B9B">
              <w:rPr>
                <w:rFonts w:ascii="Arial" w:hAnsi="Arial" w:cs="Arial"/>
                <w:color w:val="000000"/>
                <w:sz w:val="24"/>
              </w:rPr>
              <w:t>There is a relationship between empathy dimension and customer’s perception of 5-star hotels value in Klang Valley, Malaysia.</w:t>
            </w:r>
          </w:p>
          <w:p w:rsidR="007F50DE" w:rsidRPr="00EF0B9B" w:rsidRDefault="007F50DE" w:rsidP="00A62096">
            <w:pPr>
              <w:spacing w:line="360" w:lineRule="auto"/>
              <w:jc w:val="both"/>
              <w:rPr>
                <w:rFonts w:ascii="Arial" w:hAnsi="Arial" w:cs="Arial"/>
                <w:color w:val="000000"/>
                <w:sz w:val="24"/>
              </w:rPr>
            </w:pPr>
          </w:p>
        </w:tc>
      </w:tr>
    </w:tbl>
    <w:p w:rsidR="004528F9" w:rsidRDefault="004528F9" w:rsidP="004528F9">
      <w:pPr>
        <w:spacing w:line="360" w:lineRule="auto"/>
        <w:jc w:val="center"/>
        <w:rPr>
          <w:rFonts w:ascii="Arial" w:hAnsi="Arial" w:cs="Arial"/>
        </w:rPr>
      </w:pPr>
    </w:p>
    <w:p w:rsidR="007F50DE" w:rsidRDefault="007F50DE" w:rsidP="004528F9">
      <w:pPr>
        <w:spacing w:line="360" w:lineRule="auto"/>
        <w:jc w:val="center"/>
        <w:rPr>
          <w:rFonts w:ascii="Arial" w:hAnsi="Arial" w:cs="Arial"/>
        </w:rPr>
      </w:pPr>
      <w:r w:rsidRPr="00A575A4">
        <w:rPr>
          <w:rFonts w:ascii="Arial" w:hAnsi="Arial" w:cs="Arial"/>
        </w:rPr>
        <w:t>Table 4.2</w:t>
      </w:r>
      <w:r w:rsidR="001040E8">
        <w:rPr>
          <w:rFonts w:ascii="Arial" w:hAnsi="Arial" w:cs="Arial"/>
        </w:rPr>
        <w:t>6</w:t>
      </w:r>
      <w:r w:rsidRPr="00A575A4">
        <w:rPr>
          <w:rFonts w:ascii="Arial" w:hAnsi="Arial" w:cs="Arial"/>
        </w:rPr>
        <w:t xml:space="preserve"> Research Hypotheses</w:t>
      </w:r>
    </w:p>
    <w:p w:rsidR="001040E8" w:rsidRPr="00A575A4" w:rsidRDefault="001040E8" w:rsidP="004528F9">
      <w:pPr>
        <w:spacing w:line="360" w:lineRule="auto"/>
        <w:jc w:val="center"/>
        <w:rPr>
          <w:rFonts w:ascii="Arial" w:hAnsi="Arial" w:cs="Arial"/>
        </w:rPr>
      </w:pPr>
    </w:p>
    <w:p w:rsidR="007F50DE" w:rsidRPr="0079415D" w:rsidRDefault="007F50DE" w:rsidP="004528F9">
      <w:pPr>
        <w:spacing w:after="240" w:line="480" w:lineRule="auto"/>
        <w:jc w:val="both"/>
        <w:rPr>
          <w:rFonts w:ascii="Arial" w:hAnsi="Arial" w:cs="Arial"/>
          <w:b/>
        </w:rPr>
      </w:pPr>
      <w:r w:rsidRPr="0079415D">
        <w:rPr>
          <w:rFonts w:ascii="Arial" w:hAnsi="Arial" w:cs="Arial"/>
          <w:b/>
        </w:rPr>
        <w:t>4.6.1 Model Fit – Multiple Regressions</w:t>
      </w:r>
    </w:p>
    <w:tbl>
      <w:tblPr>
        <w:tblW w:w="7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097"/>
        <w:gridCol w:w="1163"/>
        <w:gridCol w:w="1597"/>
        <w:gridCol w:w="1597"/>
        <w:gridCol w:w="1597"/>
      </w:tblGrid>
      <w:tr w:rsidR="007F50DE" w:rsidRPr="00DC4556" w:rsidTr="004528F9">
        <w:trPr>
          <w:cantSplit/>
          <w:trHeight w:val="327"/>
        </w:trPr>
        <w:tc>
          <w:tcPr>
            <w:tcW w:w="7899" w:type="dxa"/>
            <w:gridSpan w:val="6"/>
            <w:tcBorders>
              <w:top w:val="nil"/>
              <w:left w:val="nil"/>
              <w:bottom w:val="nil"/>
              <w:right w:val="nil"/>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b/>
                <w:bCs/>
                <w:color w:val="000000"/>
                <w:sz w:val="18"/>
                <w:szCs w:val="18"/>
              </w:rPr>
              <w:t>Model Summary</w:t>
            </w:r>
            <w:r w:rsidRPr="00DC4556">
              <w:rPr>
                <w:rFonts w:ascii="Arial" w:hAnsi="Arial" w:cs="Arial"/>
                <w:b/>
                <w:bCs/>
                <w:color w:val="000000"/>
                <w:sz w:val="18"/>
                <w:szCs w:val="18"/>
                <w:vertAlign w:val="superscript"/>
              </w:rPr>
              <w:t>b</w:t>
            </w:r>
          </w:p>
        </w:tc>
      </w:tr>
      <w:tr w:rsidR="007F50DE" w:rsidRPr="00DC4556" w:rsidTr="00A62096">
        <w:trPr>
          <w:cantSplit/>
          <w:trHeight w:val="653"/>
        </w:trPr>
        <w:tc>
          <w:tcPr>
            <w:tcW w:w="848" w:type="dxa"/>
            <w:tcBorders>
              <w:top w:val="single" w:sz="16" w:space="0" w:color="000000"/>
              <w:left w:val="single" w:sz="16" w:space="0" w:color="000000"/>
              <w:bottom w:val="single" w:sz="16" w:space="0" w:color="000000"/>
              <w:right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Model</w:t>
            </w:r>
          </w:p>
        </w:tc>
        <w:tc>
          <w:tcPr>
            <w:tcW w:w="1097" w:type="dxa"/>
            <w:tcBorders>
              <w:top w:val="single" w:sz="16" w:space="0" w:color="000000"/>
              <w:left w:val="single" w:sz="16" w:space="0" w:color="000000"/>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R</w:t>
            </w:r>
          </w:p>
        </w:tc>
        <w:tc>
          <w:tcPr>
            <w:tcW w:w="1163" w:type="dxa"/>
            <w:tcBorders>
              <w:top w:val="single" w:sz="16" w:space="0" w:color="000000"/>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R Square</w:t>
            </w:r>
          </w:p>
        </w:tc>
        <w:tc>
          <w:tcPr>
            <w:tcW w:w="1597" w:type="dxa"/>
            <w:tcBorders>
              <w:top w:val="single" w:sz="16" w:space="0" w:color="000000"/>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Adjusted R Square</w:t>
            </w:r>
          </w:p>
        </w:tc>
        <w:tc>
          <w:tcPr>
            <w:tcW w:w="1597" w:type="dxa"/>
            <w:tcBorders>
              <w:top w:val="single" w:sz="16" w:space="0" w:color="000000"/>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Std. Error of the Estimate</w:t>
            </w:r>
          </w:p>
        </w:tc>
        <w:tc>
          <w:tcPr>
            <w:tcW w:w="1597" w:type="dxa"/>
            <w:tcBorders>
              <w:top w:val="single" w:sz="16" w:space="0" w:color="000000"/>
              <w:bottom w:val="single" w:sz="16" w:space="0" w:color="000000"/>
              <w:right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Durbin-Watson</w:t>
            </w:r>
          </w:p>
        </w:tc>
      </w:tr>
      <w:tr w:rsidR="007F50DE" w:rsidRPr="00DC4556" w:rsidTr="00A62096">
        <w:trPr>
          <w:cantSplit/>
          <w:trHeight w:val="327"/>
        </w:trPr>
        <w:tc>
          <w:tcPr>
            <w:tcW w:w="84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1</w:t>
            </w:r>
          </w:p>
        </w:tc>
        <w:tc>
          <w:tcPr>
            <w:tcW w:w="1097" w:type="dxa"/>
            <w:tcBorders>
              <w:top w:val="single" w:sz="16" w:space="0" w:color="000000"/>
              <w:left w:val="single" w:sz="16" w:space="0" w:color="000000"/>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.827</w:t>
            </w:r>
            <w:r w:rsidRPr="00DC4556">
              <w:rPr>
                <w:rFonts w:ascii="Arial" w:hAnsi="Arial" w:cs="Arial"/>
                <w:color w:val="000000"/>
                <w:sz w:val="18"/>
                <w:szCs w:val="18"/>
                <w:vertAlign w:val="superscript"/>
              </w:rPr>
              <w:t>a</w:t>
            </w:r>
          </w:p>
        </w:tc>
        <w:tc>
          <w:tcPr>
            <w:tcW w:w="1163" w:type="dxa"/>
            <w:tcBorders>
              <w:top w:val="single" w:sz="16" w:space="0" w:color="000000"/>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.683</w:t>
            </w:r>
          </w:p>
        </w:tc>
        <w:tc>
          <w:tcPr>
            <w:tcW w:w="1597" w:type="dxa"/>
            <w:tcBorders>
              <w:top w:val="single" w:sz="16" w:space="0" w:color="000000"/>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.679</w:t>
            </w:r>
          </w:p>
        </w:tc>
        <w:tc>
          <w:tcPr>
            <w:tcW w:w="1597" w:type="dxa"/>
            <w:tcBorders>
              <w:top w:val="single" w:sz="16" w:space="0" w:color="000000"/>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.38990</w:t>
            </w:r>
          </w:p>
        </w:tc>
        <w:tc>
          <w:tcPr>
            <w:tcW w:w="1597" w:type="dxa"/>
            <w:tcBorders>
              <w:top w:val="single" w:sz="16" w:space="0" w:color="000000"/>
              <w:bottom w:val="single" w:sz="16" w:space="0" w:color="000000"/>
              <w:right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2.014</w:t>
            </w:r>
          </w:p>
        </w:tc>
      </w:tr>
      <w:tr w:rsidR="007F50DE" w:rsidRPr="00DC4556" w:rsidTr="004528F9">
        <w:trPr>
          <w:cantSplit/>
          <w:trHeight w:val="327"/>
        </w:trPr>
        <w:tc>
          <w:tcPr>
            <w:tcW w:w="7899" w:type="dxa"/>
            <w:gridSpan w:val="6"/>
            <w:tcBorders>
              <w:top w:val="nil"/>
              <w:left w:val="nil"/>
              <w:bottom w:val="nil"/>
              <w:right w:val="nil"/>
            </w:tcBorders>
            <w:shd w:val="clear" w:color="auto" w:fill="FFFFFF"/>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a. Predictors: (Constant), EMP, TAN, ASS, RES, REL</w:t>
            </w:r>
          </w:p>
        </w:tc>
      </w:tr>
      <w:tr w:rsidR="007F50DE" w:rsidRPr="00DC4556" w:rsidTr="004528F9">
        <w:trPr>
          <w:cantSplit/>
          <w:trHeight w:val="342"/>
        </w:trPr>
        <w:tc>
          <w:tcPr>
            <w:tcW w:w="7899" w:type="dxa"/>
            <w:gridSpan w:val="6"/>
            <w:tcBorders>
              <w:top w:val="nil"/>
              <w:left w:val="nil"/>
              <w:bottom w:val="nil"/>
              <w:right w:val="nil"/>
            </w:tcBorders>
            <w:shd w:val="clear" w:color="auto" w:fill="FFFFFF"/>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b. Dependent Variable: PER</w:t>
            </w:r>
          </w:p>
        </w:tc>
      </w:tr>
    </w:tbl>
    <w:p w:rsidR="007F50DE" w:rsidRPr="00092741" w:rsidRDefault="007F50DE" w:rsidP="004528F9">
      <w:pPr>
        <w:autoSpaceDE w:val="0"/>
        <w:autoSpaceDN w:val="0"/>
        <w:adjustRightInd w:val="0"/>
        <w:spacing w:line="360" w:lineRule="auto"/>
      </w:pPr>
    </w:p>
    <w:p w:rsidR="00C05F25" w:rsidRDefault="007F50DE" w:rsidP="004528F9">
      <w:pPr>
        <w:tabs>
          <w:tab w:val="center" w:pos="4681"/>
          <w:tab w:val="left" w:pos="7050"/>
        </w:tabs>
        <w:autoSpaceDE w:val="0"/>
        <w:autoSpaceDN w:val="0"/>
        <w:adjustRightInd w:val="0"/>
        <w:spacing w:line="360" w:lineRule="auto"/>
        <w:rPr>
          <w:rFonts w:ascii="Arial" w:hAnsi="Arial" w:cs="Arial"/>
        </w:rPr>
      </w:pPr>
      <w:r>
        <w:rPr>
          <w:rFonts w:ascii="Arial" w:hAnsi="Arial" w:cs="Arial"/>
        </w:rPr>
        <w:tab/>
      </w:r>
      <w:r w:rsidRPr="00A575A4">
        <w:rPr>
          <w:rFonts w:ascii="Arial" w:hAnsi="Arial" w:cs="Arial"/>
        </w:rPr>
        <w:t>Table 4.2</w:t>
      </w:r>
      <w:r w:rsidR="001040E8">
        <w:rPr>
          <w:rFonts w:ascii="Arial" w:hAnsi="Arial" w:cs="Arial"/>
        </w:rPr>
        <w:t>7</w:t>
      </w:r>
      <w:r w:rsidRPr="00A575A4">
        <w:rPr>
          <w:rFonts w:ascii="Arial" w:hAnsi="Arial" w:cs="Arial"/>
        </w:rPr>
        <w:t xml:space="preserve"> Model Summary</w:t>
      </w:r>
    </w:p>
    <w:p w:rsidR="007F50DE" w:rsidRPr="00A575A4" w:rsidRDefault="007F50DE" w:rsidP="004528F9">
      <w:pPr>
        <w:tabs>
          <w:tab w:val="center" w:pos="4681"/>
          <w:tab w:val="left" w:pos="7050"/>
        </w:tabs>
        <w:autoSpaceDE w:val="0"/>
        <w:autoSpaceDN w:val="0"/>
        <w:adjustRightInd w:val="0"/>
        <w:spacing w:line="360" w:lineRule="auto"/>
        <w:rPr>
          <w:rFonts w:ascii="Arial" w:hAnsi="Arial" w:cs="Arial"/>
        </w:rPr>
      </w:pPr>
      <w:r w:rsidRPr="00A575A4">
        <w:rPr>
          <w:rFonts w:ascii="Arial" w:hAnsi="Arial" w:cs="Arial"/>
        </w:rPr>
        <w:tab/>
      </w:r>
    </w:p>
    <w:p w:rsidR="001C1296" w:rsidRDefault="001C1296" w:rsidP="004528F9">
      <w:pPr>
        <w:autoSpaceDE w:val="0"/>
        <w:autoSpaceDN w:val="0"/>
        <w:adjustRightInd w:val="0"/>
        <w:spacing w:line="360" w:lineRule="auto"/>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7F50DE" w:rsidRPr="00DE060B" w:rsidTr="001040E8">
        <w:trPr>
          <w:cantSplit/>
        </w:trPr>
        <w:tc>
          <w:tcPr>
            <w:tcW w:w="7893" w:type="dxa"/>
            <w:gridSpan w:val="7"/>
            <w:tcBorders>
              <w:top w:val="nil"/>
              <w:left w:val="nil"/>
              <w:bottom w:val="nil"/>
              <w:right w:val="nil"/>
            </w:tcBorders>
            <w:shd w:val="clear" w:color="auto" w:fill="FFFFFF"/>
          </w:tcPr>
          <w:p w:rsidR="007F50DE" w:rsidRPr="00DE060B"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E060B">
              <w:rPr>
                <w:rFonts w:ascii="Arial" w:hAnsi="Arial" w:cs="Arial"/>
                <w:b/>
                <w:bCs/>
                <w:color w:val="000000"/>
                <w:sz w:val="18"/>
                <w:szCs w:val="18"/>
              </w:rPr>
              <w:lastRenderedPageBreak/>
              <w:t>ANOVA</w:t>
            </w:r>
            <w:r w:rsidRPr="00DE060B">
              <w:rPr>
                <w:rFonts w:ascii="Arial" w:hAnsi="Arial" w:cs="Arial"/>
                <w:b/>
                <w:bCs/>
                <w:color w:val="000000"/>
                <w:sz w:val="18"/>
                <w:szCs w:val="18"/>
                <w:vertAlign w:val="superscript"/>
              </w:rPr>
              <w:t>a</w:t>
            </w:r>
          </w:p>
        </w:tc>
      </w:tr>
      <w:tr w:rsidR="007F50DE" w:rsidRPr="00DE060B" w:rsidTr="001040E8">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rsidR="007F50DE" w:rsidRPr="00DE060B" w:rsidRDefault="007F50DE" w:rsidP="00A62096">
            <w:pPr>
              <w:autoSpaceDE w:val="0"/>
              <w:autoSpaceDN w:val="0"/>
              <w:adjustRightInd w:val="0"/>
              <w:spacing w:line="320" w:lineRule="atLeast"/>
              <w:ind w:left="60" w:right="60"/>
              <w:rPr>
                <w:rFonts w:ascii="Arial" w:hAnsi="Arial" w:cs="Arial"/>
                <w:color w:val="000000"/>
                <w:sz w:val="18"/>
                <w:szCs w:val="18"/>
              </w:rPr>
            </w:pPr>
            <w:r w:rsidRPr="00DE060B">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tcPr>
          <w:p w:rsidR="007F50DE" w:rsidRPr="00DE060B"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E060B">
              <w:rPr>
                <w:rFonts w:ascii="Arial" w:hAnsi="Arial" w:cs="Arial"/>
                <w:color w:val="000000"/>
                <w:sz w:val="18"/>
                <w:szCs w:val="18"/>
              </w:rPr>
              <w:t>Sum of Squares</w:t>
            </w:r>
          </w:p>
        </w:tc>
        <w:tc>
          <w:tcPr>
            <w:tcW w:w="1010" w:type="dxa"/>
            <w:tcBorders>
              <w:top w:val="single" w:sz="16" w:space="0" w:color="000000"/>
              <w:bottom w:val="single" w:sz="16" w:space="0" w:color="000000"/>
            </w:tcBorders>
            <w:shd w:val="clear" w:color="auto" w:fill="FFFFFF"/>
          </w:tcPr>
          <w:p w:rsidR="007F50DE" w:rsidRPr="00DE060B"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E060B">
              <w:rPr>
                <w:rFonts w:ascii="Arial" w:hAnsi="Arial" w:cs="Arial"/>
                <w:color w:val="000000"/>
                <w:sz w:val="18"/>
                <w:szCs w:val="18"/>
              </w:rPr>
              <w:t>df</w:t>
            </w:r>
          </w:p>
        </w:tc>
        <w:tc>
          <w:tcPr>
            <w:tcW w:w="1392" w:type="dxa"/>
            <w:tcBorders>
              <w:top w:val="single" w:sz="16" w:space="0" w:color="000000"/>
              <w:bottom w:val="single" w:sz="16" w:space="0" w:color="000000"/>
            </w:tcBorders>
            <w:shd w:val="clear" w:color="auto" w:fill="FFFFFF"/>
          </w:tcPr>
          <w:p w:rsidR="007F50DE" w:rsidRPr="00DE060B"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E060B">
              <w:rPr>
                <w:rFonts w:ascii="Arial" w:hAnsi="Arial" w:cs="Arial"/>
                <w:color w:val="000000"/>
                <w:sz w:val="18"/>
                <w:szCs w:val="18"/>
              </w:rPr>
              <w:t>Mean Square</w:t>
            </w:r>
          </w:p>
        </w:tc>
        <w:tc>
          <w:tcPr>
            <w:tcW w:w="1010" w:type="dxa"/>
            <w:tcBorders>
              <w:top w:val="single" w:sz="16" w:space="0" w:color="000000"/>
              <w:bottom w:val="single" w:sz="16" w:space="0" w:color="000000"/>
            </w:tcBorders>
            <w:shd w:val="clear" w:color="auto" w:fill="FFFFFF"/>
          </w:tcPr>
          <w:p w:rsidR="007F50DE" w:rsidRPr="00DE060B"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E060B">
              <w:rPr>
                <w:rFonts w:ascii="Arial" w:hAnsi="Arial" w:cs="Arial"/>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tcPr>
          <w:p w:rsidR="007F50DE" w:rsidRPr="00DE060B"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E060B">
              <w:rPr>
                <w:rFonts w:ascii="Arial" w:hAnsi="Arial" w:cs="Arial"/>
                <w:color w:val="000000"/>
                <w:sz w:val="18"/>
                <w:szCs w:val="18"/>
              </w:rPr>
              <w:t>Sig.</w:t>
            </w:r>
          </w:p>
        </w:tc>
      </w:tr>
      <w:tr w:rsidR="007F50DE" w:rsidRPr="00DE060B" w:rsidTr="001040E8">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7F50DE" w:rsidRPr="00DE060B" w:rsidRDefault="007F50DE" w:rsidP="00A62096">
            <w:pPr>
              <w:autoSpaceDE w:val="0"/>
              <w:autoSpaceDN w:val="0"/>
              <w:adjustRightInd w:val="0"/>
              <w:spacing w:line="320" w:lineRule="atLeast"/>
              <w:ind w:left="60" w:right="60"/>
              <w:rPr>
                <w:rFonts w:ascii="Arial" w:hAnsi="Arial" w:cs="Arial"/>
                <w:color w:val="000000"/>
                <w:sz w:val="18"/>
                <w:szCs w:val="18"/>
              </w:rPr>
            </w:pPr>
            <w:r w:rsidRPr="00DE060B">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rsidR="007F50DE" w:rsidRPr="00DE060B" w:rsidRDefault="007F50DE" w:rsidP="00A62096">
            <w:pPr>
              <w:autoSpaceDE w:val="0"/>
              <w:autoSpaceDN w:val="0"/>
              <w:adjustRightInd w:val="0"/>
              <w:spacing w:line="320" w:lineRule="atLeast"/>
              <w:ind w:left="60" w:right="60"/>
              <w:rPr>
                <w:rFonts w:ascii="Arial" w:hAnsi="Arial" w:cs="Arial"/>
                <w:color w:val="000000"/>
                <w:sz w:val="18"/>
                <w:szCs w:val="18"/>
              </w:rPr>
            </w:pPr>
            <w:r w:rsidRPr="00DE060B">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FFFFFF"/>
          </w:tcPr>
          <w:p w:rsidR="007F50DE" w:rsidRPr="00DE060B"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E060B">
              <w:rPr>
                <w:rFonts w:ascii="Arial" w:hAnsi="Arial" w:cs="Arial"/>
                <w:color w:val="000000"/>
                <w:sz w:val="18"/>
                <w:szCs w:val="18"/>
              </w:rPr>
              <w:t>123.970</w:t>
            </w:r>
          </w:p>
        </w:tc>
        <w:tc>
          <w:tcPr>
            <w:tcW w:w="1010" w:type="dxa"/>
            <w:tcBorders>
              <w:top w:val="single" w:sz="16" w:space="0" w:color="000000"/>
              <w:bottom w:val="nil"/>
            </w:tcBorders>
            <w:shd w:val="clear" w:color="auto" w:fill="FFFFFF"/>
          </w:tcPr>
          <w:p w:rsidR="007F50DE" w:rsidRPr="00DE060B"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E060B">
              <w:rPr>
                <w:rFonts w:ascii="Arial" w:hAnsi="Arial" w:cs="Arial"/>
                <w:color w:val="000000"/>
                <w:sz w:val="18"/>
                <w:szCs w:val="18"/>
              </w:rPr>
              <w:t>5</w:t>
            </w:r>
          </w:p>
        </w:tc>
        <w:tc>
          <w:tcPr>
            <w:tcW w:w="1392" w:type="dxa"/>
            <w:tcBorders>
              <w:top w:val="single" w:sz="16" w:space="0" w:color="000000"/>
              <w:bottom w:val="nil"/>
            </w:tcBorders>
            <w:shd w:val="clear" w:color="auto" w:fill="FFFFFF"/>
          </w:tcPr>
          <w:p w:rsidR="007F50DE" w:rsidRPr="00DE060B"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E060B">
              <w:rPr>
                <w:rFonts w:ascii="Arial" w:hAnsi="Arial" w:cs="Arial"/>
                <w:color w:val="000000"/>
                <w:sz w:val="18"/>
                <w:szCs w:val="18"/>
              </w:rPr>
              <w:t>24.794</w:t>
            </w:r>
          </w:p>
        </w:tc>
        <w:tc>
          <w:tcPr>
            <w:tcW w:w="1010" w:type="dxa"/>
            <w:tcBorders>
              <w:top w:val="single" w:sz="16" w:space="0" w:color="000000"/>
              <w:bottom w:val="nil"/>
            </w:tcBorders>
            <w:shd w:val="clear" w:color="auto" w:fill="FFFFFF"/>
          </w:tcPr>
          <w:p w:rsidR="007F50DE" w:rsidRPr="00DE060B"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E060B">
              <w:rPr>
                <w:rFonts w:ascii="Arial" w:hAnsi="Arial" w:cs="Arial"/>
                <w:color w:val="000000"/>
                <w:sz w:val="18"/>
                <w:szCs w:val="18"/>
              </w:rPr>
              <w:t>163.092</w:t>
            </w:r>
          </w:p>
        </w:tc>
        <w:tc>
          <w:tcPr>
            <w:tcW w:w="1010" w:type="dxa"/>
            <w:tcBorders>
              <w:top w:val="single" w:sz="16" w:space="0" w:color="000000"/>
              <w:bottom w:val="nil"/>
              <w:right w:val="single" w:sz="16" w:space="0" w:color="000000"/>
            </w:tcBorders>
            <w:shd w:val="clear" w:color="auto" w:fill="FFFFFF"/>
          </w:tcPr>
          <w:p w:rsidR="007F50DE" w:rsidRPr="00DE060B"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E060B">
              <w:rPr>
                <w:rFonts w:ascii="Arial" w:hAnsi="Arial" w:cs="Arial"/>
                <w:color w:val="000000"/>
                <w:sz w:val="18"/>
                <w:szCs w:val="18"/>
              </w:rPr>
              <w:t>.000</w:t>
            </w:r>
            <w:r w:rsidRPr="00DE060B">
              <w:rPr>
                <w:rFonts w:ascii="Arial" w:hAnsi="Arial" w:cs="Arial"/>
                <w:color w:val="000000"/>
                <w:sz w:val="18"/>
                <w:szCs w:val="18"/>
                <w:vertAlign w:val="superscript"/>
              </w:rPr>
              <w:t>b</w:t>
            </w:r>
          </w:p>
        </w:tc>
      </w:tr>
      <w:tr w:rsidR="007F50DE" w:rsidRPr="00DE060B" w:rsidTr="001040E8">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7F50DE" w:rsidRPr="00DE060B" w:rsidRDefault="007F50DE" w:rsidP="00A62096">
            <w:pPr>
              <w:autoSpaceDE w:val="0"/>
              <w:autoSpaceDN w:val="0"/>
              <w:adjustRightInd w:val="0"/>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7F50DE" w:rsidRPr="00DE060B" w:rsidRDefault="007F50DE" w:rsidP="00A62096">
            <w:pPr>
              <w:autoSpaceDE w:val="0"/>
              <w:autoSpaceDN w:val="0"/>
              <w:adjustRightInd w:val="0"/>
              <w:spacing w:line="320" w:lineRule="atLeast"/>
              <w:ind w:left="60" w:right="60"/>
              <w:rPr>
                <w:rFonts w:ascii="Arial" w:hAnsi="Arial" w:cs="Arial"/>
                <w:color w:val="000000"/>
                <w:sz w:val="18"/>
                <w:szCs w:val="18"/>
              </w:rPr>
            </w:pPr>
            <w:r w:rsidRPr="00DE060B">
              <w:rPr>
                <w:rFonts w:ascii="Arial" w:hAnsi="Arial" w:cs="Arial"/>
                <w:color w:val="000000"/>
                <w:sz w:val="18"/>
                <w:szCs w:val="18"/>
              </w:rPr>
              <w:t>Residual</w:t>
            </w:r>
          </w:p>
        </w:tc>
        <w:tc>
          <w:tcPr>
            <w:tcW w:w="1469" w:type="dxa"/>
            <w:tcBorders>
              <w:top w:val="nil"/>
              <w:left w:val="single" w:sz="16" w:space="0" w:color="000000"/>
              <w:bottom w:val="nil"/>
            </w:tcBorders>
            <w:shd w:val="clear" w:color="auto" w:fill="FFFFFF"/>
          </w:tcPr>
          <w:p w:rsidR="007F50DE" w:rsidRPr="00DE060B"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E060B">
              <w:rPr>
                <w:rFonts w:ascii="Arial" w:hAnsi="Arial" w:cs="Arial"/>
                <w:color w:val="000000"/>
                <w:sz w:val="18"/>
                <w:szCs w:val="18"/>
              </w:rPr>
              <w:t>57.465</w:t>
            </w:r>
          </w:p>
        </w:tc>
        <w:tc>
          <w:tcPr>
            <w:tcW w:w="1010" w:type="dxa"/>
            <w:tcBorders>
              <w:top w:val="nil"/>
              <w:bottom w:val="nil"/>
            </w:tcBorders>
            <w:shd w:val="clear" w:color="auto" w:fill="FFFFFF"/>
          </w:tcPr>
          <w:p w:rsidR="007F50DE" w:rsidRPr="00DE060B"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E060B">
              <w:rPr>
                <w:rFonts w:ascii="Arial" w:hAnsi="Arial" w:cs="Arial"/>
                <w:color w:val="000000"/>
                <w:sz w:val="18"/>
                <w:szCs w:val="18"/>
              </w:rPr>
              <w:t>378</w:t>
            </w:r>
          </w:p>
        </w:tc>
        <w:tc>
          <w:tcPr>
            <w:tcW w:w="1392" w:type="dxa"/>
            <w:tcBorders>
              <w:top w:val="nil"/>
              <w:bottom w:val="nil"/>
            </w:tcBorders>
            <w:shd w:val="clear" w:color="auto" w:fill="FFFFFF"/>
          </w:tcPr>
          <w:p w:rsidR="007F50DE" w:rsidRPr="00DE060B"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E060B">
              <w:rPr>
                <w:rFonts w:ascii="Arial" w:hAnsi="Arial" w:cs="Arial"/>
                <w:color w:val="000000"/>
                <w:sz w:val="18"/>
                <w:szCs w:val="18"/>
              </w:rPr>
              <w:t>.152</w:t>
            </w:r>
          </w:p>
        </w:tc>
        <w:tc>
          <w:tcPr>
            <w:tcW w:w="1010" w:type="dxa"/>
            <w:tcBorders>
              <w:top w:val="nil"/>
              <w:bottom w:val="nil"/>
            </w:tcBorders>
            <w:shd w:val="clear" w:color="auto" w:fill="FFFFFF"/>
          </w:tcPr>
          <w:p w:rsidR="007F50DE" w:rsidRPr="00DE060B" w:rsidRDefault="007F50DE" w:rsidP="00A62096">
            <w:pPr>
              <w:autoSpaceDE w:val="0"/>
              <w:autoSpaceDN w:val="0"/>
              <w:adjustRightInd w:val="0"/>
            </w:pPr>
          </w:p>
        </w:tc>
        <w:tc>
          <w:tcPr>
            <w:tcW w:w="1010" w:type="dxa"/>
            <w:tcBorders>
              <w:top w:val="nil"/>
              <w:bottom w:val="nil"/>
              <w:right w:val="single" w:sz="16" w:space="0" w:color="000000"/>
            </w:tcBorders>
            <w:shd w:val="clear" w:color="auto" w:fill="FFFFFF"/>
          </w:tcPr>
          <w:p w:rsidR="007F50DE" w:rsidRPr="00DE060B" w:rsidRDefault="007F50DE" w:rsidP="00A62096">
            <w:pPr>
              <w:autoSpaceDE w:val="0"/>
              <w:autoSpaceDN w:val="0"/>
              <w:adjustRightInd w:val="0"/>
            </w:pPr>
          </w:p>
        </w:tc>
      </w:tr>
      <w:tr w:rsidR="007F50DE" w:rsidRPr="00DE060B" w:rsidTr="001040E8">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7F50DE" w:rsidRPr="00DE060B" w:rsidRDefault="007F50DE" w:rsidP="00A62096">
            <w:pPr>
              <w:autoSpaceDE w:val="0"/>
              <w:autoSpaceDN w:val="0"/>
              <w:adjustRightInd w:val="0"/>
            </w:pPr>
          </w:p>
        </w:tc>
        <w:tc>
          <w:tcPr>
            <w:tcW w:w="1269" w:type="dxa"/>
            <w:tcBorders>
              <w:top w:val="nil"/>
              <w:left w:val="nil"/>
              <w:bottom w:val="single" w:sz="16" w:space="0" w:color="000000"/>
              <w:right w:val="single" w:sz="16" w:space="0" w:color="000000"/>
            </w:tcBorders>
            <w:shd w:val="clear" w:color="auto" w:fill="FFFFFF"/>
            <w:vAlign w:val="center"/>
          </w:tcPr>
          <w:p w:rsidR="007F50DE" w:rsidRPr="00DE060B" w:rsidRDefault="007F50DE" w:rsidP="00A62096">
            <w:pPr>
              <w:autoSpaceDE w:val="0"/>
              <w:autoSpaceDN w:val="0"/>
              <w:adjustRightInd w:val="0"/>
              <w:spacing w:line="320" w:lineRule="atLeast"/>
              <w:ind w:left="60" w:right="60"/>
              <w:rPr>
                <w:rFonts w:ascii="Arial" w:hAnsi="Arial" w:cs="Arial"/>
                <w:color w:val="000000"/>
                <w:sz w:val="18"/>
                <w:szCs w:val="18"/>
              </w:rPr>
            </w:pPr>
            <w:r w:rsidRPr="00DE060B">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tcPr>
          <w:p w:rsidR="007F50DE" w:rsidRPr="00DE060B"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E060B">
              <w:rPr>
                <w:rFonts w:ascii="Arial" w:hAnsi="Arial" w:cs="Arial"/>
                <w:color w:val="000000"/>
                <w:sz w:val="18"/>
                <w:szCs w:val="18"/>
              </w:rPr>
              <w:t>181.435</w:t>
            </w:r>
          </w:p>
        </w:tc>
        <w:tc>
          <w:tcPr>
            <w:tcW w:w="1010" w:type="dxa"/>
            <w:tcBorders>
              <w:top w:val="nil"/>
              <w:bottom w:val="single" w:sz="16" w:space="0" w:color="000000"/>
            </w:tcBorders>
            <w:shd w:val="clear" w:color="auto" w:fill="FFFFFF"/>
          </w:tcPr>
          <w:p w:rsidR="007F50DE" w:rsidRPr="00DE060B"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E060B">
              <w:rPr>
                <w:rFonts w:ascii="Arial" w:hAnsi="Arial" w:cs="Arial"/>
                <w:color w:val="000000"/>
                <w:sz w:val="18"/>
                <w:szCs w:val="18"/>
              </w:rPr>
              <w:t>383</w:t>
            </w:r>
          </w:p>
        </w:tc>
        <w:tc>
          <w:tcPr>
            <w:tcW w:w="1392" w:type="dxa"/>
            <w:tcBorders>
              <w:top w:val="nil"/>
              <w:bottom w:val="single" w:sz="16" w:space="0" w:color="000000"/>
            </w:tcBorders>
            <w:shd w:val="clear" w:color="auto" w:fill="FFFFFF"/>
          </w:tcPr>
          <w:p w:rsidR="007F50DE" w:rsidRPr="00DE060B" w:rsidRDefault="007F50DE" w:rsidP="00A62096">
            <w:pPr>
              <w:autoSpaceDE w:val="0"/>
              <w:autoSpaceDN w:val="0"/>
              <w:adjustRightInd w:val="0"/>
            </w:pPr>
          </w:p>
        </w:tc>
        <w:tc>
          <w:tcPr>
            <w:tcW w:w="1010" w:type="dxa"/>
            <w:tcBorders>
              <w:top w:val="nil"/>
              <w:bottom w:val="single" w:sz="16" w:space="0" w:color="000000"/>
            </w:tcBorders>
            <w:shd w:val="clear" w:color="auto" w:fill="FFFFFF"/>
          </w:tcPr>
          <w:p w:rsidR="007F50DE" w:rsidRPr="00DE060B" w:rsidRDefault="007F50DE" w:rsidP="00A62096">
            <w:pPr>
              <w:autoSpaceDE w:val="0"/>
              <w:autoSpaceDN w:val="0"/>
              <w:adjustRightInd w:val="0"/>
            </w:pPr>
          </w:p>
        </w:tc>
        <w:tc>
          <w:tcPr>
            <w:tcW w:w="1010" w:type="dxa"/>
            <w:tcBorders>
              <w:top w:val="nil"/>
              <w:bottom w:val="single" w:sz="16" w:space="0" w:color="000000"/>
              <w:right w:val="single" w:sz="16" w:space="0" w:color="000000"/>
            </w:tcBorders>
            <w:shd w:val="clear" w:color="auto" w:fill="FFFFFF"/>
          </w:tcPr>
          <w:p w:rsidR="007F50DE" w:rsidRPr="00DE060B" w:rsidRDefault="007F50DE" w:rsidP="00A62096">
            <w:pPr>
              <w:autoSpaceDE w:val="0"/>
              <w:autoSpaceDN w:val="0"/>
              <w:adjustRightInd w:val="0"/>
            </w:pPr>
          </w:p>
        </w:tc>
      </w:tr>
      <w:tr w:rsidR="007F50DE" w:rsidRPr="00DE060B" w:rsidTr="001040E8">
        <w:trPr>
          <w:cantSplit/>
        </w:trPr>
        <w:tc>
          <w:tcPr>
            <w:tcW w:w="7893" w:type="dxa"/>
            <w:gridSpan w:val="7"/>
            <w:tcBorders>
              <w:top w:val="nil"/>
              <w:left w:val="nil"/>
              <w:bottom w:val="nil"/>
              <w:right w:val="nil"/>
            </w:tcBorders>
            <w:shd w:val="clear" w:color="auto" w:fill="FFFFFF"/>
          </w:tcPr>
          <w:p w:rsidR="007F50DE" w:rsidRPr="00DE060B" w:rsidRDefault="007F50DE" w:rsidP="00A62096">
            <w:pPr>
              <w:autoSpaceDE w:val="0"/>
              <w:autoSpaceDN w:val="0"/>
              <w:adjustRightInd w:val="0"/>
              <w:spacing w:line="320" w:lineRule="atLeast"/>
              <w:ind w:left="60" w:right="60"/>
              <w:rPr>
                <w:rFonts w:ascii="Arial" w:hAnsi="Arial" w:cs="Arial"/>
                <w:color w:val="000000"/>
                <w:sz w:val="18"/>
                <w:szCs w:val="18"/>
              </w:rPr>
            </w:pPr>
            <w:r w:rsidRPr="00DE060B">
              <w:rPr>
                <w:rFonts w:ascii="Arial" w:hAnsi="Arial" w:cs="Arial"/>
                <w:color w:val="000000"/>
                <w:sz w:val="18"/>
                <w:szCs w:val="18"/>
              </w:rPr>
              <w:t>a. Dependent Variable: PER</w:t>
            </w:r>
          </w:p>
        </w:tc>
      </w:tr>
      <w:tr w:rsidR="007F50DE" w:rsidRPr="00DE060B" w:rsidTr="001040E8">
        <w:trPr>
          <w:cantSplit/>
        </w:trPr>
        <w:tc>
          <w:tcPr>
            <w:tcW w:w="7893" w:type="dxa"/>
            <w:gridSpan w:val="7"/>
            <w:tcBorders>
              <w:top w:val="nil"/>
              <w:left w:val="nil"/>
              <w:bottom w:val="nil"/>
              <w:right w:val="nil"/>
            </w:tcBorders>
            <w:shd w:val="clear" w:color="auto" w:fill="FFFFFF"/>
          </w:tcPr>
          <w:p w:rsidR="007F50DE" w:rsidRPr="00DE060B" w:rsidRDefault="007F50DE" w:rsidP="00A62096">
            <w:pPr>
              <w:autoSpaceDE w:val="0"/>
              <w:autoSpaceDN w:val="0"/>
              <w:adjustRightInd w:val="0"/>
              <w:spacing w:line="320" w:lineRule="atLeast"/>
              <w:ind w:left="60" w:right="60"/>
              <w:rPr>
                <w:rFonts w:ascii="Arial" w:hAnsi="Arial" w:cs="Arial"/>
                <w:color w:val="000000"/>
                <w:sz w:val="18"/>
                <w:szCs w:val="18"/>
              </w:rPr>
            </w:pPr>
            <w:r w:rsidRPr="00DE060B">
              <w:rPr>
                <w:rFonts w:ascii="Arial" w:hAnsi="Arial" w:cs="Arial"/>
                <w:color w:val="000000"/>
                <w:sz w:val="18"/>
                <w:szCs w:val="18"/>
              </w:rPr>
              <w:t>b. Predictors: (Constant), EMP, TAN, ASS, RES, REL</w:t>
            </w:r>
          </w:p>
        </w:tc>
      </w:tr>
    </w:tbl>
    <w:p w:rsidR="007F50DE" w:rsidRPr="00B77841" w:rsidRDefault="007F50DE" w:rsidP="004528F9">
      <w:pPr>
        <w:autoSpaceDE w:val="0"/>
        <w:autoSpaceDN w:val="0"/>
        <w:adjustRightInd w:val="0"/>
        <w:spacing w:line="360" w:lineRule="auto"/>
      </w:pPr>
    </w:p>
    <w:p w:rsidR="007F50DE" w:rsidRPr="00A575A4" w:rsidRDefault="007F50DE" w:rsidP="004528F9">
      <w:pPr>
        <w:autoSpaceDE w:val="0"/>
        <w:autoSpaceDN w:val="0"/>
        <w:adjustRightInd w:val="0"/>
        <w:spacing w:line="360" w:lineRule="auto"/>
        <w:jc w:val="center"/>
        <w:rPr>
          <w:rFonts w:ascii="Arial" w:hAnsi="Arial" w:cs="Arial"/>
        </w:rPr>
      </w:pPr>
      <w:r w:rsidRPr="00A575A4">
        <w:rPr>
          <w:rFonts w:ascii="Arial" w:hAnsi="Arial" w:cs="Arial"/>
        </w:rPr>
        <w:t>Table 4.2</w:t>
      </w:r>
      <w:r w:rsidR="001040E8">
        <w:rPr>
          <w:rFonts w:ascii="Arial" w:hAnsi="Arial" w:cs="Arial"/>
        </w:rPr>
        <w:t>8</w:t>
      </w:r>
      <w:r w:rsidRPr="00A575A4">
        <w:rPr>
          <w:rFonts w:ascii="Arial" w:hAnsi="Arial" w:cs="Arial"/>
        </w:rPr>
        <w:t xml:space="preserve"> Multiple Regression ANOVA</w:t>
      </w:r>
    </w:p>
    <w:p w:rsidR="007F50DE" w:rsidRPr="00DC4556" w:rsidRDefault="007F50DE" w:rsidP="004528F9">
      <w:pPr>
        <w:autoSpaceDE w:val="0"/>
        <w:autoSpaceDN w:val="0"/>
        <w:adjustRightInd w:val="0"/>
        <w:spacing w:line="360" w:lineRule="auto"/>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
        <w:gridCol w:w="981"/>
        <w:gridCol w:w="851"/>
        <w:gridCol w:w="1374"/>
        <w:gridCol w:w="2016"/>
        <w:gridCol w:w="591"/>
        <w:gridCol w:w="491"/>
        <w:gridCol w:w="1071"/>
        <w:gridCol w:w="684"/>
      </w:tblGrid>
      <w:tr w:rsidR="007F50DE" w:rsidRPr="00DC4556" w:rsidTr="000A39B4">
        <w:trPr>
          <w:cantSplit/>
        </w:trPr>
        <w:tc>
          <w:tcPr>
            <w:tcW w:w="0" w:type="auto"/>
            <w:gridSpan w:val="9"/>
            <w:tcBorders>
              <w:top w:val="nil"/>
              <w:left w:val="nil"/>
              <w:bottom w:val="nil"/>
              <w:right w:val="nil"/>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b/>
                <w:bCs/>
                <w:color w:val="000000"/>
                <w:sz w:val="18"/>
                <w:szCs w:val="18"/>
              </w:rPr>
              <w:t>Coefficients</w:t>
            </w:r>
            <w:r w:rsidRPr="00DC4556">
              <w:rPr>
                <w:rFonts w:ascii="Arial" w:hAnsi="Arial" w:cs="Arial"/>
                <w:b/>
                <w:bCs/>
                <w:color w:val="000000"/>
                <w:sz w:val="18"/>
                <w:szCs w:val="18"/>
                <w:vertAlign w:val="superscript"/>
              </w:rPr>
              <w:t>a</w:t>
            </w:r>
          </w:p>
        </w:tc>
      </w:tr>
      <w:tr w:rsidR="000A39B4" w:rsidRPr="00DC4556" w:rsidTr="000A39B4">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Model</w:t>
            </w:r>
          </w:p>
        </w:tc>
        <w:tc>
          <w:tcPr>
            <w:tcW w:w="0" w:type="auto"/>
            <w:gridSpan w:val="2"/>
            <w:tcBorders>
              <w:top w:val="single" w:sz="16" w:space="0" w:color="000000"/>
              <w:left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Unstandardized Coefficients</w:t>
            </w:r>
          </w:p>
        </w:tc>
        <w:tc>
          <w:tcPr>
            <w:tcW w:w="0" w:type="auto"/>
            <w:tcBorders>
              <w:top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Standardized Coefficients</w:t>
            </w:r>
          </w:p>
        </w:tc>
        <w:tc>
          <w:tcPr>
            <w:tcW w:w="0" w:type="auto"/>
            <w:vMerge w:val="restart"/>
            <w:tcBorders>
              <w:top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t</w:t>
            </w:r>
          </w:p>
        </w:tc>
        <w:tc>
          <w:tcPr>
            <w:tcW w:w="0" w:type="auto"/>
            <w:vMerge w:val="restart"/>
            <w:tcBorders>
              <w:top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Sig.</w:t>
            </w:r>
          </w:p>
        </w:tc>
        <w:tc>
          <w:tcPr>
            <w:tcW w:w="0" w:type="auto"/>
            <w:gridSpan w:val="2"/>
            <w:tcBorders>
              <w:top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Collinearity Statistics</w:t>
            </w:r>
          </w:p>
        </w:tc>
      </w:tr>
      <w:tr w:rsidR="000A39B4" w:rsidRPr="00DC4556" w:rsidTr="000A39B4">
        <w:trPr>
          <w:cantSplit/>
        </w:trPr>
        <w:tc>
          <w:tcPr>
            <w:tcW w:w="0" w:type="auto"/>
            <w:gridSpan w:val="2"/>
            <w:vMerge/>
            <w:tcBorders>
              <w:top w:val="single" w:sz="16" w:space="0" w:color="000000"/>
              <w:left w:val="single" w:sz="16" w:space="0" w:color="000000"/>
              <w:bottom w:val="nil"/>
              <w:right w:val="nil"/>
            </w:tcBorders>
            <w:shd w:val="clear" w:color="auto" w:fill="FFFFFF"/>
          </w:tcPr>
          <w:p w:rsidR="007F50DE" w:rsidRPr="00DC4556" w:rsidRDefault="007F50DE" w:rsidP="00A62096">
            <w:pPr>
              <w:autoSpaceDE w:val="0"/>
              <w:autoSpaceDN w:val="0"/>
              <w:adjustRightInd w:val="0"/>
              <w:rPr>
                <w:rFonts w:ascii="Arial" w:hAnsi="Arial" w:cs="Arial"/>
                <w:color w:val="000000"/>
                <w:sz w:val="18"/>
                <w:szCs w:val="18"/>
              </w:rPr>
            </w:pPr>
          </w:p>
        </w:tc>
        <w:tc>
          <w:tcPr>
            <w:tcW w:w="0" w:type="auto"/>
            <w:tcBorders>
              <w:left w:val="single" w:sz="16" w:space="0" w:color="000000"/>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B</w:t>
            </w:r>
          </w:p>
        </w:tc>
        <w:tc>
          <w:tcPr>
            <w:tcW w:w="0" w:type="auto"/>
            <w:tcBorders>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Std. Error</w:t>
            </w:r>
          </w:p>
        </w:tc>
        <w:tc>
          <w:tcPr>
            <w:tcW w:w="0" w:type="auto"/>
            <w:tcBorders>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Beta</w:t>
            </w:r>
          </w:p>
        </w:tc>
        <w:tc>
          <w:tcPr>
            <w:tcW w:w="0" w:type="auto"/>
            <w:vMerge/>
            <w:tcBorders>
              <w:top w:val="single" w:sz="16" w:space="0" w:color="000000"/>
            </w:tcBorders>
            <w:shd w:val="clear" w:color="auto" w:fill="FFFFFF"/>
          </w:tcPr>
          <w:p w:rsidR="007F50DE" w:rsidRPr="00DC4556" w:rsidRDefault="007F50DE" w:rsidP="00A62096">
            <w:pPr>
              <w:autoSpaceDE w:val="0"/>
              <w:autoSpaceDN w:val="0"/>
              <w:adjustRightInd w:val="0"/>
              <w:rPr>
                <w:rFonts w:ascii="Arial" w:hAnsi="Arial" w:cs="Arial"/>
                <w:color w:val="000000"/>
                <w:sz w:val="18"/>
                <w:szCs w:val="18"/>
              </w:rPr>
            </w:pPr>
          </w:p>
        </w:tc>
        <w:tc>
          <w:tcPr>
            <w:tcW w:w="0" w:type="auto"/>
            <w:vMerge/>
            <w:tcBorders>
              <w:top w:val="single" w:sz="16" w:space="0" w:color="000000"/>
            </w:tcBorders>
            <w:shd w:val="clear" w:color="auto" w:fill="FFFFFF"/>
          </w:tcPr>
          <w:p w:rsidR="007F50DE" w:rsidRPr="00DC4556" w:rsidRDefault="007F50DE" w:rsidP="00A62096">
            <w:pPr>
              <w:autoSpaceDE w:val="0"/>
              <w:autoSpaceDN w:val="0"/>
              <w:adjustRightInd w:val="0"/>
              <w:rPr>
                <w:rFonts w:ascii="Arial" w:hAnsi="Arial" w:cs="Arial"/>
                <w:color w:val="000000"/>
                <w:sz w:val="18"/>
                <w:szCs w:val="18"/>
              </w:rPr>
            </w:pPr>
          </w:p>
        </w:tc>
        <w:tc>
          <w:tcPr>
            <w:tcW w:w="0" w:type="auto"/>
            <w:tcBorders>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Tolerance</w:t>
            </w:r>
          </w:p>
        </w:tc>
        <w:tc>
          <w:tcPr>
            <w:tcW w:w="0" w:type="auto"/>
            <w:tcBorders>
              <w:bottom w:val="single" w:sz="16" w:space="0" w:color="000000"/>
              <w:right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center"/>
              <w:rPr>
                <w:rFonts w:ascii="Arial" w:hAnsi="Arial" w:cs="Arial"/>
                <w:color w:val="000000"/>
                <w:sz w:val="18"/>
                <w:szCs w:val="18"/>
              </w:rPr>
            </w:pPr>
            <w:r w:rsidRPr="00DC4556">
              <w:rPr>
                <w:rFonts w:ascii="Arial" w:hAnsi="Arial" w:cs="Arial"/>
                <w:color w:val="000000"/>
                <w:sz w:val="18"/>
                <w:szCs w:val="18"/>
              </w:rPr>
              <w:t>VIF</w:t>
            </w:r>
          </w:p>
        </w:tc>
      </w:tr>
      <w:tr w:rsidR="000A39B4" w:rsidRPr="00DC4556" w:rsidTr="000A39B4">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1</w:t>
            </w:r>
          </w:p>
        </w:tc>
        <w:tc>
          <w:tcPr>
            <w:tcW w:w="0" w:type="auto"/>
            <w:tcBorders>
              <w:top w:val="single" w:sz="16" w:space="0" w:color="000000"/>
              <w:left w:val="nil"/>
              <w:bottom w:val="nil"/>
              <w:right w:val="single" w:sz="16" w:space="0" w:color="000000"/>
            </w:tcBorders>
            <w:shd w:val="clear" w:color="auto" w:fill="FFFFFF"/>
            <w:vAlign w:val="center"/>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(Constant)</w:t>
            </w:r>
          </w:p>
        </w:tc>
        <w:tc>
          <w:tcPr>
            <w:tcW w:w="0" w:type="auto"/>
            <w:tcBorders>
              <w:top w:val="single" w:sz="16" w:space="0" w:color="000000"/>
              <w:left w:val="single" w:sz="16" w:space="0" w:color="000000"/>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-.004</w:t>
            </w:r>
          </w:p>
        </w:tc>
        <w:tc>
          <w:tcPr>
            <w:tcW w:w="0" w:type="auto"/>
            <w:tcBorders>
              <w:top w:val="single" w:sz="16" w:space="0" w:color="000000"/>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.173</w:t>
            </w:r>
          </w:p>
        </w:tc>
        <w:tc>
          <w:tcPr>
            <w:tcW w:w="0" w:type="auto"/>
            <w:tcBorders>
              <w:top w:val="single" w:sz="16" w:space="0" w:color="000000"/>
              <w:bottom w:val="nil"/>
            </w:tcBorders>
            <w:shd w:val="clear" w:color="auto" w:fill="FFFFFF"/>
          </w:tcPr>
          <w:p w:rsidR="007F50DE" w:rsidRPr="00DC4556" w:rsidRDefault="007F50DE" w:rsidP="00A62096">
            <w:pPr>
              <w:autoSpaceDE w:val="0"/>
              <w:autoSpaceDN w:val="0"/>
              <w:adjustRightInd w:val="0"/>
            </w:pPr>
          </w:p>
        </w:tc>
        <w:tc>
          <w:tcPr>
            <w:tcW w:w="0" w:type="auto"/>
            <w:tcBorders>
              <w:top w:val="single" w:sz="16" w:space="0" w:color="000000"/>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-.022</w:t>
            </w:r>
          </w:p>
        </w:tc>
        <w:tc>
          <w:tcPr>
            <w:tcW w:w="0" w:type="auto"/>
            <w:tcBorders>
              <w:top w:val="single" w:sz="16" w:space="0" w:color="000000"/>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.982</w:t>
            </w:r>
          </w:p>
        </w:tc>
        <w:tc>
          <w:tcPr>
            <w:tcW w:w="0" w:type="auto"/>
            <w:tcBorders>
              <w:top w:val="single" w:sz="16" w:space="0" w:color="000000"/>
              <w:bottom w:val="nil"/>
            </w:tcBorders>
            <w:shd w:val="clear" w:color="auto" w:fill="FFFFFF"/>
          </w:tcPr>
          <w:p w:rsidR="007F50DE" w:rsidRPr="00DC4556" w:rsidRDefault="007F50DE" w:rsidP="00A62096">
            <w:pPr>
              <w:autoSpaceDE w:val="0"/>
              <w:autoSpaceDN w:val="0"/>
              <w:adjustRightInd w:val="0"/>
            </w:pPr>
          </w:p>
        </w:tc>
        <w:tc>
          <w:tcPr>
            <w:tcW w:w="0" w:type="auto"/>
            <w:tcBorders>
              <w:top w:val="single" w:sz="16" w:space="0" w:color="000000"/>
              <w:bottom w:val="nil"/>
              <w:right w:val="single" w:sz="16" w:space="0" w:color="000000"/>
            </w:tcBorders>
            <w:shd w:val="clear" w:color="auto" w:fill="FFFFFF"/>
          </w:tcPr>
          <w:p w:rsidR="007F50DE" w:rsidRPr="00DC4556" w:rsidRDefault="007F50DE" w:rsidP="00A62096">
            <w:pPr>
              <w:autoSpaceDE w:val="0"/>
              <w:autoSpaceDN w:val="0"/>
              <w:adjustRightInd w:val="0"/>
            </w:pPr>
          </w:p>
        </w:tc>
      </w:tr>
      <w:tr w:rsidR="000A39B4" w:rsidRPr="00DC4556" w:rsidTr="000A39B4">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7F50DE" w:rsidRPr="00DC4556" w:rsidRDefault="007F50DE" w:rsidP="00A62096">
            <w:pPr>
              <w:autoSpaceDE w:val="0"/>
              <w:autoSpaceDN w:val="0"/>
              <w:adjustRightInd w:val="0"/>
            </w:pPr>
          </w:p>
        </w:tc>
        <w:tc>
          <w:tcPr>
            <w:tcW w:w="0" w:type="auto"/>
            <w:tcBorders>
              <w:top w:val="nil"/>
              <w:left w:val="nil"/>
              <w:bottom w:val="nil"/>
              <w:right w:val="single" w:sz="16" w:space="0" w:color="000000"/>
            </w:tcBorders>
            <w:shd w:val="clear" w:color="auto" w:fill="FFFFFF"/>
            <w:vAlign w:val="center"/>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TAN</w:t>
            </w:r>
          </w:p>
        </w:tc>
        <w:tc>
          <w:tcPr>
            <w:tcW w:w="0" w:type="auto"/>
            <w:tcBorders>
              <w:top w:val="nil"/>
              <w:left w:val="single" w:sz="16" w:space="0" w:color="000000"/>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.319</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.045</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.262</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7.078</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.000</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.609</w:t>
            </w:r>
          </w:p>
        </w:tc>
        <w:tc>
          <w:tcPr>
            <w:tcW w:w="0" w:type="auto"/>
            <w:tcBorders>
              <w:top w:val="nil"/>
              <w:bottom w:val="nil"/>
              <w:right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1.641</w:t>
            </w:r>
          </w:p>
        </w:tc>
      </w:tr>
      <w:tr w:rsidR="000A39B4" w:rsidRPr="00DC4556" w:rsidTr="000A39B4">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7F50DE" w:rsidRPr="00DC4556" w:rsidRDefault="007F50DE" w:rsidP="00A62096">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REL</w:t>
            </w:r>
          </w:p>
        </w:tc>
        <w:tc>
          <w:tcPr>
            <w:tcW w:w="0" w:type="auto"/>
            <w:tcBorders>
              <w:top w:val="nil"/>
              <w:left w:val="single" w:sz="16" w:space="0" w:color="000000"/>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.081</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.049</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.091</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1.646</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.101</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.273</w:t>
            </w:r>
          </w:p>
        </w:tc>
        <w:tc>
          <w:tcPr>
            <w:tcW w:w="0" w:type="auto"/>
            <w:tcBorders>
              <w:top w:val="nil"/>
              <w:bottom w:val="nil"/>
              <w:right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3.670</w:t>
            </w:r>
          </w:p>
        </w:tc>
      </w:tr>
      <w:tr w:rsidR="000A39B4" w:rsidRPr="00DC4556" w:rsidTr="000A39B4">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7F50DE" w:rsidRPr="00DC4556" w:rsidRDefault="007F50DE" w:rsidP="00A62096">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RES</w:t>
            </w:r>
          </w:p>
        </w:tc>
        <w:tc>
          <w:tcPr>
            <w:tcW w:w="0" w:type="auto"/>
            <w:tcBorders>
              <w:top w:val="nil"/>
              <w:left w:val="single" w:sz="16" w:space="0" w:color="000000"/>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.134</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.060</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.121</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2.227</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.027</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.284</w:t>
            </w:r>
          </w:p>
        </w:tc>
        <w:tc>
          <w:tcPr>
            <w:tcW w:w="0" w:type="auto"/>
            <w:tcBorders>
              <w:top w:val="nil"/>
              <w:bottom w:val="nil"/>
              <w:right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3.526</w:t>
            </w:r>
          </w:p>
        </w:tc>
      </w:tr>
      <w:tr w:rsidR="000A39B4" w:rsidRPr="00DC4556" w:rsidTr="000A39B4">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7F50DE" w:rsidRPr="00DC4556" w:rsidRDefault="007F50DE" w:rsidP="00A62096">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ASS</w:t>
            </w:r>
          </w:p>
        </w:tc>
        <w:tc>
          <w:tcPr>
            <w:tcW w:w="0" w:type="auto"/>
            <w:tcBorders>
              <w:top w:val="nil"/>
              <w:left w:val="single" w:sz="16" w:space="0" w:color="000000"/>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.066</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.042</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.061</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1.562</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.119</w:t>
            </w:r>
          </w:p>
        </w:tc>
        <w:tc>
          <w:tcPr>
            <w:tcW w:w="0" w:type="auto"/>
            <w:tcBorders>
              <w:top w:val="nil"/>
              <w:bottom w:val="nil"/>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.558</w:t>
            </w:r>
          </w:p>
        </w:tc>
        <w:tc>
          <w:tcPr>
            <w:tcW w:w="0" w:type="auto"/>
            <w:tcBorders>
              <w:top w:val="nil"/>
              <w:bottom w:val="nil"/>
              <w:right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1.791</w:t>
            </w:r>
          </w:p>
        </w:tc>
      </w:tr>
      <w:tr w:rsidR="000A39B4" w:rsidRPr="00DC4556" w:rsidTr="000A39B4">
        <w:trPr>
          <w:cantSplit/>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7F50DE" w:rsidRPr="00DC4556" w:rsidRDefault="007F50DE" w:rsidP="00A62096">
            <w:pPr>
              <w:autoSpaceDE w:val="0"/>
              <w:autoSpaceDN w:val="0"/>
              <w:adjustRightInd w:val="0"/>
              <w:rPr>
                <w:rFonts w:ascii="Arial"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vAlign w:val="center"/>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EMP</w:t>
            </w:r>
          </w:p>
        </w:tc>
        <w:tc>
          <w:tcPr>
            <w:tcW w:w="0" w:type="auto"/>
            <w:tcBorders>
              <w:top w:val="nil"/>
              <w:left w:val="single" w:sz="16" w:space="0" w:color="000000"/>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.408</w:t>
            </w:r>
          </w:p>
        </w:tc>
        <w:tc>
          <w:tcPr>
            <w:tcW w:w="0" w:type="auto"/>
            <w:tcBorders>
              <w:top w:val="nil"/>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.050</w:t>
            </w:r>
          </w:p>
        </w:tc>
        <w:tc>
          <w:tcPr>
            <w:tcW w:w="0" w:type="auto"/>
            <w:tcBorders>
              <w:top w:val="nil"/>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.432</w:t>
            </w:r>
          </w:p>
        </w:tc>
        <w:tc>
          <w:tcPr>
            <w:tcW w:w="0" w:type="auto"/>
            <w:tcBorders>
              <w:top w:val="nil"/>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8.154</w:t>
            </w:r>
          </w:p>
        </w:tc>
        <w:tc>
          <w:tcPr>
            <w:tcW w:w="0" w:type="auto"/>
            <w:tcBorders>
              <w:top w:val="nil"/>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.000</w:t>
            </w:r>
          </w:p>
        </w:tc>
        <w:tc>
          <w:tcPr>
            <w:tcW w:w="0" w:type="auto"/>
            <w:tcBorders>
              <w:top w:val="nil"/>
              <w:bottom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.298</w:t>
            </w:r>
          </w:p>
        </w:tc>
        <w:tc>
          <w:tcPr>
            <w:tcW w:w="0" w:type="auto"/>
            <w:tcBorders>
              <w:top w:val="nil"/>
              <w:bottom w:val="single" w:sz="16" w:space="0" w:color="000000"/>
              <w:right w:val="single" w:sz="16" w:space="0" w:color="000000"/>
            </w:tcBorders>
            <w:shd w:val="clear" w:color="auto" w:fill="FFFFFF"/>
          </w:tcPr>
          <w:p w:rsidR="007F50DE" w:rsidRPr="00DC4556" w:rsidRDefault="007F50DE" w:rsidP="00A62096">
            <w:pPr>
              <w:autoSpaceDE w:val="0"/>
              <w:autoSpaceDN w:val="0"/>
              <w:adjustRightInd w:val="0"/>
              <w:spacing w:line="320" w:lineRule="atLeast"/>
              <w:ind w:left="60" w:right="60"/>
              <w:jc w:val="right"/>
              <w:rPr>
                <w:rFonts w:ascii="Arial" w:hAnsi="Arial" w:cs="Arial"/>
                <w:color w:val="000000"/>
                <w:sz w:val="18"/>
                <w:szCs w:val="18"/>
              </w:rPr>
            </w:pPr>
            <w:r w:rsidRPr="00DC4556">
              <w:rPr>
                <w:rFonts w:ascii="Arial" w:hAnsi="Arial" w:cs="Arial"/>
                <w:color w:val="000000"/>
                <w:sz w:val="18"/>
                <w:szCs w:val="18"/>
              </w:rPr>
              <w:t>3.354</w:t>
            </w:r>
          </w:p>
        </w:tc>
      </w:tr>
      <w:tr w:rsidR="007F50DE" w:rsidRPr="00DC4556" w:rsidTr="000A39B4">
        <w:trPr>
          <w:cantSplit/>
        </w:trPr>
        <w:tc>
          <w:tcPr>
            <w:tcW w:w="0" w:type="auto"/>
            <w:gridSpan w:val="9"/>
            <w:tcBorders>
              <w:top w:val="nil"/>
              <w:left w:val="nil"/>
              <w:bottom w:val="nil"/>
              <w:right w:val="nil"/>
            </w:tcBorders>
            <w:shd w:val="clear" w:color="auto" w:fill="FFFFFF"/>
          </w:tcPr>
          <w:p w:rsidR="007F50DE" w:rsidRPr="00DC4556" w:rsidRDefault="007F50DE" w:rsidP="00A62096">
            <w:pPr>
              <w:autoSpaceDE w:val="0"/>
              <w:autoSpaceDN w:val="0"/>
              <w:adjustRightInd w:val="0"/>
              <w:spacing w:line="320" w:lineRule="atLeast"/>
              <w:ind w:left="60" w:right="60"/>
              <w:rPr>
                <w:rFonts w:ascii="Arial" w:hAnsi="Arial" w:cs="Arial"/>
                <w:color w:val="000000"/>
                <w:sz w:val="18"/>
                <w:szCs w:val="18"/>
              </w:rPr>
            </w:pPr>
            <w:r w:rsidRPr="00DC4556">
              <w:rPr>
                <w:rFonts w:ascii="Arial" w:hAnsi="Arial" w:cs="Arial"/>
                <w:color w:val="000000"/>
                <w:sz w:val="18"/>
                <w:szCs w:val="18"/>
              </w:rPr>
              <w:t>a. Dependent Variable: PER</w:t>
            </w:r>
          </w:p>
        </w:tc>
      </w:tr>
    </w:tbl>
    <w:p w:rsidR="007F50DE" w:rsidRPr="00092741" w:rsidRDefault="007F50DE" w:rsidP="004528F9">
      <w:pPr>
        <w:autoSpaceDE w:val="0"/>
        <w:autoSpaceDN w:val="0"/>
        <w:adjustRightInd w:val="0"/>
        <w:spacing w:line="360" w:lineRule="auto"/>
      </w:pPr>
    </w:p>
    <w:p w:rsidR="007F50DE" w:rsidRPr="00A575A4" w:rsidRDefault="007F50DE" w:rsidP="004528F9">
      <w:pPr>
        <w:autoSpaceDE w:val="0"/>
        <w:autoSpaceDN w:val="0"/>
        <w:adjustRightInd w:val="0"/>
        <w:spacing w:line="360" w:lineRule="auto"/>
        <w:jc w:val="center"/>
        <w:rPr>
          <w:rFonts w:ascii="Arial" w:hAnsi="Arial" w:cs="Arial"/>
        </w:rPr>
      </w:pPr>
      <w:r w:rsidRPr="00A575A4">
        <w:rPr>
          <w:rFonts w:ascii="Arial" w:hAnsi="Arial" w:cs="Arial"/>
        </w:rPr>
        <w:t>Table 4.2</w:t>
      </w:r>
      <w:r w:rsidR="001040E8">
        <w:rPr>
          <w:rFonts w:ascii="Arial" w:hAnsi="Arial" w:cs="Arial"/>
        </w:rPr>
        <w:t>9</w:t>
      </w:r>
      <w:r w:rsidRPr="00A575A4">
        <w:rPr>
          <w:rFonts w:ascii="Arial" w:hAnsi="Arial" w:cs="Arial"/>
        </w:rPr>
        <w:t xml:space="preserve"> Result from detailed Multiple Regression</w:t>
      </w:r>
    </w:p>
    <w:p w:rsidR="007F50DE" w:rsidRPr="00A575A4" w:rsidRDefault="007F50DE" w:rsidP="004528F9">
      <w:pPr>
        <w:autoSpaceDE w:val="0"/>
        <w:autoSpaceDN w:val="0"/>
        <w:adjustRightInd w:val="0"/>
        <w:spacing w:line="360" w:lineRule="auto"/>
        <w:jc w:val="center"/>
        <w:rPr>
          <w:rFonts w:ascii="Arial" w:hAnsi="Arial" w:cs="Arial"/>
        </w:rPr>
      </w:pPr>
    </w:p>
    <w:p w:rsidR="007F50DE" w:rsidRPr="00486DC0" w:rsidRDefault="007F50DE" w:rsidP="007F50DE">
      <w:pPr>
        <w:pStyle w:val="Default"/>
        <w:spacing w:line="360" w:lineRule="auto"/>
        <w:jc w:val="both"/>
        <w:rPr>
          <w:rFonts w:ascii="Arial" w:hAnsi="Arial" w:cs="Arial"/>
        </w:rPr>
      </w:pPr>
      <w:r w:rsidRPr="00A575A4">
        <w:t>Based on the table 4.2</w:t>
      </w:r>
      <w:r w:rsidR="001040E8">
        <w:t>8</w:t>
      </w:r>
      <w:r w:rsidRPr="00A575A4">
        <w:t>, F test of 163.092 (sig. = 0.000) shows that the overall regression is significant. The R Square is 0.690 in table 4.2</w:t>
      </w:r>
      <w:r w:rsidR="001040E8">
        <w:t>7</w:t>
      </w:r>
      <w:r w:rsidRPr="00A575A4">
        <w:t xml:space="preserve"> shows that 68.3% of the variation in rating of customer</w:t>
      </w:r>
      <w:r>
        <w:t>’s</w:t>
      </w:r>
      <w:r w:rsidRPr="00A575A4">
        <w:t xml:space="preserve"> perception is explained by the regression model or the research constructs. The fit of the regression is deemed to be moderate to high and showing that the framework and hypotheses in this study has a moderate to high level of predictive fit. Table 4.2</w:t>
      </w:r>
      <w:r w:rsidR="001040E8">
        <w:t>9</w:t>
      </w:r>
      <w:r w:rsidRPr="00A575A4">
        <w:t xml:space="preserve"> is showing the detailed results of the structural relationships among the dependent and the independent variables. According to Hair et al., 2018, T-value can be used to evaluate the relationship. According to table 4.2</w:t>
      </w:r>
      <w:r w:rsidR="001040E8">
        <w:t>9</w:t>
      </w:r>
      <w:r w:rsidRPr="00A575A4">
        <w:t xml:space="preserve">, there are only </w:t>
      </w:r>
      <w:r w:rsidRPr="00486DC0">
        <w:rPr>
          <w:rFonts w:ascii="Arial" w:hAnsi="Arial" w:cs="Arial"/>
        </w:rPr>
        <w:t xml:space="preserve">two hypotheses (H1a, H1c, H1e) can be accepted based on the results and H1b and H1d is rejected. </w:t>
      </w:r>
    </w:p>
    <w:p w:rsidR="007F50DE" w:rsidRPr="00486DC0" w:rsidRDefault="007F50DE" w:rsidP="004528F9">
      <w:pPr>
        <w:pStyle w:val="Default"/>
        <w:spacing w:line="360" w:lineRule="auto"/>
        <w:jc w:val="both"/>
        <w:rPr>
          <w:rFonts w:ascii="Arial" w:hAnsi="Arial" w:cs="Arial"/>
        </w:rPr>
      </w:pPr>
      <w:r w:rsidRPr="00486DC0">
        <w:rPr>
          <w:rFonts w:ascii="Arial" w:hAnsi="Arial" w:cs="Arial"/>
        </w:rPr>
        <w:t xml:space="preserve">The detailed test finding can be shown as following: </w:t>
      </w:r>
    </w:p>
    <w:p w:rsidR="007F50DE" w:rsidRPr="00486DC0" w:rsidRDefault="007F50DE" w:rsidP="007F50DE">
      <w:pPr>
        <w:pStyle w:val="Default"/>
        <w:spacing w:line="360" w:lineRule="auto"/>
        <w:rPr>
          <w:rFonts w:ascii="Arial" w:hAnsi="Arial" w:cs="Arial"/>
          <w:b/>
          <w:i/>
        </w:rPr>
      </w:pPr>
      <w:r w:rsidRPr="00486DC0">
        <w:rPr>
          <w:rFonts w:ascii="Arial" w:hAnsi="Arial" w:cs="Arial"/>
          <w:b/>
          <w:bCs/>
          <w:i/>
          <w:iCs/>
        </w:rPr>
        <w:lastRenderedPageBreak/>
        <w:t xml:space="preserve">Hypothesis </w:t>
      </w:r>
      <w:r w:rsidR="00280BA5">
        <w:rPr>
          <w:rFonts w:ascii="Arial" w:hAnsi="Arial" w:cs="Arial"/>
          <w:b/>
          <w:bCs/>
          <w:i/>
          <w:iCs/>
        </w:rPr>
        <w:t>1</w:t>
      </w:r>
      <w:r w:rsidRPr="00486DC0">
        <w:rPr>
          <w:rFonts w:ascii="Arial" w:hAnsi="Arial" w:cs="Arial"/>
          <w:b/>
          <w:bCs/>
          <w:i/>
          <w:iCs/>
        </w:rPr>
        <w:t xml:space="preserve">: </w:t>
      </w:r>
      <w:r w:rsidRPr="00486DC0">
        <w:rPr>
          <w:rFonts w:ascii="Arial" w:hAnsi="Arial" w:cs="Arial"/>
          <w:b/>
          <w:i/>
        </w:rPr>
        <w:t>There is a relationship between tangible dimension and customer’s perception of 5-star hotels value in Klang Valley, Malaysia.</w:t>
      </w:r>
    </w:p>
    <w:p w:rsidR="007F50DE" w:rsidRPr="00486DC0" w:rsidRDefault="007F50DE" w:rsidP="007F50DE">
      <w:pPr>
        <w:pStyle w:val="Default"/>
        <w:spacing w:line="360" w:lineRule="auto"/>
        <w:jc w:val="both"/>
        <w:rPr>
          <w:rFonts w:ascii="Arial" w:hAnsi="Arial" w:cs="Arial"/>
        </w:rPr>
      </w:pPr>
      <w:r w:rsidRPr="00486DC0">
        <w:rPr>
          <w:rFonts w:ascii="Arial" w:hAnsi="Arial" w:cs="Arial"/>
        </w:rPr>
        <w:t xml:space="preserve">The relationship between tangible dimension and customer’s perception of service quality was evaluated. The Table shows that a positive significant relationship at 1% significance level (T=7.078, sig. = 0.000) </w:t>
      </w:r>
    </w:p>
    <w:p w:rsidR="007F50DE" w:rsidRPr="00486DC0" w:rsidRDefault="007F50DE" w:rsidP="007F50DE">
      <w:pPr>
        <w:autoSpaceDE w:val="0"/>
        <w:autoSpaceDN w:val="0"/>
        <w:adjustRightInd w:val="0"/>
        <w:spacing w:line="360" w:lineRule="auto"/>
        <w:rPr>
          <w:rFonts w:ascii="Arial" w:hAnsi="Arial" w:cs="Arial"/>
          <w:b/>
          <w:bCs/>
        </w:rPr>
      </w:pPr>
      <w:r w:rsidRPr="00486DC0">
        <w:rPr>
          <w:rFonts w:ascii="Arial" w:hAnsi="Arial" w:cs="Arial"/>
          <w:b/>
          <w:bCs/>
        </w:rPr>
        <w:t xml:space="preserve">Therefore, Hypothesis </w:t>
      </w:r>
      <w:r w:rsidR="00280BA5">
        <w:rPr>
          <w:rFonts w:ascii="Arial" w:hAnsi="Arial" w:cs="Arial"/>
          <w:b/>
          <w:bCs/>
        </w:rPr>
        <w:t>1</w:t>
      </w:r>
      <w:r w:rsidRPr="00486DC0">
        <w:rPr>
          <w:rFonts w:ascii="Arial" w:hAnsi="Arial" w:cs="Arial"/>
          <w:b/>
          <w:bCs/>
        </w:rPr>
        <w:t xml:space="preserve"> is supported.</w:t>
      </w:r>
    </w:p>
    <w:p w:rsidR="007F50DE" w:rsidRPr="00486DC0" w:rsidRDefault="007F50DE" w:rsidP="007F50DE">
      <w:pPr>
        <w:autoSpaceDE w:val="0"/>
        <w:autoSpaceDN w:val="0"/>
        <w:adjustRightInd w:val="0"/>
        <w:spacing w:line="360" w:lineRule="auto"/>
        <w:rPr>
          <w:rFonts w:ascii="Arial" w:hAnsi="Arial" w:cs="Arial"/>
          <w:b/>
          <w:bCs/>
        </w:rPr>
      </w:pPr>
    </w:p>
    <w:p w:rsidR="007F50DE" w:rsidRPr="00486DC0" w:rsidRDefault="007F50DE" w:rsidP="007F50DE">
      <w:pPr>
        <w:pStyle w:val="Default"/>
        <w:spacing w:line="360" w:lineRule="auto"/>
        <w:rPr>
          <w:rFonts w:ascii="Arial" w:hAnsi="Arial" w:cs="Arial"/>
          <w:b/>
          <w:i/>
        </w:rPr>
      </w:pPr>
      <w:r w:rsidRPr="00486DC0">
        <w:rPr>
          <w:rFonts w:ascii="Arial" w:hAnsi="Arial" w:cs="Arial"/>
          <w:b/>
          <w:bCs/>
          <w:i/>
          <w:iCs/>
        </w:rPr>
        <w:t xml:space="preserve">Hypothesis </w:t>
      </w:r>
      <w:r w:rsidR="00280BA5">
        <w:rPr>
          <w:rFonts w:ascii="Arial" w:hAnsi="Arial" w:cs="Arial"/>
          <w:b/>
          <w:bCs/>
          <w:i/>
          <w:iCs/>
        </w:rPr>
        <w:t>2</w:t>
      </w:r>
      <w:r w:rsidRPr="00486DC0">
        <w:rPr>
          <w:rFonts w:ascii="Arial" w:hAnsi="Arial" w:cs="Arial"/>
          <w:b/>
          <w:bCs/>
          <w:i/>
          <w:iCs/>
        </w:rPr>
        <w:t xml:space="preserve">: </w:t>
      </w:r>
      <w:r w:rsidRPr="00486DC0">
        <w:rPr>
          <w:rFonts w:ascii="Arial" w:hAnsi="Arial" w:cs="Arial"/>
          <w:b/>
          <w:i/>
        </w:rPr>
        <w:t>There is a relationship between reliability dimension and customer’s perception of 5-star hotels value in Klang Valley, Malaysia.</w:t>
      </w:r>
    </w:p>
    <w:p w:rsidR="007F50DE" w:rsidRPr="00486DC0" w:rsidRDefault="007F50DE" w:rsidP="007F50DE">
      <w:pPr>
        <w:pStyle w:val="Default"/>
        <w:spacing w:line="360" w:lineRule="auto"/>
        <w:jc w:val="both"/>
        <w:rPr>
          <w:rFonts w:ascii="Arial" w:hAnsi="Arial" w:cs="Arial"/>
        </w:rPr>
      </w:pPr>
      <w:r w:rsidRPr="00486DC0">
        <w:rPr>
          <w:rFonts w:ascii="Arial" w:hAnsi="Arial" w:cs="Arial"/>
        </w:rPr>
        <w:t xml:space="preserve">The relationship between reliability dimension and customer’s perception of service quality was evaluated. The Table shows that does not have a positive significance relationship for the variable (T=1.646, sig. = 0.101) </w:t>
      </w:r>
    </w:p>
    <w:p w:rsidR="007F50DE" w:rsidRPr="00486DC0" w:rsidRDefault="007F50DE" w:rsidP="007F50DE">
      <w:pPr>
        <w:autoSpaceDE w:val="0"/>
        <w:autoSpaceDN w:val="0"/>
        <w:adjustRightInd w:val="0"/>
        <w:spacing w:line="360" w:lineRule="auto"/>
        <w:rPr>
          <w:rFonts w:ascii="Arial" w:hAnsi="Arial" w:cs="Arial"/>
          <w:b/>
          <w:bCs/>
        </w:rPr>
      </w:pPr>
      <w:r w:rsidRPr="00486DC0">
        <w:rPr>
          <w:rFonts w:ascii="Arial" w:hAnsi="Arial" w:cs="Arial"/>
          <w:b/>
          <w:bCs/>
        </w:rPr>
        <w:t xml:space="preserve">Therefore, Hypothesis </w:t>
      </w:r>
      <w:r w:rsidR="00280BA5">
        <w:rPr>
          <w:rFonts w:ascii="Arial" w:hAnsi="Arial" w:cs="Arial"/>
          <w:b/>
          <w:bCs/>
        </w:rPr>
        <w:t>2</w:t>
      </w:r>
      <w:r w:rsidRPr="00486DC0">
        <w:rPr>
          <w:rFonts w:ascii="Arial" w:hAnsi="Arial" w:cs="Arial"/>
          <w:b/>
          <w:bCs/>
        </w:rPr>
        <w:t xml:space="preserve"> is not supported.</w:t>
      </w:r>
    </w:p>
    <w:p w:rsidR="007F50DE" w:rsidRPr="00486DC0" w:rsidRDefault="007F50DE" w:rsidP="007F50DE">
      <w:pPr>
        <w:autoSpaceDE w:val="0"/>
        <w:autoSpaceDN w:val="0"/>
        <w:adjustRightInd w:val="0"/>
        <w:spacing w:line="360" w:lineRule="auto"/>
        <w:rPr>
          <w:rFonts w:ascii="Arial" w:hAnsi="Arial" w:cs="Arial"/>
          <w:b/>
          <w:bCs/>
        </w:rPr>
      </w:pPr>
    </w:p>
    <w:p w:rsidR="007F50DE" w:rsidRPr="00486DC0" w:rsidRDefault="007F50DE" w:rsidP="007F50DE">
      <w:pPr>
        <w:pStyle w:val="Default"/>
        <w:spacing w:line="360" w:lineRule="auto"/>
        <w:rPr>
          <w:rFonts w:ascii="Arial" w:hAnsi="Arial" w:cs="Arial"/>
          <w:b/>
          <w:i/>
        </w:rPr>
      </w:pPr>
      <w:r w:rsidRPr="00486DC0">
        <w:rPr>
          <w:rFonts w:ascii="Arial" w:hAnsi="Arial" w:cs="Arial"/>
          <w:b/>
          <w:bCs/>
          <w:i/>
          <w:iCs/>
        </w:rPr>
        <w:t xml:space="preserve">Hypothesis </w:t>
      </w:r>
      <w:r w:rsidR="00280BA5">
        <w:rPr>
          <w:rFonts w:ascii="Arial" w:hAnsi="Arial" w:cs="Arial"/>
          <w:b/>
          <w:bCs/>
          <w:i/>
          <w:iCs/>
        </w:rPr>
        <w:t>3</w:t>
      </w:r>
      <w:r w:rsidRPr="00486DC0">
        <w:rPr>
          <w:rFonts w:ascii="Arial" w:hAnsi="Arial" w:cs="Arial"/>
          <w:b/>
          <w:bCs/>
          <w:i/>
          <w:iCs/>
        </w:rPr>
        <w:t xml:space="preserve">: </w:t>
      </w:r>
      <w:r w:rsidRPr="00486DC0">
        <w:rPr>
          <w:rFonts w:ascii="Arial" w:hAnsi="Arial" w:cs="Arial"/>
          <w:b/>
          <w:i/>
        </w:rPr>
        <w:t>There is a relationship between responsiveness dimension and customer’s perception of 5-star hotels value in Klang Valley, Malaysia.</w:t>
      </w:r>
    </w:p>
    <w:p w:rsidR="007F50DE" w:rsidRPr="00486DC0" w:rsidRDefault="007F50DE" w:rsidP="007F50DE">
      <w:pPr>
        <w:pStyle w:val="Default"/>
        <w:spacing w:line="360" w:lineRule="auto"/>
        <w:jc w:val="both"/>
        <w:rPr>
          <w:rFonts w:ascii="Arial" w:hAnsi="Arial" w:cs="Arial"/>
        </w:rPr>
      </w:pPr>
      <w:r w:rsidRPr="00486DC0">
        <w:rPr>
          <w:rFonts w:ascii="Arial" w:hAnsi="Arial" w:cs="Arial"/>
        </w:rPr>
        <w:t xml:space="preserve">The relationship between responsiveness dimension and customer’s perception of service quality was evaluated. The Table shows that a positive significant relationship at 5% significance level (T=2.227, sig. = 0.027) </w:t>
      </w:r>
    </w:p>
    <w:p w:rsidR="007F50DE" w:rsidRPr="00486DC0" w:rsidRDefault="007F50DE" w:rsidP="007F50DE">
      <w:pPr>
        <w:autoSpaceDE w:val="0"/>
        <w:autoSpaceDN w:val="0"/>
        <w:adjustRightInd w:val="0"/>
        <w:spacing w:line="360" w:lineRule="auto"/>
        <w:rPr>
          <w:rFonts w:ascii="Arial" w:hAnsi="Arial" w:cs="Arial"/>
          <w:b/>
          <w:bCs/>
        </w:rPr>
      </w:pPr>
      <w:r w:rsidRPr="00486DC0">
        <w:rPr>
          <w:rFonts w:ascii="Arial" w:hAnsi="Arial" w:cs="Arial"/>
          <w:b/>
          <w:bCs/>
        </w:rPr>
        <w:t xml:space="preserve">Therefore, Hypothesis </w:t>
      </w:r>
      <w:r w:rsidR="00280BA5">
        <w:rPr>
          <w:rFonts w:ascii="Arial" w:hAnsi="Arial" w:cs="Arial"/>
          <w:b/>
          <w:bCs/>
        </w:rPr>
        <w:t>3</w:t>
      </w:r>
      <w:r w:rsidRPr="00486DC0">
        <w:rPr>
          <w:rFonts w:ascii="Arial" w:hAnsi="Arial" w:cs="Arial"/>
          <w:b/>
          <w:bCs/>
        </w:rPr>
        <w:t xml:space="preserve"> is supported.</w:t>
      </w:r>
    </w:p>
    <w:p w:rsidR="007F50DE" w:rsidRPr="00486DC0" w:rsidRDefault="007F50DE" w:rsidP="007F50DE">
      <w:pPr>
        <w:autoSpaceDE w:val="0"/>
        <w:autoSpaceDN w:val="0"/>
        <w:adjustRightInd w:val="0"/>
        <w:spacing w:line="360" w:lineRule="auto"/>
        <w:rPr>
          <w:rFonts w:ascii="Arial" w:hAnsi="Arial" w:cs="Arial"/>
          <w:b/>
          <w:bCs/>
        </w:rPr>
      </w:pPr>
    </w:p>
    <w:p w:rsidR="007F50DE" w:rsidRPr="00486DC0" w:rsidRDefault="007F50DE" w:rsidP="007F50DE">
      <w:pPr>
        <w:pStyle w:val="Default"/>
        <w:spacing w:line="360" w:lineRule="auto"/>
        <w:rPr>
          <w:rFonts w:ascii="Arial" w:hAnsi="Arial" w:cs="Arial"/>
          <w:b/>
          <w:i/>
        </w:rPr>
      </w:pPr>
      <w:r w:rsidRPr="00486DC0">
        <w:rPr>
          <w:rFonts w:ascii="Arial" w:hAnsi="Arial" w:cs="Arial"/>
          <w:b/>
          <w:bCs/>
          <w:i/>
          <w:iCs/>
        </w:rPr>
        <w:t xml:space="preserve">Hypothesis </w:t>
      </w:r>
      <w:r w:rsidR="00280BA5">
        <w:rPr>
          <w:rFonts w:ascii="Arial" w:hAnsi="Arial" w:cs="Arial"/>
          <w:b/>
          <w:bCs/>
          <w:i/>
          <w:iCs/>
        </w:rPr>
        <w:t>4</w:t>
      </w:r>
      <w:r w:rsidRPr="00486DC0">
        <w:rPr>
          <w:rFonts w:ascii="Arial" w:hAnsi="Arial" w:cs="Arial"/>
          <w:b/>
          <w:bCs/>
          <w:i/>
          <w:iCs/>
        </w:rPr>
        <w:t xml:space="preserve">: </w:t>
      </w:r>
      <w:r w:rsidRPr="00486DC0">
        <w:rPr>
          <w:rFonts w:ascii="Arial" w:hAnsi="Arial" w:cs="Arial"/>
          <w:b/>
          <w:i/>
        </w:rPr>
        <w:t>There is a relationship between assurance dimension and customer’s perception of 5-star hotels value in Klang Valley, Malaysia.</w:t>
      </w:r>
    </w:p>
    <w:p w:rsidR="007F50DE" w:rsidRPr="00486DC0" w:rsidRDefault="007F50DE" w:rsidP="007F50DE">
      <w:pPr>
        <w:pStyle w:val="Default"/>
        <w:spacing w:line="360" w:lineRule="auto"/>
        <w:jc w:val="both"/>
        <w:rPr>
          <w:rFonts w:ascii="Arial" w:hAnsi="Arial" w:cs="Arial"/>
        </w:rPr>
      </w:pPr>
      <w:r w:rsidRPr="00486DC0">
        <w:rPr>
          <w:rFonts w:ascii="Arial" w:hAnsi="Arial" w:cs="Arial"/>
        </w:rPr>
        <w:t xml:space="preserve">The relationship between assurance dimension and customer’s perception of service quality was evaluated. The Table shows that does not have a positive significance relationship for the variable (T=1.562, sig. = 0.119) </w:t>
      </w:r>
    </w:p>
    <w:p w:rsidR="007F50DE" w:rsidRPr="00486DC0" w:rsidRDefault="007F50DE" w:rsidP="007F50DE">
      <w:pPr>
        <w:autoSpaceDE w:val="0"/>
        <w:autoSpaceDN w:val="0"/>
        <w:adjustRightInd w:val="0"/>
        <w:spacing w:line="360" w:lineRule="auto"/>
        <w:rPr>
          <w:rFonts w:ascii="Arial" w:hAnsi="Arial" w:cs="Arial"/>
          <w:b/>
          <w:bCs/>
        </w:rPr>
      </w:pPr>
      <w:r w:rsidRPr="00486DC0">
        <w:rPr>
          <w:rFonts w:ascii="Arial" w:hAnsi="Arial" w:cs="Arial"/>
          <w:b/>
          <w:bCs/>
        </w:rPr>
        <w:t xml:space="preserve">Therefore, Hypothesis </w:t>
      </w:r>
      <w:r w:rsidR="00280BA5">
        <w:rPr>
          <w:rFonts w:ascii="Arial" w:hAnsi="Arial" w:cs="Arial"/>
          <w:b/>
          <w:bCs/>
        </w:rPr>
        <w:t>4</w:t>
      </w:r>
      <w:r w:rsidRPr="00486DC0">
        <w:rPr>
          <w:rFonts w:ascii="Arial" w:hAnsi="Arial" w:cs="Arial"/>
          <w:b/>
          <w:bCs/>
        </w:rPr>
        <w:t xml:space="preserve"> is not supported.</w:t>
      </w:r>
    </w:p>
    <w:p w:rsidR="007F50DE" w:rsidRPr="00486DC0" w:rsidRDefault="007F50DE" w:rsidP="007F50DE">
      <w:pPr>
        <w:autoSpaceDE w:val="0"/>
        <w:autoSpaceDN w:val="0"/>
        <w:adjustRightInd w:val="0"/>
        <w:spacing w:line="360" w:lineRule="auto"/>
        <w:rPr>
          <w:rFonts w:ascii="Arial" w:hAnsi="Arial" w:cs="Arial"/>
          <w:b/>
          <w:bCs/>
        </w:rPr>
      </w:pPr>
    </w:p>
    <w:p w:rsidR="007F50DE" w:rsidRPr="00486DC0" w:rsidRDefault="007F50DE" w:rsidP="007F50DE">
      <w:pPr>
        <w:pStyle w:val="Default"/>
        <w:spacing w:line="360" w:lineRule="auto"/>
        <w:rPr>
          <w:rFonts w:ascii="Arial" w:hAnsi="Arial" w:cs="Arial"/>
          <w:b/>
          <w:i/>
        </w:rPr>
      </w:pPr>
      <w:r w:rsidRPr="00486DC0">
        <w:rPr>
          <w:rFonts w:ascii="Arial" w:hAnsi="Arial" w:cs="Arial"/>
          <w:b/>
          <w:bCs/>
          <w:i/>
          <w:iCs/>
        </w:rPr>
        <w:t xml:space="preserve">Hypothesis </w:t>
      </w:r>
      <w:r w:rsidR="00280BA5">
        <w:rPr>
          <w:rFonts w:ascii="Arial" w:hAnsi="Arial" w:cs="Arial"/>
          <w:b/>
          <w:bCs/>
          <w:i/>
          <w:iCs/>
        </w:rPr>
        <w:t>5</w:t>
      </w:r>
      <w:r w:rsidRPr="00486DC0">
        <w:rPr>
          <w:rFonts w:ascii="Arial" w:hAnsi="Arial" w:cs="Arial"/>
          <w:b/>
          <w:bCs/>
          <w:i/>
          <w:iCs/>
        </w:rPr>
        <w:t xml:space="preserve">: </w:t>
      </w:r>
      <w:r w:rsidRPr="00486DC0">
        <w:rPr>
          <w:rFonts w:ascii="Arial" w:hAnsi="Arial" w:cs="Arial"/>
          <w:b/>
          <w:i/>
        </w:rPr>
        <w:t>There is a relationship between empathy dimension and customer’s perception of 5-star hotels value in Klang Valley, Malaysia.</w:t>
      </w:r>
    </w:p>
    <w:p w:rsidR="007F50DE" w:rsidRPr="00486DC0" w:rsidRDefault="007F50DE" w:rsidP="007F50DE">
      <w:pPr>
        <w:pStyle w:val="Default"/>
        <w:spacing w:line="360" w:lineRule="auto"/>
        <w:jc w:val="both"/>
        <w:rPr>
          <w:rFonts w:ascii="Arial" w:hAnsi="Arial" w:cs="Arial"/>
        </w:rPr>
      </w:pPr>
      <w:r w:rsidRPr="00486DC0">
        <w:rPr>
          <w:rFonts w:ascii="Arial" w:hAnsi="Arial" w:cs="Arial"/>
        </w:rPr>
        <w:t xml:space="preserve">The relationship between empathy dimension and customer’s perception of service quality was evaluated. The Table shows that a positive significant relationship at 1% significance level (T=8.154, sig. = 0.000) </w:t>
      </w:r>
    </w:p>
    <w:p w:rsidR="007F50DE" w:rsidRPr="00486DC0" w:rsidRDefault="007F50DE" w:rsidP="007F50DE">
      <w:pPr>
        <w:autoSpaceDE w:val="0"/>
        <w:autoSpaceDN w:val="0"/>
        <w:adjustRightInd w:val="0"/>
        <w:spacing w:line="360" w:lineRule="auto"/>
        <w:rPr>
          <w:rFonts w:ascii="Arial" w:hAnsi="Arial" w:cs="Arial"/>
          <w:b/>
          <w:bCs/>
        </w:rPr>
      </w:pPr>
      <w:r w:rsidRPr="00486DC0">
        <w:rPr>
          <w:rFonts w:ascii="Arial" w:hAnsi="Arial" w:cs="Arial"/>
          <w:b/>
          <w:bCs/>
        </w:rPr>
        <w:lastRenderedPageBreak/>
        <w:t xml:space="preserve">Therefore, Hypothesis </w:t>
      </w:r>
      <w:r w:rsidR="00280BA5">
        <w:rPr>
          <w:rFonts w:ascii="Arial" w:hAnsi="Arial" w:cs="Arial"/>
          <w:b/>
          <w:bCs/>
        </w:rPr>
        <w:t>5</w:t>
      </w:r>
      <w:r w:rsidRPr="00486DC0">
        <w:rPr>
          <w:rFonts w:ascii="Arial" w:hAnsi="Arial" w:cs="Arial"/>
          <w:b/>
          <w:bCs/>
        </w:rPr>
        <w:t xml:space="preserve"> is supported.</w:t>
      </w:r>
    </w:p>
    <w:p w:rsidR="007F50DE" w:rsidRPr="00486DC0" w:rsidRDefault="007F50DE" w:rsidP="007F50DE">
      <w:pPr>
        <w:autoSpaceDE w:val="0"/>
        <w:autoSpaceDN w:val="0"/>
        <w:adjustRightInd w:val="0"/>
        <w:spacing w:line="360" w:lineRule="auto"/>
        <w:rPr>
          <w:rFonts w:ascii="Arial" w:hAnsi="Arial" w:cs="Arial"/>
        </w:rPr>
      </w:pPr>
      <w:r w:rsidRPr="00486DC0">
        <w:rPr>
          <w:rFonts w:ascii="Arial" w:hAnsi="Arial" w:cs="Arial"/>
        </w:rPr>
        <w:t>All the VIP values are less than 10 which mean that there is no multicollinearity among the dependent and independent variables.</w:t>
      </w:r>
    </w:p>
    <w:p w:rsidR="007F50DE" w:rsidRPr="00486DC0" w:rsidRDefault="007F50DE" w:rsidP="007F50DE">
      <w:pPr>
        <w:autoSpaceDE w:val="0"/>
        <w:autoSpaceDN w:val="0"/>
        <w:adjustRightInd w:val="0"/>
        <w:spacing w:line="360" w:lineRule="auto"/>
        <w:rPr>
          <w:rFonts w:ascii="Arial" w:hAnsi="Arial" w:cs="Arial"/>
        </w:rPr>
      </w:pPr>
      <w:r w:rsidRPr="00486DC0">
        <w:rPr>
          <w:rFonts w:ascii="Arial" w:hAnsi="Arial" w:cs="Arial"/>
        </w:rPr>
        <w:t>The summary of the hypotheses are shown in the table below:</w:t>
      </w:r>
    </w:p>
    <w:tbl>
      <w:tblPr>
        <w:tblStyle w:val="TableGrid"/>
        <w:tblW w:w="0" w:type="auto"/>
        <w:tblLook w:val="04A0" w:firstRow="1" w:lastRow="0" w:firstColumn="1" w:lastColumn="0" w:noHBand="0" w:noVBand="1"/>
      </w:tblPr>
      <w:tblGrid>
        <w:gridCol w:w="1668"/>
        <w:gridCol w:w="1842"/>
        <w:gridCol w:w="5006"/>
      </w:tblGrid>
      <w:tr w:rsidR="00A331A8" w:rsidTr="00A331A8">
        <w:tc>
          <w:tcPr>
            <w:tcW w:w="1668" w:type="dxa"/>
          </w:tcPr>
          <w:p w:rsidR="00A331A8" w:rsidRPr="001E117C" w:rsidRDefault="001E117C" w:rsidP="00A62096">
            <w:pPr>
              <w:autoSpaceDE w:val="0"/>
              <w:autoSpaceDN w:val="0"/>
              <w:adjustRightInd w:val="0"/>
              <w:spacing w:line="360" w:lineRule="auto"/>
              <w:rPr>
                <w:rFonts w:ascii="Arial" w:hAnsi="Arial" w:cs="Arial"/>
                <w:sz w:val="24"/>
                <w:szCs w:val="24"/>
              </w:rPr>
            </w:pPr>
            <w:r>
              <w:rPr>
                <w:rFonts w:ascii="Arial" w:hAnsi="Arial" w:cs="Arial"/>
                <w:sz w:val="24"/>
                <w:szCs w:val="24"/>
              </w:rPr>
              <w:t>Hypothese</w:t>
            </w:r>
            <w:r w:rsidR="00A331A8" w:rsidRPr="001E117C">
              <w:rPr>
                <w:rFonts w:ascii="Arial" w:hAnsi="Arial" w:cs="Arial"/>
                <w:sz w:val="24"/>
                <w:szCs w:val="24"/>
              </w:rPr>
              <w:t>s</w:t>
            </w:r>
          </w:p>
        </w:tc>
        <w:tc>
          <w:tcPr>
            <w:tcW w:w="1842" w:type="dxa"/>
          </w:tcPr>
          <w:p w:rsidR="00A331A8" w:rsidRPr="001E117C" w:rsidRDefault="00A331A8" w:rsidP="00A62096">
            <w:pPr>
              <w:autoSpaceDE w:val="0"/>
              <w:autoSpaceDN w:val="0"/>
              <w:adjustRightInd w:val="0"/>
              <w:spacing w:line="360" w:lineRule="auto"/>
              <w:rPr>
                <w:rFonts w:ascii="Arial" w:hAnsi="Arial" w:cs="Arial"/>
                <w:sz w:val="24"/>
                <w:szCs w:val="24"/>
              </w:rPr>
            </w:pPr>
            <w:r w:rsidRPr="001E117C">
              <w:rPr>
                <w:rFonts w:ascii="Arial" w:hAnsi="Arial" w:cs="Arial"/>
                <w:sz w:val="24"/>
                <w:szCs w:val="24"/>
              </w:rPr>
              <w:t>Status</w:t>
            </w:r>
          </w:p>
        </w:tc>
        <w:tc>
          <w:tcPr>
            <w:tcW w:w="5006" w:type="dxa"/>
          </w:tcPr>
          <w:p w:rsidR="00A331A8" w:rsidRPr="001E117C" w:rsidRDefault="00A331A8" w:rsidP="00A62096">
            <w:pPr>
              <w:autoSpaceDE w:val="0"/>
              <w:autoSpaceDN w:val="0"/>
              <w:adjustRightInd w:val="0"/>
              <w:spacing w:line="360" w:lineRule="auto"/>
              <w:rPr>
                <w:rFonts w:ascii="Arial" w:hAnsi="Arial" w:cs="Arial"/>
                <w:sz w:val="24"/>
                <w:szCs w:val="24"/>
              </w:rPr>
            </w:pPr>
            <w:r w:rsidRPr="001E117C">
              <w:rPr>
                <w:rFonts w:ascii="Arial" w:hAnsi="Arial" w:cs="Arial"/>
                <w:sz w:val="24"/>
                <w:szCs w:val="24"/>
              </w:rPr>
              <w:t>References</w:t>
            </w:r>
          </w:p>
        </w:tc>
      </w:tr>
      <w:tr w:rsidR="00A331A8" w:rsidTr="00A331A8">
        <w:tc>
          <w:tcPr>
            <w:tcW w:w="1668" w:type="dxa"/>
          </w:tcPr>
          <w:p w:rsidR="00A331A8" w:rsidRPr="001040E8" w:rsidRDefault="001E117C" w:rsidP="001E117C">
            <w:pPr>
              <w:autoSpaceDE w:val="0"/>
              <w:autoSpaceDN w:val="0"/>
              <w:adjustRightInd w:val="0"/>
              <w:spacing w:line="360" w:lineRule="auto"/>
              <w:rPr>
                <w:rFonts w:ascii="Arial" w:hAnsi="Arial" w:cs="Arial"/>
                <w:sz w:val="24"/>
              </w:rPr>
            </w:pPr>
            <w:r>
              <w:rPr>
                <w:rFonts w:ascii="Arial" w:hAnsi="Arial" w:cs="Arial"/>
                <w:sz w:val="24"/>
              </w:rPr>
              <w:t xml:space="preserve">Hypothesis </w:t>
            </w:r>
            <w:r w:rsidR="00A331A8">
              <w:rPr>
                <w:rFonts w:ascii="Arial" w:hAnsi="Arial" w:cs="Arial"/>
                <w:sz w:val="24"/>
              </w:rPr>
              <w:t>1</w:t>
            </w:r>
          </w:p>
        </w:tc>
        <w:tc>
          <w:tcPr>
            <w:tcW w:w="1842" w:type="dxa"/>
          </w:tcPr>
          <w:p w:rsidR="00A331A8" w:rsidRPr="001040E8" w:rsidRDefault="00A331A8" w:rsidP="00A62096">
            <w:pPr>
              <w:autoSpaceDE w:val="0"/>
              <w:autoSpaceDN w:val="0"/>
              <w:adjustRightInd w:val="0"/>
              <w:spacing w:line="360" w:lineRule="auto"/>
              <w:rPr>
                <w:rFonts w:ascii="Arial" w:hAnsi="Arial" w:cs="Arial"/>
                <w:sz w:val="24"/>
              </w:rPr>
            </w:pPr>
            <w:r w:rsidRPr="001040E8">
              <w:rPr>
                <w:rFonts w:ascii="Arial" w:hAnsi="Arial" w:cs="Arial"/>
                <w:bCs/>
                <w:sz w:val="24"/>
              </w:rPr>
              <w:t>Supported</w:t>
            </w:r>
          </w:p>
        </w:tc>
        <w:tc>
          <w:tcPr>
            <w:tcW w:w="5006" w:type="dxa"/>
          </w:tcPr>
          <w:p w:rsidR="00A331A8" w:rsidRPr="00E27075" w:rsidRDefault="00A331A8" w:rsidP="00A62096">
            <w:pPr>
              <w:autoSpaceDE w:val="0"/>
              <w:autoSpaceDN w:val="0"/>
              <w:adjustRightInd w:val="0"/>
              <w:spacing w:line="360" w:lineRule="auto"/>
              <w:rPr>
                <w:rFonts w:ascii="Arial" w:hAnsi="Arial" w:cs="Arial"/>
                <w:bCs/>
                <w:sz w:val="24"/>
              </w:rPr>
            </w:pPr>
            <w:r w:rsidRPr="00E27075">
              <w:rPr>
                <w:rFonts w:ascii="Arial" w:hAnsi="Arial" w:cs="Arial"/>
                <w:color w:val="222222"/>
                <w:sz w:val="24"/>
                <w:shd w:val="clear" w:color="auto" w:fill="FFFFFF"/>
              </w:rPr>
              <w:t>Bar</w:t>
            </w:r>
            <w:r w:rsidR="001E117C">
              <w:rPr>
                <w:rFonts w:ascii="Arial" w:hAnsi="Arial" w:cs="Arial"/>
                <w:color w:val="222222"/>
                <w:sz w:val="24"/>
                <w:shd w:val="clear" w:color="auto" w:fill="FFFFFF"/>
              </w:rPr>
              <w:t>abino, Deiana and Tilocca</w:t>
            </w:r>
            <w:r w:rsidR="00E27075">
              <w:rPr>
                <w:rFonts w:ascii="Arial" w:hAnsi="Arial" w:cs="Arial"/>
                <w:color w:val="222222"/>
                <w:sz w:val="24"/>
                <w:shd w:val="clear" w:color="auto" w:fill="FFFFFF"/>
              </w:rPr>
              <w:t xml:space="preserve"> </w:t>
            </w:r>
            <w:r w:rsidR="001E117C">
              <w:rPr>
                <w:rFonts w:ascii="Arial" w:hAnsi="Arial" w:cs="Arial"/>
                <w:color w:val="222222"/>
                <w:sz w:val="24"/>
                <w:shd w:val="clear" w:color="auto" w:fill="FFFFFF"/>
              </w:rPr>
              <w:t>(</w:t>
            </w:r>
            <w:r w:rsidR="00E27075">
              <w:rPr>
                <w:rFonts w:ascii="Arial" w:hAnsi="Arial" w:cs="Arial"/>
                <w:color w:val="222222"/>
                <w:sz w:val="24"/>
                <w:shd w:val="clear" w:color="auto" w:fill="FFFFFF"/>
              </w:rPr>
              <w:t>2012</w:t>
            </w:r>
            <w:r w:rsidR="001E117C">
              <w:rPr>
                <w:rFonts w:ascii="Arial" w:hAnsi="Arial" w:cs="Arial"/>
                <w:color w:val="222222"/>
                <w:sz w:val="24"/>
                <w:shd w:val="clear" w:color="auto" w:fill="FFFFFF"/>
              </w:rPr>
              <w:t>)</w:t>
            </w:r>
          </w:p>
        </w:tc>
      </w:tr>
      <w:tr w:rsidR="00A331A8" w:rsidTr="00A331A8">
        <w:tc>
          <w:tcPr>
            <w:tcW w:w="1668" w:type="dxa"/>
          </w:tcPr>
          <w:p w:rsidR="00A331A8" w:rsidRPr="001040E8" w:rsidRDefault="001E117C" w:rsidP="00280BA5">
            <w:pPr>
              <w:autoSpaceDE w:val="0"/>
              <w:autoSpaceDN w:val="0"/>
              <w:adjustRightInd w:val="0"/>
              <w:spacing w:line="360" w:lineRule="auto"/>
              <w:rPr>
                <w:rFonts w:ascii="Arial" w:hAnsi="Arial" w:cs="Arial"/>
                <w:sz w:val="24"/>
              </w:rPr>
            </w:pPr>
            <w:r>
              <w:rPr>
                <w:rFonts w:ascii="Arial" w:hAnsi="Arial" w:cs="Arial"/>
                <w:sz w:val="24"/>
              </w:rPr>
              <w:t>Hypothesis</w:t>
            </w:r>
            <w:r w:rsidR="00A331A8" w:rsidRPr="001040E8">
              <w:rPr>
                <w:rFonts w:ascii="Arial" w:hAnsi="Arial" w:cs="Arial"/>
                <w:sz w:val="24"/>
              </w:rPr>
              <w:t xml:space="preserve"> </w:t>
            </w:r>
            <w:r w:rsidR="00A331A8">
              <w:rPr>
                <w:rFonts w:ascii="Arial" w:hAnsi="Arial" w:cs="Arial"/>
                <w:sz w:val="24"/>
              </w:rPr>
              <w:t>2</w:t>
            </w:r>
          </w:p>
        </w:tc>
        <w:tc>
          <w:tcPr>
            <w:tcW w:w="1842" w:type="dxa"/>
          </w:tcPr>
          <w:p w:rsidR="00A331A8" w:rsidRPr="001040E8" w:rsidRDefault="00A331A8" w:rsidP="00A62096">
            <w:pPr>
              <w:autoSpaceDE w:val="0"/>
              <w:autoSpaceDN w:val="0"/>
              <w:adjustRightInd w:val="0"/>
              <w:spacing w:line="360" w:lineRule="auto"/>
              <w:rPr>
                <w:rFonts w:ascii="Arial" w:hAnsi="Arial" w:cs="Arial"/>
                <w:sz w:val="24"/>
              </w:rPr>
            </w:pPr>
            <w:r w:rsidRPr="001040E8">
              <w:rPr>
                <w:rFonts w:ascii="Arial" w:hAnsi="Arial" w:cs="Arial"/>
                <w:sz w:val="24"/>
              </w:rPr>
              <w:t>Not s</w:t>
            </w:r>
            <w:r w:rsidRPr="001040E8">
              <w:rPr>
                <w:rFonts w:ascii="Arial" w:hAnsi="Arial" w:cs="Arial"/>
                <w:bCs/>
                <w:sz w:val="24"/>
              </w:rPr>
              <w:t>upported</w:t>
            </w:r>
          </w:p>
        </w:tc>
        <w:tc>
          <w:tcPr>
            <w:tcW w:w="5006" w:type="dxa"/>
          </w:tcPr>
          <w:p w:rsidR="00A331A8" w:rsidRPr="00E27075" w:rsidRDefault="00E27075" w:rsidP="00A62096">
            <w:pPr>
              <w:autoSpaceDE w:val="0"/>
              <w:autoSpaceDN w:val="0"/>
              <w:adjustRightInd w:val="0"/>
              <w:spacing w:line="360" w:lineRule="auto"/>
              <w:rPr>
                <w:rFonts w:ascii="Arial" w:hAnsi="Arial" w:cs="Arial"/>
                <w:sz w:val="24"/>
              </w:rPr>
            </w:pPr>
            <w:r w:rsidRPr="00E27075">
              <w:rPr>
                <w:rFonts w:ascii="Arial" w:hAnsi="Arial" w:cs="Arial"/>
                <w:color w:val="222222"/>
                <w:sz w:val="24"/>
                <w:shd w:val="clear" w:color="auto" w:fill="FFFFFF"/>
              </w:rPr>
              <w:t>Dedeoğlu and Demirer (2015)</w:t>
            </w:r>
          </w:p>
        </w:tc>
      </w:tr>
      <w:tr w:rsidR="00A331A8" w:rsidTr="00A331A8">
        <w:tc>
          <w:tcPr>
            <w:tcW w:w="1668" w:type="dxa"/>
          </w:tcPr>
          <w:p w:rsidR="00A331A8" w:rsidRPr="001040E8" w:rsidRDefault="001E117C" w:rsidP="00280BA5">
            <w:pPr>
              <w:autoSpaceDE w:val="0"/>
              <w:autoSpaceDN w:val="0"/>
              <w:adjustRightInd w:val="0"/>
              <w:spacing w:line="360" w:lineRule="auto"/>
              <w:rPr>
                <w:rFonts w:ascii="Arial" w:hAnsi="Arial" w:cs="Arial"/>
                <w:sz w:val="24"/>
              </w:rPr>
            </w:pPr>
            <w:r>
              <w:rPr>
                <w:rFonts w:ascii="Arial" w:hAnsi="Arial" w:cs="Arial"/>
                <w:sz w:val="24"/>
              </w:rPr>
              <w:t>Hypothesis</w:t>
            </w:r>
            <w:r w:rsidR="00A331A8" w:rsidRPr="001040E8">
              <w:rPr>
                <w:rFonts w:ascii="Arial" w:hAnsi="Arial" w:cs="Arial"/>
                <w:sz w:val="24"/>
              </w:rPr>
              <w:t xml:space="preserve"> </w:t>
            </w:r>
            <w:r w:rsidR="00A331A8">
              <w:rPr>
                <w:rFonts w:ascii="Arial" w:hAnsi="Arial" w:cs="Arial"/>
                <w:sz w:val="24"/>
              </w:rPr>
              <w:t>3</w:t>
            </w:r>
          </w:p>
        </w:tc>
        <w:tc>
          <w:tcPr>
            <w:tcW w:w="1842" w:type="dxa"/>
          </w:tcPr>
          <w:p w:rsidR="00A331A8" w:rsidRPr="001040E8" w:rsidRDefault="00A331A8" w:rsidP="00A62096">
            <w:pPr>
              <w:autoSpaceDE w:val="0"/>
              <w:autoSpaceDN w:val="0"/>
              <w:adjustRightInd w:val="0"/>
              <w:spacing w:line="360" w:lineRule="auto"/>
              <w:rPr>
                <w:rFonts w:ascii="Arial" w:hAnsi="Arial" w:cs="Arial"/>
                <w:sz w:val="24"/>
              </w:rPr>
            </w:pPr>
            <w:r w:rsidRPr="001040E8">
              <w:rPr>
                <w:rFonts w:ascii="Arial" w:hAnsi="Arial" w:cs="Arial"/>
                <w:bCs/>
                <w:sz w:val="24"/>
              </w:rPr>
              <w:t>Supported</w:t>
            </w:r>
          </w:p>
        </w:tc>
        <w:tc>
          <w:tcPr>
            <w:tcW w:w="5006" w:type="dxa"/>
          </w:tcPr>
          <w:p w:rsidR="00A331A8" w:rsidRPr="00E27075" w:rsidRDefault="00A331A8" w:rsidP="001E117C">
            <w:pPr>
              <w:autoSpaceDE w:val="0"/>
              <w:autoSpaceDN w:val="0"/>
              <w:adjustRightInd w:val="0"/>
              <w:spacing w:line="360" w:lineRule="auto"/>
              <w:rPr>
                <w:rFonts w:ascii="Arial" w:hAnsi="Arial" w:cs="Arial"/>
                <w:bCs/>
                <w:sz w:val="24"/>
              </w:rPr>
            </w:pPr>
            <w:r w:rsidRPr="00E27075">
              <w:rPr>
                <w:rFonts w:ascii="Arial" w:hAnsi="Arial" w:cs="Arial"/>
                <w:color w:val="222222"/>
                <w:sz w:val="24"/>
                <w:shd w:val="clear" w:color="auto" w:fill="FFFFFF"/>
              </w:rPr>
              <w:t>Bar</w:t>
            </w:r>
            <w:r w:rsidR="00E27075">
              <w:rPr>
                <w:rFonts w:ascii="Arial" w:hAnsi="Arial" w:cs="Arial"/>
                <w:color w:val="222222"/>
                <w:sz w:val="24"/>
                <w:shd w:val="clear" w:color="auto" w:fill="FFFFFF"/>
              </w:rPr>
              <w:t xml:space="preserve">abino, Deiana and Tilocca </w:t>
            </w:r>
            <w:r w:rsidR="001E117C">
              <w:rPr>
                <w:rFonts w:ascii="Arial" w:hAnsi="Arial" w:cs="Arial"/>
                <w:color w:val="222222"/>
                <w:sz w:val="24"/>
                <w:shd w:val="clear" w:color="auto" w:fill="FFFFFF"/>
              </w:rPr>
              <w:t>(</w:t>
            </w:r>
            <w:r w:rsidR="00E27075">
              <w:rPr>
                <w:rFonts w:ascii="Arial" w:hAnsi="Arial" w:cs="Arial"/>
                <w:color w:val="222222"/>
                <w:sz w:val="24"/>
                <w:shd w:val="clear" w:color="auto" w:fill="FFFFFF"/>
              </w:rPr>
              <w:t>2012</w:t>
            </w:r>
            <w:r w:rsidR="001E117C">
              <w:rPr>
                <w:rFonts w:ascii="Arial" w:hAnsi="Arial" w:cs="Arial"/>
                <w:color w:val="222222"/>
                <w:sz w:val="24"/>
                <w:shd w:val="clear" w:color="auto" w:fill="FFFFFF"/>
              </w:rPr>
              <w:t>)</w:t>
            </w:r>
          </w:p>
        </w:tc>
      </w:tr>
      <w:tr w:rsidR="00A331A8" w:rsidTr="00A331A8">
        <w:tc>
          <w:tcPr>
            <w:tcW w:w="1668" w:type="dxa"/>
          </w:tcPr>
          <w:p w:rsidR="00A331A8" w:rsidRPr="001040E8" w:rsidRDefault="001E117C" w:rsidP="00280BA5">
            <w:pPr>
              <w:autoSpaceDE w:val="0"/>
              <w:autoSpaceDN w:val="0"/>
              <w:adjustRightInd w:val="0"/>
              <w:spacing w:line="360" w:lineRule="auto"/>
              <w:rPr>
                <w:rFonts w:ascii="Arial" w:hAnsi="Arial" w:cs="Arial"/>
                <w:sz w:val="24"/>
              </w:rPr>
            </w:pPr>
            <w:r>
              <w:rPr>
                <w:rFonts w:ascii="Arial" w:hAnsi="Arial" w:cs="Arial"/>
                <w:sz w:val="24"/>
              </w:rPr>
              <w:t>Hypothesis</w:t>
            </w:r>
            <w:r w:rsidR="00A331A8" w:rsidRPr="001040E8">
              <w:rPr>
                <w:rFonts w:ascii="Arial" w:hAnsi="Arial" w:cs="Arial"/>
                <w:sz w:val="24"/>
              </w:rPr>
              <w:t xml:space="preserve"> </w:t>
            </w:r>
            <w:r w:rsidR="00A331A8">
              <w:rPr>
                <w:rFonts w:ascii="Arial" w:hAnsi="Arial" w:cs="Arial"/>
                <w:sz w:val="24"/>
              </w:rPr>
              <w:t>4</w:t>
            </w:r>
          </w:p>
        </w:tc>
        <w:tc>
          <w:tcPr>
            <w:tcW w:w="1842" w:type="dxa"/>
          </w:tcPr>
          <w:p w:rsidR="00A331A8" w:rsidRPr="001040E8" w:rsidRDefault="00A331A8" w:rsidP="00A62096">
            <w:pPr>
              <w:autoSpaceDE w:val="0"/>
              <w:autoSpaceDN w:val="0"/>
              <w:adjustRightInd w:val="0"/>
              <w:spacing w:line="360" w:lineRule="auto"/>
              <w:rPr>
                <w:rFonts w:ascii="Arial" w:hAnsi="Arial" w:cs="Arial"/>
                <w:sz w:val="24"/>
              </w:rPr>
            </w:pPr>
            <w:r w:rsidRPr="001040E8">
              <w:rPr>
                <w:rFonts w:ascii="Arial" w:hAnsi="Arial" w:cs="Arial"/>
                <w:sz w:val="24"/>
              </w:rPr>
              <w:t>Not supported</w:t>
            </w:r>
          </w:p>
        </w:tc>
        <w:tc>
          <w:tcPr>
            <w:tcW w:w="5006" w:type="dxa"/>
          </w:tcPr>
          <w:p w:rsidR="00A331A8" w:rsidRPr="00E27075" w:rsidRDefault="00E27075" w:rsidP="001E117C">
            <w:pPr>
              <w:autoSpaceDE w:val="0"/>
              <w:autoSpaceDN w:val="0"/>
              <w:adjustRightInd w:val="0"/>
              <w:spacing w:line="360" w:lineRule="auto"/>
              <w:rPr>
                <w:rFonts w:ascii="Arial" w:hAnsi="Arial" w:cs="Arial"/>
                <w:sz w:val="24"/>
              </w:rPr>
            </w:pPr>
            <w:r w:rsidRPr="00E27075">
              <w:rPr>
                <w:rFonts w:ascii="Arial" w:hAnsi="Arial" w:cs="Arial"/>
                <w:color w:val="222222"/>
                <w:sz w:val="24"/>
                <w:szCs w:val="20"/>
                <w:shd w:val="clear" w:color="auto" w:fill="FFFFFF"/>
              </w:rPr>
              <w:t>Rehma</w:t>
            </w:r>
            <w:r>
              <w:rPr>
                <w:rFonts w:ascii="Arial" w:hAnsi="Arial" w:cs="Arial"/>
                <w:color w:val="222222"/>
                <w:sz w:val="24"/>
                <w:szCs w:val="20"/>
                <w:shd w:val="clear" w:color="auto" w:fill="FFFFFF"/>
              </w:rPr>
              <w:t xml:space="preserve">n, Ilyas and Aslam et al. </w:t>
            </w:r>
            <w:r w:rsidR="001E117C">
              <w:rPr>
                <w:rFonts w:ascii="Arial" w:hAnsi="Arial" w:cs="Arial"/>
                <w:color w:val="222222"/>
                <w:sz w:val="24"/>
                <w:szCs w:val="20"/>
                <w:shd w:val="clear" w:color="auto" w:fill="FFFFFF"/>
              </w:rPr>
              <w:t>(</w:t>
            </w:r>
            <w:r>
              <w:rPr>
                <w:rFonts w:ascii="Arial" w:hAnsi="Arial" w:cs="Arial"/>
                <w:color w:val="222222"/>
                <w:sz w:val="24"/>
                <w:szCs w:val="20"/>
                <w:shd w:val="clear" w:color="auto" w:fill="FFFFFF"/>
              </w:rPr>
              <w:t>2016</w:t>
            </w:r>
            <w:r w:rsidR="001E117C">
              <w:rPr>
                <w:rFonts w:ascii="Arial" w:hAnsi="Arial" w:cs="Arial"/>
                <w:color w:val="222222"/>
                <w:sz w:val="24"/>
                <w:szCs w:val="20"/>
                <w:shd w:val="clear" w:color="auto" w:fill="FFFFFF"/>
              </w:rPr>
              <w:t>)</w:t>
            </w:r>
          </w:p>
        </w:tc>
      </w:tr>
      <w:tr w:rsidR="00A331A8" w:rsidTr="00A331A8">
        <w:tc>
          <w:tcPr>
            <w:tcW w:w="1668" w:type="dxa"/>
          </w:tcPr>
          <w:p w:rsidR="00A331A8" w:rsidRPr="001040E8" w:rsidRDefault="001E117C" w:rsidP="00280BA5">
            <w:pPr>
              <w:autoSpaceDE w:val="0"/>
              <w:autoSpaceDN w:val="0"/>
              <w:adjustRightInd w:val="0"/>
              <w:spacing w:line="360" w:lineRule="auto"/>
              <w:rPr>
                <w:rFonts w:ascii="Arial" w:hAnsi="Arial" w:cs="Arial"/>
                <w:sz w:val="24"/>
              </w:rPr>
            </w:pPr>
            <w:r>
              <w:rPr>
                <w:rFonts w:ascii="Arial" w:hAnsi="Arial" w:cs="Arial"/>
                <w:sz w:val="24"/>
              </w:rPr>
              <w:t>Hypothesis</w:t>
            </w:r>
            <w:r w:rsidR="00A331A8" w:rsidRPr="001040E8">
              <w:rPr>
                <w:rFonts w:ascii="Arial" w:hAnsi="Arial" w:cs="Arial"/>
                <w:sz w:val="24"/>
              </w:rPr>
              <w:t xml:space="preserve"> </w:t>
            </w:r>
            <w:r w:rsidR="00A331A8">
              <w:rPr>
                <w:rFonts w:ascii="Arial" w:hAnsi="Arial" w:cs="Arial"/>
                <w:sz w:val="24"/>
              </w:rPr>
              <w:t>5</w:t>
            </w:r>
          </w:p>
        </w:tc>
        <w:tc>
          <w:tcPr>
            <w:tcW w:w="1842" w:type="dxa"/>
          </w:tcPr>
          <w:p w:rsidR="00A331A8" w:rsidRPr="001040E8" w:rsidRDefault="00A331A8" w:rsidP="00A62096">
            <w:pPr>
              <w:autoSpaceDE w:val="0"/>
              <w:autoSpaceDN w:val="0"/>
              <w:adjustRightInd w:val="0"/>
              <w:spacing w:line="360" w:lineRule="auto"/>
              <w:rPr>
                <w:rFonts w:ascii="Arial" w:hAnsi="Arial" w:cs="Arial"/>
                <w:sz w:val="24"/>
              </w:rPr>
            </w:pPr>
            <w:r w:rsidRPr="001040E8">
              <w:rPr>
                <w:rFonts w:ascii="Arial" w:hAnsi="Arial" w:cs="Arial"/>
                <w:bCs/>
                <w:sz w:val="24"/>
              </w:rPr>
              <w:t>Supported</w:t>
            </w:r>
          </w:p>
        </w:tc>
        <w:tc>
          <w:tcPr>
            <w:tcW w:w="5006" w:type="dxa"/>
          </w:tcPr>
          <w:p w:rsidR="00A331A8" w:rsidRPr="00E27075" w:rsidRDefault="00A331A8" w:rsidP="001E117C">
            <w:pPr>
              <w:autoSpaceDE w:val="0"/>
              <w:autoSpaceDN w:val="0"/>
              <w:adjustRightInd w:val="0"/>
              <w:spacing w:line="360" w:lineRule="auto"/>
              <w:rPr>
                <w:rFonts w:ascii="Arial" w:hAnsi="Arial" w:cs="Arial"/>
                <w:bCs/>
                <w:sz w:val="24"/>
              </w:rPr>
            </w:pPr>
            <w:r w:rsidRPr="00E27075">
              <w:rPr>
                <w:rFonts w:ascii="Arial" w:hAnsi="Arial" w:cs="Arial"/>
                <w:color w:val="222222"/>
                <w:sz w:val="24"/>
                <w:shd w:val="clear" w:color="auto" w:fill="FFFFFF"/>
              </w:rPr>
              <w:t>Bar</w:t>
            </w:r>
            <w:r w:rsidR="00E27075">
              <w:rPr>
                <w:rFonts w:ascii="Arial" w:hAnsi="Arial" w:cs="Arial"/>
                <w:color w:val="222222"/>
                <w:sz w:val="24"/>
                <w:shd w:val="clear" w:color="auto" w:fill="FFFFFF"/>
              </w:rPr>
              <w:t>abino, Deiana and Tilocca</w:t>
            </w:r>
            <w:bookmarkStart w:id="0" w:name="_GoBack"/>
            <w:bookmarkEnd w:id="0"/>
            <w:r w:rsidR="00E27075">
              <w:rPr>
                <w:rFonts w:ascii="Arial" w:hAnsi="Arial" w:cs="Arial"/>
                <w:color w:val="222222"/>
                <w:sz w:val="24"/>
                <w:shd w:val="clear" w:color="auto" w:fill="FFFFFF"/>
              </w:rPr>
              <w:t xml:space="preserve"> </w:t>
            </w:r>
            <w:r w:rsidR="001E117C">
              <w:rPr>
                <w:rFonts w:ascii="Arial" w:hAnsi="Arial" w:cs="Arial"/>
                <w:color w:val="222222"/>
                <w:sz w:val="24"/>
                <w:shd w:val="clear" w:color="auto" w:fill="FFFFFF"/>
              </w:rPr>
              <w:t>(</w:t>
            </w:r>
            <w:r w:rsidR="00E27075">
              <w:rPr>
                <w:rFonts w:ascii="Arial" w:hAnsi="Arial" w:cs="Arial"/>
                <w:color w:val="222222"/>
                <w:sz w:val="24"/>
                <w:shd w:val="clear" w:color="auto" w:fill="FFFFFF"/>
              </w:rPr>
              <w:t>2012</w:t>
            </w:r>
            <w:r w:rsidR="001E117C">
              <w:rPr>
                <w:rFonts w:ascii="Arial" w:hAnsi="Arial" w:cs="Arial"/>
                <w:color w:val="222222"/>
                <w:sz w:val="24"/>
                <w:shd w:val="clear" w:color="auto" w:fill="FFFFFF"/>
              </w:rPr>
              <w:t>)</w:t>
            </w:r>
          </w:p>
        </w:tc>
      </w:tr>
    </w:tbl>
    <w:p w:rsidR="001E46D0" w:rsidRDefault="001E46D0" w:rsidP="001E46D0">
      <w:pPr>
        <w:autoSpaceDE w:val="0"/>
        <w:autoSpaceDN w:val="0"/>
        <w:adjustRightInd w:val="0"/>
        <w:spacing w:line="360" w:lineRule="auto"/>
        <w:jc w:val="center"/>
        <w:rPr>
          <w:rFonts w:ascii="Arial" w:hAnsi="Arial" w:cs="Arial"/>
        </w:rPr>
      </w:pPr>
    </w:p>
    <w:p w:rsidR="001E46D0" w:rsidRPr="00A575A4" w:rsidRDefault="001E46D0" w:rsidP="001E46D0">
      <w:pPr>
        <w:autoSpaceDE w:val="0"/>
        <w:autoSpaceDN w:val="0"/>
        <w:adjustRightInd w:val="0"/>
        <w:spacing w:line="360" w:lineRule="auto"/>
        <w:jc w:val="center"/>
        <w:rPr>
          <w:rFonts w:ascii="Arial" w:hAnsi="Arial" w:cs="Arial"/>
        </w:rPr>
      </w:pPr>
      <w:r w:rsidRPr="00A575A4">
        <w:rPr>
          <w:rFonts w:ascii="Arial" w:hAnsi="Arial" w:cs="Arial"/>
        </w:rPr>
        <w:t>Table 4.2</w:t>
      </w:r>
      <w:r>
        <w:rPr>
          <w:rFonts w:ascii="Arial" w:hAnsi="Arial" w:cs="Arial"/>
        </w:rPr>
        <w:t>9</w:t>
      </w:r>
      <w:r w:rsidRPr="00A575A4">
        <w:rPr>
          <w:rFonts w:ascii="Arial" w:hAnsi="Arial" w:cs="Arial"/>
        </w:rPr>
        <w:t xml:space="preserve"> </w:t>
      </w:r>
      <w:r>
        <w:rPr>
          <w:rFonts w:ascii="Arial" w:hAnsi="Arial" w:cs="Arial"/>
        </w:rPr>
        <w:t>Hypotheses Analysis Summary</w:t>
      </w:r>
    </w:p>
    <w:p w:rsidR="007F50DE" w:rsidRDefault="007F50DE" w:rsidP="00885D95">
      <w:pPr>
        <w:autoSpaceDE w:val="0"/>
        <w:autoSpaceDN w:val="0"/>
        <w:adjustRightInd w:val="0"/>
        <w:spacing w:after="240" w:line="360" w:lineRule="auto"/>
        <w:rPr>
          <w:rFonts w:ascii="Arial" w:hAnsi="Arial" w:cs="Arial"/>
        </w:rPr>
      </w:pPr>
    </w:p>
    <w:p w:rsidR="007F50DE" w:rsidRPr="0079415D" w:rsidRDefault="007F50DE" w:rsidP="004528F9">
      <w:pPr>
        <w:autoSpaceDE w:val="0"/>
        <w:autoSpaceDN w:val="0"/>
        <w:adjustRightInd w:val="0"/>
        <w:spacing w:after="240" w:line="480" w:lineRule="auto"/>
        <w:rPr>
          <w:rFonts w:ascii="Arial" w:hAnsi="Arial" w:cs="Arial"/>
          <w:b/>
        </w:rPr>
      </w:pPr>
      <w:r w:rsidRPr="0079415D">
        <w:rPr>
          <w:rFonts w:ascii="Arial" w:hAnsi="Arial" w:cs="Arial"/>
          <w:b/>
        </w:rPr>
        <w:t>4.7 Key findings</w:t>
      </w:r>
    </w:p>
    <w:p w:rsidR="007F50DE" w:rsidRPr="00A575A4" w:rsidRDefault="007F50DE" w:rsidP="007F50DE">
      <w:pPr>
        <w:autoSpaceDE w:val="0"/>
        <w:autoSpaceDN w:val="0"/>
        <w:adjustRightInd w:val="0"/>
        <w:spacing w:line="360" w:lineRule="auto"/>
        <w:jc w:val="both"/>
        <w:rPr>
          <w:rFonts w:ascii="Arial" w:hAnsi="Arial" w:cs="Arial"/>
        </w:rPr>
      </w:pPr>
      <w:r w:rsidRPr="00A575A4">
        <w:rPr>
          <w:rFonts w:ascii="Arial" w:hAnsi="Arial" w:cs="Arial"/>
        </w:rPr>
        <w:t xml:space="preserve">Most of the respondents are aged 26-33 who stayed in five star hotels and the majority income level is higher than RM 4,500. Twenty five items were initially proposed for analysis and after conducted pilot test showed that all the items are suitable for further analyses. Eventually, the twenty five items proceed for preliminary test and all the items are satisfied for the factor analyses and reliability test. The hypotheses test examined that the independent variable SERVQUAL with five dimensions including tangible, reliability, responsiveness, assurance and empathy have relationship with </w:t>
      </w:r>
      <w:r>
        <w:rPr>
          <w:rFonts w:ascii="Arial" w:hAnsi="Arial" w:cs="Arial"/>
        </w:rPr>
        <w:t>the dependent variable customer</w:t>
      </w:r>
      <w:r>
        <w:t>’s</w:t>
      </w:r>
      <w:r w:rsidRPr="00A575A4">
        <w:rPr>
          <w:rFonts w:ascii="Arial" w:hAnsi="Arial" w:cs="Arial"/>
        </w:rPr>
        <w:t xml:space="preserve"> perception of service quality. Empathy dimension is statistically significant contributions in predicting customer</w:t>
      </w:r>
      <w:r>
        <w:t>’s</w:t>
      </w:r>
      <w:r>
        <w:rPr>
          <w:rFonts w:ascii="Arial" w:hAnsi="Arial" w:cs="Arial"/>
        </w:rPr>
        <w:t xml:space="preserve"> </w:t>
      </w:r>
      <w:r w:rsidRPr="00A575A4">
        <w:rPr>
          <w:rFonts w:ascii="Arial" w:hAnsi="Arial" w:cs="Arial"/>
        </w:rPr>
        <w:t xml:space="preserve">perception of service quality with 0.432 standardized coefficients and followed by tangible dimension with 0.262 standardized coefficients. </w:t>
      </w:r>
    </w:p>
    <w:p w:rsidR="007F50DE" w:rsidRPr="00A575A4" w:rsidRDefault="007F50DE" w:rsidP="004528F9">
      <w:pPr>
        <w:autoSpaceDE w:val="0"/>
        <w:autoSpaceDN w:val="0"/>
        <w:adjustRightInd w:val="0"/>
        <w:spacing w:line="360" w:lineRule="auto"/>
        <w:rPr>
          <w:rFonts w:ascii="Arial" w:hAnsi="Arial" w:cs="Arial"/>
        </w:rPr>
      </w:pPr>
    </w:p>
    <w:p w:rsidR="007F50DE" w:rsidRPr="001E78FC" w:rsidRDefault="007F50DE" w:rsidP="004528F9">
      <w:pPr>
        <w:autoSpaceDE w:val="0"/>
        <w:autoSpaceDN w:val="0"/>
        <w:adjustRightInd w:val="0"/>
        <w:spacing w:after="240" w:line="480" w:lineRule="auto"/>
        <w:rPr>
          <w:rFonts w:ascii="Arial" w:hAnsi="Arial" w:cs="Arial"/>
          <w:b/>
        </w:rPr>
      </w:pPr>
      <w:r w:rsidRPr="001E78FC">
        <w:rPr>
          <w:rFonts w:ascii="Arial" w:hAnsi="Arial" w:cs="Arial"/>
          <w:b/>
        </w:rPr>
        <w:t>4.8 Conclusion</w:t>
      </w:r>
    </w:p>
    <w:p w:rsidR="007F50DE" w:rsidRPr="00A575A4" w:rsidRDefault="007F50DE" w:rsidP="007F50DE">
      <w:pPr>
        <w:autoSpaceDE w:val="0"/>
        <w:autoSpaceDN w:val="0"/>
        <w:adjustRightInd w:val="0"/>
        <w:spacing w:line="360" w:lineRule="auto"/>
        <w:jc w:val="both"/>
        <w:rPr>
          <w:rFonts w:ascii="Arial" w:hAnsi="Arial" w:cs="Arial"/>
        </w:rPr>
      </w:pPr>
      <w:r w:rsidRPr="00A575A4">
        <w:rPr>
          <w:rFonts w:ascii="Arial" w:hAnsi="Arial" w:cs="Arial"/>
        </w:rPr>
        <w:t xml:space="preserve">In chapter 4, the data analyses are completed with the relevant findings obtained as provided above. At first, the researcher conducted pilot test including the factor analysis, reliability test and correlation test before the full </w:t>
      </w:r>
      <w:r w:rsidRPr="00A575A4">
        <w:rPr>
          <w:rFonts w:ascii="Arial" w:hAnsi="Arial" w:cs="Arial"/>
        </w:rPr>
        <w:lastRenderedPageBreak/>
        <w:t xml:space="preserve">scale distribution to ascertain the appropriate statistical analysis could be carried for the purpose of this research. After complete for the data collection, the researcher conducted separately preliminary test and multiple regression to test the hypotheses and conclude the findings. Chapter 5 will further explore the discussion of the finding in this chapter to provide recommendations and implications. </w:t>
      </w:r>
    </w:p>
    <w:p w:rsidR="007F50DE" w:rsidRDefault="007F50DE"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C05F25" w:rsidRDefault="00C05F25" w:rsidP="007F50DE">
      <w:pPr>
        <w:autoSpaceDE w:val="0"/>
        <w:autoSpaceDN w:val="0"/>
        <w:adjustRightInd w:val="0"/>
        <w:spacing w:line="360" w:lineRule="auto"/>
        <w:jc w:val="both"/>
        <w:rPr>
          <w:rFonts w:ascii="Arial" w:hAnsi="Arial" w:cs="Arial"/>
        </w:rPr>
      </w:pPr>
    </w:p>
    <w:p w:rsidR="00D421C7" w:rsidRDefault="00D421C7" w:rsidP="007F50DE">
      <w:pPr>
        <w:autoSpaceDE w:val="0"/>
        <w:autoSpaceDN w:val="0"/>
        <w:adjustRightInd w:val="0"/>
        <w:spacing w:line="360" w:lineRule="auto"/>
        <w:jc w:val="both"/>
        <w:rPr>
          <w:rFonts w:ascii="Arial" w:hAnsi="Arial" w:cs="Arial"/>
        </w:rPr>
      </w:pPr>
    </w:p>
    <w:p w:rsidR="00D421C7" w:rsidRDefault="00D421C7" w:rsidP="007F50DE">
      <w:pPr>
        <w:autoSpaceDE w:val="0"/>
        <w:autoSpaceDN w:val="0"/>
        <w:adjustRightInd w:val="0"/>
        <w:spacing w:line="360" w:lineRule="auto"/>
        <w:jc w:val="both"/>
        <w:rPr>
          <w:rFonts w:ascii="Arial" w:hAnsi="Arial" w:cs="Arial"/>
        </w:rPr>
      </w:pPr>
    </w:p>
    <w:p w:rsidR="00D421C7" w:rsidRDefault="00D421C7" w:rsidP="007F50DE">
      <w:pPr>
        <w:autoSpaceDE w:val="0"/>
        <w:autoSpaceDN w:val="0"/>
        <w:adjustRightInd w:val="0"/>
        <w:spacing w:line="360" w:lineRule="auto"/>
        <w:jc w:val="both"/>
        <w:rPr>
          <w:rFonts w:ascii="Arial" w:hAnsi="Arial" w:cs="Arial"/>
        </w:rPr>
      </w:pPr>
    </w:p>
    <w:p w:rsidR="00C05F25" w:rsidRDefault="00C05F25" w:rsidP="007F50DE">
      <w:pPr>
        <w:autoSpaceDE w:val="0"/>
        <w:autoSpaceDN w:val="0"/>
        <w:adjustRightInd w:val="0"/>
        <w:spacing w:line="360" w:lineRule="auto"/>
        <w:jc w:val="both"/>
        <w:rPr>
          <w:rFonts w:ascii="Arial" w:hAnsi="Arial" w:cs="Arial"/>
        </w:rPr>
      </w:pPr>
    </w:p>
    <w:p w:rsidR="00C05F25" w:rsidRDefault="00C05F25" w:rsidP="007F50DE">
      <w:pPr>
        <w:autoSpaceDE w:val="0"/>
        <w:autoSpaceDN w:val="0"/>
        <w:adjustRightInd w:val="0"/>
        <w:spacing w:line="360" w:lineRule="auto"/>
        <w:jc w:val="both"/>
        <w:rPr>
          <w:rFonts w:ascii="Arial" w:hAnsi="Arial" w:cs="Arial"/>
        </w:rPr>
      </w:pPr>
    </w:p>
    <w:p w:rsidR="00C05F25" w:rsidRDefault="00C05F25" w:rsidP="007F50DE">
      <w:pPr>
        <w:autoSpaceDE w:val="0"/>
        <w:autoSpaceDN w:val="0"/>
        <w:adjustRightInd w:val="0"/>
        <w:spacing w:line="360" w:lineRule="auto"/>
        <w:jc w:val="both"/>
        <w:rPr>
          <w:rFonts w:ascii="Arial" w:hAnsi="Arial" w:cs="Arial"/>
        </w:rPr>
      </w:pPr>
    </w:p>
    <w:p w:rsidR="00C05F25" w:rsidRDefault="00C05F25" w:rsidP="007F50DE">
      <w:pPr>
        <w:autoSpaceDE w:val="0"/>
        <w:autoSpaceDN w:val="0"/>
        <w:adjustRightInd w:val="0"/>
        <w:spacing w:line="360" w:lineRule="auto"/>
        <w:jc w:val="both"/>
        <w:rPr>
          <w:rFonts w:ascii="Arial" w:hAnsi="Arial" w:cs="Arial"/>
        </w:rPr>
      </w:pPr>
    </w:p>
    <w:p w:rsidR="00C05F25" w:rsidRDefault="00C05F25" w:rsidP="007F50DE">
      <w:pPr>
        <w:autoSpaceDE w:val="0"/>
        <w:autoSpaceDN w:val="0"/>
        <w:adjustRightInd w:val="0"/>
        <w:spacing w:line="360" w:lineRule="auto"/>
        <w:jc w:val="both"/>
        <w:rPr>
          <w:rFonts w:ascii="Arial" w:hAnsi="Arial" w:cs="Arial"/>
        </w:rPr>
      </w:pPr>
    </w:p>
    <w:p w:rsidR="00C05F25" w:rsidRDefault="00C05F2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885D95" w:rsidRDefault="00885D95" w:rsidP="007F50DE">
      <w:pPr>
        <w:autoSpaceDE w:val="0"/>
        <w:autoSpaceDN w:val="0"/>
        <w:adjustRightInd w:val="0"/>
        <w:spacing w:line="360" w:lineRule="auto"/>
        <w:jc w:val="both"/>
        <w:rPr>
          <w:rFonts w:ascii="Arial" w:hAnsi="Arial" w:cs="Arial"/>
        </w:rPr>
      </w:pPr>
    </w:p>
    <w:p w:rsidR="007F50DE" w:rsidRPr="00486DC0" w:rsidRDefault="00CB733E" w:rsidP="00D421C7">
      <w:pPr>
        <w:autoSpaceDE w:val="0"/>
        <w:autoSpaceDN w:val="0"/>
        <w:adjustRightInd w:val="0"/>
        <w:spacing w:after="240" w:line="480" w:lineRule="auto"/>
        <w:jc w:val="center"/>
        <w:rPr>
          <w:rFonts w:ascii="Arial" w:hAnsi="Arial" w:cs="Arial"/>
          <w:b/>
        </w:rPr>
      </w:pPr>
      <w:r w:rsidRPr="00486DC0">
        <w:rPr>
          <w:rFonts w:ascii="Arial" w:hAnsi="Arial" w:cs="Arial"/>
          <w:b/>
        </w:rPr>
        <w:lastRenderedPageBreak/>
        <w:t xml:space="preserve">CHAPTER </w:t>
      </w:r>
      <w:r w:rsidR="007F50DE" w:rsidRPr="00486DC0">
        <w:rPr>
          <w:rFonts w:ascii="Arial" w:hAnsi="Arial" w:cs="Arial"/>
          <w:b/>
        </w:rPr>
        <w:t>5</w:t>
      </w:r>
      <w:r w:rsidRPr="00486DC0">
        <w:rPr>
          <w:rFonts w:ascii="Arial" w:hAnsi="Arial" w:cs="Arial"/>
          <w:b/>
        </w:rPr>
        <w:t>:</w:t>
      </w:r>
      <w:r w:rsidR="007F50DE" w:rsidRPr="00486DC0">
        <w:rPr>
          <w:rFonts w:ascii="Arial" w:hAnsi="Arial" w:cs="Arial"/>
          <w:b/>
        </w:rPr>
        <w:t xml:space="preserve"> C</w:t>
      </w:r>
      <w:r w:rsidRPr="00486DC0">
        <w:rPr>
          <w:rFonts w:ascii="Arial" w:hAnsi="Arial" w:cs="Arial"/>
          <w:b/>
        </w:rPr>
        <w:t>ONCLUSION AND RECOMMENDATIONS</w:t>
      </w:r>
    </w:p>
    <w:p w:rsidR="007F50DE" w:rsidRPr="00486DC0" w:rsidRDefault="007F50DE" w:rsidP="00CB733E">
      <w:pPr>
        <w:autoSpaceDE w:val="0"/>
        <w:autoSpaceDN w:val="0"/>
        <w:adjustRightInd w:val="0"/>
        <w:spacing w:after="240" w:line="480" w:lineRule="auto"/>
        <w:jc w:val="both"/>
        <w:rPr>
          <w:rFonts w:ascii="Arial" w:hAnsi="Arial" w:cs="Arial"/>
          <w:b/>
        </w:rPr>
      </w:pPr>
      <w:r w:rsidRPr="00486DC0">
        <w:rPr>
          <w:rFonts w:ascii="Arial" w:hAnsi="Arial" w:cs="Arial"/>
          <w:b/>
        </w:rPr>
        <w:t>5.1 Chapter overview</w:t>
      </w:r>
    </w:p>
    <w:p w:rsidR="007F50DE" w:rsidRPr="00486DC0" w:rsidRDefault="007F50DE" w:rsidP="007F50DE">
      <w:pPr>
        <w:autoSpaceDE w:val="0"/>
        <w:autoSpaceDN w:val="0"/>
        <w:adjustRightInd w:val="0"/>
        <w:spacing w:line="360" w:lineRule="auto"/>
        <w:jc w:val="both"/>
        <w:rPr>
          <w:rFonts w:ascii="Arial" w:hAnsi="Arial" w:cs="Arial"/>
        </w:rPr>
      </w:pPr>
      <w:r w:rsidRPr="00486DC0">
        <w:rPr>
          <w:rFonts w:ascii="Arial" w:hAnsi="Arial" w:cs="Arial"/>
        </w:rPr>
        <w:t xml:space="preserve">This chapter is discussing the results generated from the study which significance for industry and academic. Moreover, the limitation of the study will be discussed to identify the limitation of the study and provide different focus for further research. The findings of this study will be contrasted and compared with previous researches to have better understanding of the study and look into the newer gap that could be addressed by future researches to provide managerial implications and suggestion that contribute to the hotel industry. </w:t>
      </w:r>
    </w:p>
    <w:p w:rsidR="00CB733E" w:rsidRPr="00486DC0" w:rsidRDefault="00CB733E" w:rsidP="007F50DE">
      <w:pPr>
        <w:autoSpaceDE w:val="0"/>
        <w:autoSpaceDN w:val="0"/>
        <w:adjustRightInd w:val="0"/>
        <w:spacing w:line="360" w:lineRule="auto"/>
        <w:jc w:val="both"/>
        <w:rPr>
          <w:rFonts w:ascii="Arial" w:hAnsi="Arial" w:cs="Arial"/>
        </w:rPr>
      </w:pPr>
    </w:p>
    <w:p w:rsidR="007F50DE" w:rsidRPr="00486DC0" w:rsidRDefault="007F50DE" w:rsidP="00CB733E">
      <w:pPr>
        <w:autoSpaceDE w:val="0"/>
        <w:autoSpaceDN w:val="0"/>
        <w:adjustRightInd w:val="0"/>
        <w:spacing w:after="240" w:line="480" w:lineRule="auto"/>
        <w:jc w:val="both"/>
        <w:rPr>
          <w:rFonts w:ascii="Arial" w:hAnsi="Arial" w:cs="Arial"/>
          <w:b/>
        </w:rPr>
      </w:pPr>
      <w:r w:rsidRPr="00486DC0">
        <w:rPr>
          <w:rFonts w:ascii="Arial" w:hAnsi="Arial" w:cs="Arial"/>
          <w:b/>
        </w:rPr>
        <w:t>5.2 Result Discussion</w:t>
      </w:r>
    </w:p>
    <w:p w:rsidR="007F50DE" w:rsidRPr="00486DC0" w:rsidRDefault="007F50DE" w:rsidP="007F50DE">
      <w:pPr>
        <w:autoSpaceDE w:val="0"/>
        <w:autoSpaceDN w:val="0"/>
        <w:adjustRightInd w:val="0"/>
        <w:spacing w:line="360" w:lineRule="auto"/>
        <w:jc w:val="both"/>
        <w:rPr>
          <w:rFonts w:ascii="Arial" w:hAnsi="Arial" w:cs="Arial"/>
        </w:rPr>
      </w:pPr>
      <w:r w:rsidRPr="00486DC0">
        <w:rPr>
          <w:rFonts w:ascii="Arial" w:hAnsi="Arial" w:cs="Arial"/>
        </w:rPr>
        <w:t xml:space="preserve">This study is focusing on examine whether there are relationships between SERVQUAL with five dimensions and customer’s perception of service quality, where five dimensions of SERVQUAL were identified as independent variables for measuring respondents’ perception of service quality in five star hotels in Klang Valley, Malaysia. Hypotheses test was conducted to answer the research questions and obtain the research objectives as mentioned in chapter 2. The results of hypotheses test were presented in chapter 4 and this section will be discussing the point of views of existing literature and researches. </w:t>
      </w:r>
    </w:p>
    <w:p w:rsidR="007F50DE" w:rsidRPr="00486DC0" w:rsidRDefault="007F50DE" w:rsidP="007F50DE">
      <w:pPr>
        <w:autoSpaceDE w:val="0"/>
        <w:autoSpaceDN w:val="0"/>
        <w:adjustRightInd w:val="0"/>
        <w:spacing w:line="360" w:lineRule="auto"/>
        <w:jc w:val="both"/>
        <w:rPr>
          <w:rFonts w:ascii="Arial" w:hAnsi="Arial" w:cs="Arial"/>
        </w:rPr>
      </w:pPr>
    </w:p>
    <w:p w:rsidR="007F50DE" w:rsidRPr="00486DC0" w:rsidRDefault="007F50DE" w:rsidP="007F50DE">
      <w:pPr>
        <w:pStyle w:val="Default"/>
        <w:spacing w:line="360" w:lineRule="auto"/>
        <w:rPr>
          <w:rFonts w:ascii="Arial" w:hAnsi="Arial" w:cs="Arial"/>
          <w:b/>
          <w:i/>
        </w:rPr>
      </w:pPr>
      <w:r w:rsidRPr="00486DC0">
        <w:rPr>
          <w:rFonts w:ascii="Arial" w:hAnsi="Arial" w:cs="Arial"/>
          <w:b/>
          <w:bCs/>
          <w:i/>
          <w:iCs/>
        </w:rPr>
        <w:t xml:space="preserve">Hypothesis </w:t>
      </w:r>
      <w:r w:rsidR="00280BA5">
        <w:rPr>
          <w:rFonts w:ascii="Arial" w:hAnsi="Arial" w:cs="Arial"/>
          <w:b/>
          <w:bCs/>
          <w:i/>
          <w:iCs/>
        </w:rPr>
        <w:t>1</w:t>
      </w:r>
      <w:r w:rsidRPr="00486DC0">
        <w:rPr>
          <w:rFonts w:ascii="Arial" w:hAnsi="Arial" w:cs="Arial"/>
          <w:b/>
          <w:bCs/>
          <w:i/>
          <w:iCs/>
        </w:rPr>
        <w:t xml:space="preserve">: </w:t>
      </w:r>
      <w:r w:rsidRPr="00486DC0">
        <w:rPr>
          <w:rFonts w:ascii="Arial" w:hAnsi="Arial" w:cs="Arial"/>
          <w:b/>
          <w:i/>
        </w:rPr>
        <w:t>There is a relationship between tangible dimension and customer’s perception of 5-star hotels value in Klang Valley, Malaysia.</w:t>
      </w:r>
    </w:p>
    <w:p w:rsidR="007F50DE" w:rsidRPr="00486DC0" w:rsidRDefault="007F50DE" w:rsidP="007F50DE">
      <w:pPr>
        <w:autoSpaceDE w:val="0"/>
        <w:autoSpaceDN w:val="0"/>
        <w:adjustRightInd w:val="0"/>
        <w:spacing w:line="360" w:lineRule="auto"/>
        <w:jc w:val="both"/>
        <w:rPr>
          <w:rFonts w:ascii="Arial" w:hAnsi="Arial" w:cs="Arial"/>
        </w:rPr>
      </w:pPr>
    </w:p>
    <w:p w:rsidR="007F50DE" w:rsidRPr="00486DC0" w:rsidRDefault="007F50DE" w:rsidP="007F50DE">
      <w:pPr>
        <w:pStyle w:val="Default"/>
        <w:spacing w:line="360" w:lineRule="auto"/>
        <w:jc w:val="both"/>
        <w:rPr>
          <w:rFonts w:ascii="Arial" w:hAnsi="Arial" w:cs="Arial"/>
          <w:color w:val="222222"/>
          <w:shd w:val="clear" w:color="auto" w:fill="FFFFFF"/>
        </w:rPr>
      </w:pPr>
      <w:r w:rsidRPr="00486DC0">
        <w:rPr>
          <w:rFonts w:ascii="Arial" w:hAnsi="Arial" w:cs="Arial"/>
        </w:rPr>
        <w:t>Hypothesis 1 is attempting to examine whether tangible dimension will positively influence customer’s perception of service quality in five star hotels in Klang Valley, Malaysia. Based on the statistical results obtained in Table 4.27, the hypothesis was supported with a positive significant relationship at 1% significance level (T=7.078, sig. = 0.000). The result proven by previous study (</w:t>
      </w:r>
      <w:r w:rsidRPr="00486DC0">
        <w:rPr>
          <w:rFonts w:ascii="Arial" w:hAnsi="Arial" w:cs="Arial"/>
          <w:color w:val="222222"/>
          <w:shd w:val="clear" w:color="auto" w:fill="FFFFFF"/>
        </w:rPr>
        <w:t xml:space="preserve">Barabino, Deiana and Tilocca, 2012) that there are significance relationship </w:t>
      </w:r>
      <w:r w:rsidRPr="00486DC0">
        <w:rPr>
          <w:rFonts w:ascii="Arial" w:hAnsi="Arial" w:cs="Arial"/>
          <w:color w:val="222222"/>
          <w:shd w:val="clear" w:color="auto" w:fill="FFFFFF"/>
        </w:rPr>
        <w:lastRenderedPageBreak/>
        <w:t>between tangible dimension with customer</w:t>
      </w:r>
      <w:r w:rsidRPr="00486DC0">
        <w:rPr>
          <w:rFonts w:ascii="Arial" w:hAnsi="Arial" w:cs="Arial"/>
        </w:rPr>
        <w:t>’s</w:t>
      </w:r>
      <w:r w:rsidRPr="00486DC0">
        <w:rPr>
          <w:rFonts w:ascii="Arial" w:hAnsi="Arial" w:cs="Arial"/>
          <w:color w:val="222222"/>
          <w:shd w:val="clear" w:color="auto" w:fill="FFFFFF"/>
        </w:rPr>
        <w:t xml:space="preserve"> perception of service quality in different context. </w:t>
      </w:r>
    </w:p>
    <w:p w:rsidR="007F50DE" w:rsidRPr="00486DC0" w:rsidRDefault="007F50DE" w:rsidP="007F50DE">
      <w:pPr>
        <w:pStyle w:val="Default"/>
        <w:spacing w:line="360" w:lineRule="auto"/>
        <w:jc w:val="both"/>
        <w:rPr>
          <w:rFonts w:ascii="Arial" w:hAnsi="Arial" w:cs="Arial"/>
          <w:color w:val="222222"/>
          <w:shd w:val="clear" w:color="auto" w:fill="FFFFFF"/>
        </w:rPr>
      </w:pPr>
    </w:p>
    <w:p w:rsidR="007F50DE" w:rsidRPr="00486DC0" w:rsidRDefault="007F50DE" w:rsidP="00CB733E">
      <w:pPr>
        <w:pStyle w:val="NoSpacing"/>
        <w:spacing w:line="360" w:lineRule="auto"/>
        <w:rPr>
          <w:rFonts w:ascii="Arial" w:hAnsi="Arial" w:cs="Arial"/>
          <w:noProof/>
          <w:szCs w:val="24"/>
        </w:rPr>
      </w:pPr>
      <w:r w:rsidRPr="00486DC0">
        <w:rPr>
          <w:rFonts w:ascii="Arial" w:hAnsi="Arial" w:cs="Arial"/>
          <w:szCs w:val="24"/>
        </w:rPr>
        <w:t xml:space="preserve">According to </w:t>
      </w:r>
      <w:r w:rsidRPr="00486DC0">
        <w:rPr>
          <w:rFonts w:ascii="Arial" w:hAnsi="Arial" w:cs="Arial"/>
          <w:noProof/>
          <w:szCs w:val="24"/>
        </w:rPr>
        <w:t>Pavia et al. (2014), the five star hotels are tends to implement differentiation strategy to create a unique brand image which is part of the component in tangible dimension in order to compete with unspecified hotels to become outstanding in the hotel industry.</w:t>
      </w:r>
      <w:r w:rsidRPr="00486DC0">
        <w:rPr>
          <w:rFonts w:ascii="Arial" w:hAnsi="Arial" w:cs="Arial"/>
          <w:szCs w:val="24"/>
        </w:rPr>
        <w:t xml:space="preserve"> Besides that, </w:t>
      </w:r>
      <w:r w:rsidRPr="00486DC0">
        <w:rPr>
          <w:rFonts w:ascii="Arial" w:hAnsi="Arial" w:cs="Arial"/>
          <w:noProof/>
          <w:szCs w:val="24"/>
        </w:rPr>
        <w:t xml:space="preserve">the tangible dimension played an important role in five star hotels to create unique style and target to be a tourist attraction to differentiate with other competitors (Hackett and Melia, 2012). The aesthetics experience can increase customers’ engagement and perception of value on service quality (Liat et al., 2014). </w:t>
      </w:r>
    </w:p>
    <w:p w:rsidR="00CB733E" w:rsidRPr="00486DC0" w:rsidRDefault="00CB733E" w:rsidP="00CB733E">
      <w:pPr>
        <w:pStyle w:val="NoSpacing"/>
        <w:spacing w:line="360" w:lineRule="auto"/>
        <w:rPr>
          <w:rFonts w:ascii="Arial" w:hAnsi="Arial" w:cs="Arial"/>
          <w:noProof/>
          <w:szCs w:val="24"/>
        </w:rPr>
      </w:pPr>
    </w:p>
    <w:p w:rsidR="007F50DE" w:rsidRPr="00486DC0" w:rsidRDefault="007F50DE" w:rsidP="007F50DE">
      <w:pPr>
        <w:pStyle w:val="Default"/>
        <w:spacing w:line="360" w:lineRule="auto"/>
        <w:rPr>
          <w:rFonts w:ascii="Arial" w:hAnsi="Arial" w:cs="Arial"/>
          <w:b/>
          <w:i/>
        </w:rPr>
      </w:pPr>
      <w:r w:rsidRPr="00486DC0">
        <w:rPr>
          <w:rFonts w:ascii="Arial" w:hAnsi="Arial" w:cs="Arial"/>
          <w:b/>
          <w:bCs/>
          <w:i/>
          <w:iCs/>
        </w:rPr>
        <w:t xml:space="preserve">Hypothesis </w:t>
      </w:r>
      <w:r w:rsidR="00280BA5">
        <w:rPr>
          <w:rFonts w:ascii="Arial" w:hAnsi="Arial" w:cs="Arial"/>
          <w:b/>
          <w:bCs/>
          <w:i/>
          <w:iCs/>
        </w:rPr>
        <w:t>2</w:t>
      </w:r>
      <w:r w:rsidRPr="00486DC0">
        <w:rPr>
          <w:rFonts w:ascii="Arial" w:hAnsi="Arial" w:cs="Arial"/>
          <w:b/>
          <w:bCs/>
          <w:i/>
          <w:iCs/>
        </w:rPr>
        <w:t xml:space="preserve">: </w:t>
      </w:r>
      <w:r w:rsidRPr="00486DC0">
        <w:rPr>
          <w:rFonts w:ascii="Arial" w:hAnsi="Arial" w:cs="Arial"/>
          <w:b/>
          <w:i/>
        </w:rPr>
        <w:t>There is a relationship between reliability dimension and customer’s perception of 5-star hotels value in Klang Valley, Malaysia.</w:t>
      </w:r>
    </w:p>
    <w:p w:rsidR="007F50DE" w:rsidRPr="00486DC0" w:rsidRDefault="007F50DE" w:rsidP="007F50DE">
      <w:pPr>
        <w:pStyle w:val="Default"/>
        <w:spacing w:line="360" w:lineRule="auto"/>
        <w:rPr>
          <w:rFonts w:ascii="Arial" w:hAnsi="Arial" w:cs="Arial"/>
        </w:rPr>
      </w:pPr>
    </w:p>
    <w:p w:rsidR="007F50DE" w:rsidRPr="00486DC0" w:rsidRDefault="007F50DE" w:rsidP="007F50DE">
      <w:pPr>
        <w:pStyle w:val="Default"/>
        <w:spacing w:line="360" w:lineRule="auto"/>
        <w:jc w:val="both"/>
        <w:rPr>
          <w:rFonts w:ascii="Arial" w:hAnsi="Arial" w:cs="Arial"/>
        </w:rPr>
      </w:pPr>
      <w:r w:rsidRPr="00486DC0">
        <w:rPr>
          <w:rFonts w:ascii="Arial" w:hAnsi="Arial" w:cs="Arial"/>
        </w:rPr>
        <w:t xml:space="preserve">Hypothesis </w:t>
      </w:r>
      <w:r w:rsidR="00280BA5">
        <w:rPr>
          <w:rFonts w:ascii="Arial" w:hAnsi="Arial" w:cs="Arial"/>
        </w:rPr>
        <w:t>2</w:t>
      </w:r>
      <w:r w:rsidRPr="00486DC0">
        <w:rPr>
          <w:rFonts w:ascii="Arial" w:hAnsi="Arial" w:cs="Arial"/>
        </w:rPr>
        <w:t xml:space="preserve"> intends to examine the relationship between reliability dimension and customer’s perception of service quality in five star hotels in Klang Valley, Malaysia. Table 4.18 showed that this hypothesis is not supported.</w:t>
      </w:r>
    </w:p>
    <w:p w:rsidR="007F50DE" w:rsidRPr="00486DC0" w:rsidRDefault="007F50DE" w:rsidP="00CB733E">
      <w:pPr>
        <w:pStyle w:val="Default"/>
        <w:spacing w:line="360" w:lineRule="auto"/>
        <w:rPr>
          <w:rFonts w:ascii="Arial" w:hAnsi="Arial" w:cs="Arial"/>
        </w:rPr>
      </w:pPr>
    </w:p>
    <w:p w:rsidR="007F50DE" w:rsidRPr="00486DC0" w:rsidRDefault="007F50DE" w:rsidP="00CB733E">
      <w:pPr>
        <w:spacing w:line="360" w:lineRule="auto"/>
        <w:jc w:val="both"/>
        <w:rPr>
          <w:rFonts w:ascii="Arial" w:hAnsi="Arial" w:cs="Arial"/>
          <w:color w:val="222222"/>
          <w:shd w:val="clear" w:color="auto" w:fill="FFFFFF"/>
        </w:rPr>
      </w:pPr>
      <w:r w:rsidRPr="00486DC0">
        <w:rPr>
          <w:rFonts w:ascii="Arial" w:hAnsi="Arial" w:cs="Arial"/>
        </w:rPr>
        <w:t xml:space="preserve">According to </w:t>
      </w:r>
      <w:r w:rsidRPr="00486DC0">
        <w:rPr>
          <w:rFonts w:ascii="Arial" w:hAnsi="Arial" w:cs="Arial"/>
          <w:color w:val="222222"/>
          <w:shd w:val="clear" w:color="auto" w:fill="FFFFFF"/>
        </w:rPr>
        <w:t>Dedeoğlu and Demirer (2015), the hotel staffs are not consistencies perform the quality of services and these may influence the customers’ respond in the questionnaire survey “</w:t>
      </w:r>
      <w:r w:rsidRPr="00486DC0">
        <w:rPr>
          <w:rFonts w:ascii="Arial" w:hAnsi="Arial" w:cs="Arial"/>
        </w:rPr>
        <w:t>the hotel staff is providing error free service”</w:t>
      </w:r>
      <w:r w:rsidRPr="00486DC0">
        <w:rPr>
          <w:rFonts w:ascii="Arial" w:hAnsi="Arial" w:cs="Arial"/>
          <w:color w:val="222222"/>
          <w:shd w:val="clear" w:color="auto" w:fill="FFFFFF"/>
        </w:rPr>
        <w:t xml:space="preserve"> in questionnaire survey that lead to reliability dimension not supported in the hypothesis test.</w:t>
      </w:r>
    </w:p>
    <w:p w:rsidR="007F50DE" w:rsidRPr="00486DC0" w:rsidRDefault="007F50DE" w:rsidP="00CB733E">
      <w:pPr>
        <w:spacing w:line="360" w:lineRule="auto"/>
        <w:jc w:val="both"/>
        <w:rPr>
          <w:rFonts w:ascii="Arial" w:hAnsi="Arial" w:cs="Arial"/>
          <w:color w:val="222222"/>
          <w:shd w:val="clear" w:color="auto" w:fill="FFFFFF"/>
        </w:rPr>
      </w:pPr>
    </w:p>
    <w:p w:rsidR="007F50DE" w:rsidRPr="00486DC0" w:rsidRDefault="007F50DE" w:rsidP="007F50DE">
      <w:pPr>
        <w:pStyle w:val="Default"/>
        <w:spacing w:line="360" w:lineRule="auto"/>
        <w:rPr>
          <w:rFonts w:ascii="Arial" w:hAnsi="Arial" w:cs="Arial"/>
          <w:b/>
          <w:i/>
        </w:rPr>
      </w:pPr>
      <w:r w:rsidRPr="00486DC0">
        <w:rPr>
          <w:rFonts w:ascii="Arial" w:hAnsi="Arial" w:cs="Arial"/>
          <w:b/>
          <w:bCs/>
          <w:i/>
          <w:iCs/>
        </w:rPr>
        <w:t xml:space="preserve">Hypothesis </w:t>
      </w:r>
      <w:r w:rsidR="00280BA5">
        <w:rPr>
          <w:rFonts w:ascii="Arial" w:hAnsi="Arial" w:cs="Arial"/>
          <w:b/>
          <w:bCs/>
          <w:i/>
          <w:iCs/>
        </w:rPr>
        <w:t>3</w:t>
      </w:r>
      <w:r w:rsidRPr="00486DC0">
        <w:rPr>
          <w:rFonts w:ascii="Arial" w:hAnsi="Arial" w:cs="Arial"/>
          <w:b/>
          <w:bCs/>
          <w:i/>
          <w:iCs/>
        </w:rPr>
        <w:t xml:space="preserve">: </w:t>
      </w:r>
      <w:r w:rsidRPr="00486DC0">
        <w:rPr>
          <w:rFonts w:ascii="Arial" w:hAnsi="Arial" w:cs="Arial"/>
          <w:b/>
          <w:i/>
        </w:rPr>
        <w:t>There is a relationship between responsiveness dimension and customer’s perception of 5-star hotels value in Klang Valley, Malaysia.</w:t>
      </w:r>
    </w:p>
    <w:p w:rsidR="007F50DE" w:rsidRPr="00486DC0" w:rsidRDefault="007F50DE" w:rsidP="00CB733E">
      <w:pPr>
        <w:pStyle w:val="Default"/>
        <w:spacing w:line="360" w:lineRule="auto"/>
        <w:rPr>
          <w:rFonts w:ascii="Arial" w:hAnsi="Arial" w:cs="Arial"/>
        </w:rPr>
      </w:pPr>
    </w:p>
    <w:p w:rsidR="007F50DE" w:rsidRPr="00486DC0" w:rsidRDefault="007F50DE" w:rsidP="007F50DE">
      <w:pPr>
        <w:pStyle w:val="Default"/>
        <w:spacing w:line="360" w:lineRule="auto"/>
        <w:jc w:val="both"/>
        <w:rPr>
          <w:rFonts w:ascii="Arial" w:hAnsi="Arial" w:cs="Arial"/>
        </w:rPr>
      </w:pPr>
      <w:r w:rsidRPr="00486DC0">
        <w:rPr>
          <w:rFonts w:ascii="Arial" w:hAnsi="Arial" w:cs="Arial"/>
        </w:rPr>
        <w:t xml:space="preserve">Hypothesis </w:t>
      </w:r>
      <w:r w:rsidR="00280BA5">
        <w:rPr>
          <w:rFonts w:ascii="Arial" w:hAnsi="Arial" w:cs="Arial"/>
        </w:rPr>
        <w:t>3</w:t>
      </w:r>
      <w:r w:rsidRPr="00486DC0">
        <w:rPr>
          <w:rFonts w:ascii="Arial" w:hAnsi="Arial" w:cs="Arial"/>
        </w:rPr>
        <w:t xml:space="preserve"> is attempting to examine whether responsiveness dimension will positively influence customer’s perception of service quality in five star hotels in Klang Valley, Malaysia. Based on the statistical results obtained in Table 4.27, the hypothesis was supported with a positive significant relationship at 5% </w:t>
      </w:r>
      <w:r w:rsidRPr="00486DC0">
        <w:rPr>
          <w:rFonts w:ascii="Arial" w:hAnsi="Arial" w:cs="Arial"/>
        </w:rPr>
        <w:lastRenderedPageBreak/>
        <w:t>significance level (T=2.227, sig. = 0.027). The result proven by previous study (</w:t>
      </w:r>
      <w:r w:rsidRPr="00486DC0">
        <w:rPr>
          <w:rFonts w:ascii="Arial" w:hAnsi="Arial" w:cs="Arial"/>
          <w:color w:val="222222"/>
          <w:shd w:val="clear" w:color="auto" w:fill="FFFFFF"/>
        </w:rPr>
        <w:t>Barabino, Deiana and Tilocca, 2012) that there are significance relationship between responsiveness dimension with customer</w:t>
      </w:r>
      <w:r w:rsidRPr="00486DC0">
        <w:rPr>
          <w:rFonts w:ascii="Arial" w:hAnsi="Arial" w:cs="Arial"/>
        </w:rPr>
        <w:t>’s</w:t>
      </w:r>
      <w:r w:rsidRPr="00486DC0">
        <w:rPr>
          <w:rFonts w:ascii="Arial" w:hAnsi="Arial" w:cs="Arial"/>
          <w:color w:val="222222"/>
          <w:shd w:val="clear" w:color="auto" w:fill="FFFFFF"/>
        </w:rPr>
        <w:t xml:space="preserve"> perception of service quality in different context. </w:t>
      </w:r>
    </w:p>
    <w:p w:rsidR="007F50DE" w:rsidRPr="00486DC0" w:rsidRDefault="007F50DE" w:rsidP="007F50DE">
      <w:pPr>
        <w:spacing w:line="405" w:lineRule="atLeast"/>
        <w:jc w:val="both"/>
        <w:rPr>
          <w:rFonts w:ascii="Arial" w:hAnsi="Arial" w:cs="Arial"/>
        </w:rPr>
      </w:pPr>
    </w:p>
    <w:p w:rsidR="007F50DE" w:rsidRPr="00486DC0" w:rsidRDefault="007F50DE" w:rsidP="007F50DE">
      <w:pPr>
        <w:spacing w:line="360" w:lineRule="auto"/>
        <w:jc w:val="both"/>
        <w:rPr>
          <w:rFonts w:ascii="Arial" w:hAnsi="Arial" w:cs="Arial"/>
          <w:noProof/>
        </w:rPr>
      </w:pPr>
      <w:r w:rsidRPr="00486DC0">
        <w:rPr>
          <w:rFonts w:ascii="Arial" w:hAnsi="Arial" w:cs="Arial"/>
          <w:noProof/>
        </w:rPr>
        <w:t xml:space="preserve">According to Ng et al. (2014), the hotel management should inform the time frame for service delivery and hotel staff should devote time to answer hotel guests’ questions or complaints because the longer waiting time will obtain negative perception of the service quality. Besides that, the hotel management should set a standard procedure on problem solving because without a standard procedure hotel staff will not know what to do and take time to figure out the solutions which may increase the waiting time (Kleynhans and Zhou, 2012). Nonetheless, hotel management must have sufficient manpower for personnel shift to prevent any uncertainty and provide timeliness services (Keith and Simmers, 2013). </w:t>
      </w:r>
    </w:p>
    <w:p w:rsidR="007F50DE" w:rsidRPr="00486DC0" w:rsidRDefault="007F50DE" w:rsidP="007F50DE">
      <w:pPr>
        <w:pStyle w:val="Default"/>
        <w:spacing w:line="360" w:lineRule="auto"/>
        <w:rPr>
          <w:rFonts w:ascii="Arial" w:hAnsi="Arial" w:cs="Arial"/>
          <w:b/>
          <w:bCs/>
          <w:i/>
          <w:iCs/>
        </w:rPr>
      </w:pPr>
    </w:p>
    <w:p w:rsidR="007F50DE" w:rsidRPr="00486DC0" w:rsidRDefault="007F50DE" w:rsidP="007F50DE">
      <w:pPr>
        <w:pStyle w:val="Default"/>
        <w:spacing w:line="360" w:lineRule="auto"/>
        <w:rPr>
          <w:rFonts w:ascii="Arial" w:hAnsi="Arial" w:cs="Arial"/>
          <w:b/>
          <w:i/>
        </w:rPr>
      </w:pPr>
      <w:r w:rsidRPr="00486DC0">
        <w:rPr>
          <w:rFonts w:ascii="Arial" w:hAnsi="Arial" w:cs="Arial"/>
          <w:b/>
          <w:bCs/>
          <w:i/>
          <w:iCs/>
        </w:rPr>
        <w:t xml:space="preserve">Hypothesis </w:t>
      </w:r>
      <w:r w:rsidR="00280BA5">
        <w:rPr>
          <w:rFonts w:ascii="Arial" w:hAnsi="Arial" w:cs="Arial"/>
          <w:b/>
          <w:bCs/>
          <w:i/>
          <w:iCs/>
        </w:rPr>
        <w:t>4</w:t>
      </w:r>
      <w:r w:rsidRPr="00486DC0">
        <w:rPr>
          <w:rFonts w:ascii="Arial" w:hAnsi="Arial" w:cs="Arial"/>
          <w:b/>
          <w:bCs/>
          <w:i/>
          <w:iCs/>
        </w:rPr>
        <w:t xml:space="preserve">: </w:t>
      </w:r>
      <w:r w:rsidRPr="00486DC0">
        <w:rPr>
          <w:rFonts w:ascii="Arial" w:hAnsi="Arial" w:cs="Arial"/>
          <w:b/>
          <w:i/>
        </w:rPr>
        <w:t>There is a relationship between assurance dimension and customer’s perception of 5-star hotels value in Klang Valley, Malaysia.</w:t>
      </w:r>
    </w:p>
    <w:p w:rsidR="007F50DE" w:rsidRPr="00486DC0" w:rsidRDefault="007F50DE" w:rsidP="007F50DE">
      <w:pPr>
        <w:pStyle w:val="Default"/>
        <w:spacing w:line="360" w:lineRule="auto"/>
        <w:rPr>
          <w:rFonts w:ascii="Arial" w:hAnsi="Arial" w:cs="Arial"/>
          <w:b/>
          <w:i/>
        </w:rPr>
      </w:pPr>
    </w:p>
    <w:p w:rsidR="007F50DE" w:rsidRPr="00486DC0" w:rsidRDefault="007F50DE" w:rsidP="00A331A8">
      <w:pPr>
        <w:pStyle w:val="Default"/>
        <w:spacing w:line="360" w:lineRule="auto"/>
        <w:jc w:val="both"/>
        <w:rPr>
          <w:rFonts w:ascii="Arial" w:hAnsi="Arial" w:cs="Arial"/>
          <w:sz w:val="32"/>
        </w:rPr>
      </w:pPr>
      <w:r w:rsidRPr="00486DC0">
        <w:rPr>
          <w:rFonts w:ascii="Arial" w:hAnsi="Arial" w:cs="Arial"/>
        </w:rPr>
        <w:t xml:space="preserve">Hypothesis </w:t>
      </w:r>
      <w:r w:rsidR="00280BA5">
        <w:rPr>
          <w:rFonts w:ascii="Arial" w:hAnsi="Arial" w:cs="Arial"/>
        </w:rPr>
        <w:t>4</w:t>
      </w:r>
      <w:r w:rsidRPr="00486DC0">
        <w:rPr>
          <w:rFonts w:ascii="Arial" w:hAnsi="Arial" w:cs="Arial"/>
        </w:rPr>
        <w:t xml:space="preserve"> intends to examine the relationship between assurance dimension and customer’s perception of service quality in five star hotels in Klang Valley, Malaysia. Table 4.18 showed that this hypothesis is not supported. This result is supported by previous literature (</w:t>
      </w:r>
      <w:r w:rsidRPr="00486DC0">
        <w:rPr>
          <w:rFonts w:ascii="Arial" w:hAnsi="Arial" w:cs="Arial"/>
          <w:color w:val="222222"/>
          <w:szCs w:val="20"/>
          <w:shd w:val="clear" w:color="auto" w:fill="FFFFFF"/>
        </w:rPr>
        <w:t xml:space="preserve">Rehman, Ilyas and Aslam et al., 2016) that the assurance dimension was not significant relationship with customer’s behavioral intention which is one of the attributes of customer’s perception. </w:t>
      </w:r>
    </w:p>
    <w:p w:rsidR="007F50DE" w:rsidRPr="00486DC0" w:rsidRDefault="007F50DE" w:rsidP="00CB733E">
      <w:pPr>
        <w:pStyle w:val="Default"/>
        <w:spacing w:line="360" w:lineRule="auto"/>
        <w:rPr>
          <w:rFonts w:ascii="Arial" w:hAnsi="Arial" w:cs="Arial"/>
          <w:sz w:val="32"/>
        </w:rPr>
      </w:pPr>
    </w:p>
    <w:p w:rsidR="007F50DE" w:rsidRPr="00486DC0" w:rsidRDefault="007F50DE" w:rsidP="00CB733E">
      <w:pPr>
        <w:pStyle w:val="Default"/>
        <w:spacing w:line="360" w:lineRule="auto"/>
        <w:rPr>
          <w:rFonts w:ascii="Arial" w:hAnsi="Arial" w:cs="Arial"/>
          <w:b/>
          <w:i/>
        </w:rPr>
      </w:pPr>
      <w:r w:rsidRPr="00486DC0">
        <w:rPr>
          <w:rFonts w:ascii="Arial" w:hAnsi="Arial" w:cs="Arial"/>
          <w:b/>
          <w:bCs/>
          <w:i/>
          <w:iCs/>
        </w:rPr>
        <w:t xml:space="preserve">Hypothesis </w:t>
      </w:r>
      <w:r w:rsidR="00280BA5">
        <w:rPr>
          <w:rFonts w:ascii="Arial" w:hAnsi="Arial" w:cs="Arial"/>
          <w:b/>
          <w:bCs/>
          <w:i/>
          <w:iCs/>
        </w:rPr>
        <w:t>5</w:t>
      </w:r>
      <w:r w:rsidRPr="00486DC0">
        <w:rPr>
          <w:rFonts w:ascii="Arial" w:hAnsi="Arial" w:cs="Arial"/>
          <w:b/>
          <w:bCs/>
          <w:i/>
          <w:iCs/>
        </w:rPr>
        <w:t xml:space="preserve">: </w:t>
      </w:r>
      <w:r w:rsidRPr="00486DC0">
        <w:rPr>
          <w:rFonts w:ascii="Arial" w:hAnsi="Arial" w:cs="Arial"/>
          <w:b/>
          <w:i/>
        </w:rPr>
        <w:t>There is a relationship between empathy dimension and customer’s perception of 5-star hotels value in Klang Valley, Malaysia.</w:t>
      </w:r>
    </w:p>
    <w:p w:rsidR="007F50DE" w:rsidRPr="00486DC0" w:rsidRDefault="007F50DE" w:rsidP="00CB733E">
      <w:pPr>
        <w:pStyle w:val="Default"/>
        <w:spacing w:line="360" w:lineRule="auto"/>
        <w:rPr>
          <w:rFonts w:ascii="Arial" w:hAnsi="Arial" w:cs="Arial"/>
          <w:b/>
          <w:i/>
        </w:rPr>
      </w:pPr>
    </w:p>
    <w:p w:rsidR="007F50DE" w:rsidRPr="00486DC0" w:rsidRDefault="007F50DE" w:rsidP="007F50DE">
      <w:pPr>
        <w:pStyle w:val="Default"/>
        <w:spacing w:line="360" w:lineRule="auto"/>
        <w:jc w:val="both"/>
        <w:rPr>
          <w:rFonts w:ascii="Arial" w:hAnsi="Arial" w:cs="Arial"/>
        </w:rPr>
      </w:pPr>
      <w:r w:rsidRPr="00486DC0">
        <w:rPr>
          <w:rFonts w:ascii="Arial" w:hAnsi="Arial" w:cs="Arial"/>
        </w:rPr>
        <w:t xml:space="preserve">Hypothesis </w:t>
      </w:r>
      <w:r w:rsidR="00280BA5">
        <w:rPr>
          <w:rFonts w:ascii="Arial" w:hAnsi="Arial" w:cs="Arial"/>
        </w:rPr>
        <w:t>5</w:t>
      </w:r>
      <w:r w:rsidRPr="00486DC0">
        <w:rPr>
          <w:rFonts w:ascii="Arial" w:hAnsi="Arial" w:cs="Arial"/>
        </w:rPr>
        <w:t xml:space="preserve"> is attempting to examine whether empathy dimension will positively influence customer’s perception of service quality in five star hotels in Klang Valley, Malaysia. Based on the statistical results obtained in Table </w:t>
      </w:r>
      <w:r w:rsidRPr="00486DC0">
        <w:rPr>
          <w:rFonts w:ascii="Arial" w:hAnsi="Arial" w:cs="Arial"/>
        </w:rPr>
        <w:lastRenderedPageBreak/>
        <w:t>4.27, the hypothesis was supported with a positive significant relationship at 1% significance level (T=8.154, sig. = 0.000). The result proven by previous study (</w:t>
      </w:r>
      <w:r w:rsidRPr="00486DC0">
        <w:rPr>
          <w:rFonts w:ascii="Arial" w:hAnsi="Arial" w:cs="Arial"/>
          <w:color w:val="222222"/>
          <w:shd w:val="clear" w:color="auto" w:fill="FFFFFF"/>
        </w:rPr>
        <w:t>Barabino, Deiana and Tilocca, 2012) that there are significance relationship between empathy dimension with customer</w:t>
      </w:r>
      <w:r w:rsidRPr="00486DC0">
        <w:rPr>
          <w:rFonts w:ascii="Arial" w:hAnsi="Arial" w:cs="Arial"/>
        </w:rPr>
        <w:t>’s</w:t>
      </w:r>
      <w:r w:rsidRPr="00486DC0">
        <w:rPr>
          <w:rFonts w:ascii="Arial" w:hAnsi="Arial" w:cs="Arial"/>
          <w:color w:val="222222"/>
          <w:shd w:val="clear" w:color="auto" w:fill="FFFFFF"/>
        </w:rPr>
        <w:t xml:space="preserve"> perception of service quality in different context. </w:t>
      </w:r>
    </w:p>
    <w:p w:rsidR="007F50DE" w:rsidRPr="00486DC0" w:rsidRDefault="007F50DE" w:rsidP="007F50DE">
      <w:pPr>
        <w:pStyle w:val="Default"/>
        <w:spacing w:line="360" w:lineRule="auto"/>
        <w:rPr>
          <w:rFonts w:ascii="Arial" w:hAnsi="Arial" w:cs="Arial"/>
        </w:rPr>
      </w:pPr>
    </w:p>
    <w:p w:rsidR="007F50DE" w:rsidRPr="00486DC0" w:rsidRDefault="007F50DE" w:rsidP="007F50DE">
      <w:pPr>
        <w:pStyle w:val="Default"/>
        <w:spacing w:line="360" w:lineRule="auto"/>
        <w:jc w:val="both"/>
        <w:rPr>
          <w:rFonts w:ascii="Arial" w:hAnsi="Arial" w:cs="Arial"/>
        </w:rPr>
      </w:pPr>
      <w:r w:rsidRPr="00486DC0">
        <w:rPr>
          <w:rFonts w:ascii="Arial" w:hAnsi="Arial" w:cs="Arial"/>
          <w:noProof/>
        </w:rPr>
        <w:t xml:space="preserve">According to </w:t>
      </w:r>
      <w:r w:rsidRPr="00486DC0">
        <w:rPr>
          <w:rFonts w:ascii="Arial" w:hAnsi="Arial" w:cs="Arial"/>
        </w:rPr>
        <w:t>Keith and Simmers (2013)</w:t>
      </w:r>
      <w:r w:rsidRPr="00486DC0">
        <w:rPr>
          <w:rFonts w:ascii="Arial" w:hAnsi="Arial" w:cs="Arial"/>
          <w:noProof/>
        </w:rPr>
        <w:t>, the empathy attributes are required employees to pay individual attention on every hotel guests and employees who are compassionate and reassuring can reduce the amount of customers’ complaint. However, if any mistake occurred during the service delivery, the management should conduct a  prompt recovering plan such as apologize and amend (</w:t>
      </w:r>
      <w:r w:rsidRPr="00486DC0">
        <w:rPr>
          <w:rFonts w:ascii="Arial" w:hAnsi="Arial" w:cs="Arial"/>
        </w:rPr>
        <w:t>Tefera and Govender, 2016</w:t>
      </w:r>
      <w:r w:rsidRPr="00486DC0">
        <w:rPr>
          <w:rFonts w:ascii="Arial" w:hAnsi="Arial" w:cs="Arial"/>
          <w:noProof/>
        </w:rPr>
        <w:t>). Eventhough, the customer</w:t>
      </w:r>
      <w:r w:rsidRPr="00486DC0">
        <w:rPr>
          <w:rFonts w:ascii="Arial" w:hAnsi="Arial" w:cs="Arial"/>
        </w:rPr>
        <w:t>’s</w:t>
      </w:r>
      <w:r w:rsidRPr="00486DC0">
        <w:rPr>
          <w:rFonts w:ascii="Arial" w:hAnsi="Arial" w:cs="Arial"/>
          <w:noProof/>
        </w:rPr>
        <w:t xml:space="preserve"> perception will be negative when there is a mistake but in some extent hotelier is hard to maintain an error-free services but an apologize or amendment might reduce the negative perception of the customers. Employees must have good focus and observation on what customers’ need in advance and these action can improve the relationship with customers and prevent for the mistake (Najafi et al., 2013).</w:t>
      </w:r>
    </w:p>
    <w:p w:rsidR="007F50DE" w:rsidRPr="00486DC0" w:rsidRDefault="007F50DE" w:rsidP="007F50DE">
      <w:pPr>
        <w:pStyle w:val="Default"/>
        <w:spacing w:line="360" w:lineRule="auto"/>
        <w:jc w:val="both"/>
        <w:rPr>
          <w:rFonts w:ascii="Arial" w:hAnsi="Arial" w:cs="Arial"/>
        </w:rPr>
      </w:pPr>
    </w:p>
    <w:p w:rsidR="007F50DE" w:rsidRPr="00486DC0" w:rsidRDefault="007F50DE" w:rsidP="00CB733E">
      <w:pPr>
        <w:autoSpaceDE w:val="0"/>
        <w:autoSpaceDN w:val="0"/>
        <w:adjustRightInd w:val="0"/>
        <w:spacing w:after="240" w:line="480" w:lineRule="auto"/>
        <w:jc w:val="both"/>
        <w:rPr>
          <w:rFonts w:ascii="Arial" w:hAnsi="Arial" w:cs="Arial"/>
          <w:b/>
        </w:rPr>
      </w:pPr>
      <w:r w:rsidRPr="00486DC0">
        <w:rPr>
          <w:rFonts w:ascii="Arial" w:hAnsi="Arial" w:cs="Arial"/>
          <w:b/>
        </w:rPr>
        <w:t>5.3 Recommendations</w:t>
      </w:r>
    </w:p>
    <w:p w:rsidR="007F50DE" w:rsidRPr="00486DC0" w:rsidRDefault="007F50DE" w:rsidP="007F50DE">
      <w:pPr>
        <w:autoSpaceDE w:val="0"/>
        <w:autoSpaceDN w:val="0"/>
        <w:adjustRightInd w:val="0"/>
        <w:spacing w:line="360" w:lineRule="auto"/>
        <w:jc w:val="both"/>
        <w:rPr>
          <w:rFonts w:ascii="Arial" w:hAnsi="Arial" w:cs="Arial"/>
        </w:rPr>
      </w:pPr>
      <w:r w:rsidRPr="00486DC0">
        <w:rPr>
          <w:rFonts w:ascii="Arial" w:hAnsi="Arial" w:cs="Arial"/>
        </w:rPr>
        <w:t xml:space="preserve">The relationship between SERVQUAL with five dimensions and customer’s perception of service quality is important for five star hotels to engage with the significant dimension to enhance competitive advantage. Based on the finding in chapter 4, empathy dimension is the most significant relationship with customer’s perception of service quality. Therefore, five star hotels should look into this dimension by providing individual attention to hotel guests, offer more convenient check-in/out time for guest and understanding hotel guests’ specific needs. Five star hotels’ guests are high spending power and this group of customers is expecting exceptional service especially in empathy dimension that the hotels’ staffs are able to pay personal attention into every individual customer and fulfill the specific needs that could not satisfied by other hotels. Therefore, the hotels’ staff must be passionate in order to have full focus on observing every customers needs to enhance empathy </w:t>
      </w:r>
      <w:r w:rsidRPr="00486DC0">
        <w:rPr>
          <w:rFonts w:ascii="Arial" w:hAnsi="Arial" w:cs="Arial"/>
        </w:rPr>
        <w:lastRenderedPageBreak/>
        <w:t xml:space="preserve">dimension and customer’s perception of service quality. Besides that, the hoteliers must have reasonable compensation on hotel staff in order to motivate the employees and stay passionate on the work. </w:t>
      </w:r>
    </w:p>
    <w:p w:rsidR="007F50DE" w:rsidRPr="00486DC0" w:rsidRDefault="007F50DE" w:rsidP="007F50DE">
      <w:pPr>
        <w:autoSpaceDE w:val="0"/>
        <w:autoSpaceDN w:val="0"/>
        <w:adjustRightInd w:val="0"/>
        <w:spacing w:line="360" w:lineRule="auto"/>
        <w:jc w:val="both"/>
        <w:rPr>
          <w:rFonts w:ascii="Arial" w:hAnsi="Arial" w:cs="Arial"/>
        </w:rPr>
      </w:pPr>
    </w:p>
    <w:p w:rsidR="007F50DE" w:rsidRPr="00486DC0" w:rsidRDefault="007F50DE" w:rsidP="007F50DE">
      <w:pPr>
        <w:autoSpaceDE w:val="0"/>
        <w:autoSpaceDN w:val="0"/>
        <w:adjustRightInd w:val="0"/>
        <w:spacing w:line="360" w:lineRule="auto"/>
        <w:jc w:val="both"/>
        <w:rPr>
          <w:rFonts w:ascii="Arial" w:hAnsi="Arial" w:cs="Arial"/>
          <w:b/>
        </w:rPr>
      </w:pPr>
      <w:r w:rsidRPr="00486DC0">
        <w:rPr>
          <w:rFonts w:ascii="Arial" w:hAnsi="Arial" w:cs="Arial"/>
          <w:b/>
        </w:rPr>
        <w:t>5.4 Contribution</w:t>
      </w:r>
    </w:p>
    <w:p w:rsidR="007F50DE" w:rsidRPr="00486DC0" w:rsidRDefault="007F50DE" w:rsidP="007F50DE">
      <w:pPr>
        <w:autoSpaceDE w:val="0"/>
        <w:autoSpaceDN w:val="0"/>
        <w:adjustRightInd w:val="0"/>
        <w:spacing w:line="360" w:lineRule="auto"/>
        <w:jc w:val="both"/>
        <w:rPr>
          <w:rFonts w:ascii="Arial" w:hAnsi="Arial" w:cs="Arial"/>
        </w:rPr>
      </w:pPr>
    </w:p>
    <w:p w:rsidR="007F50DE" w:rsidRPr="00486DC0" w:rsidRDefault="007F50DE" w:rsidP="007F50DE">
      <w:pPr>
        <w:autoSpaceDE w:val="0"/>
        <w:autoSpaceDN w:val="0"/>
        <w:adjustRightInd w:val="0"/>
        <w:spacing w:line="360" w:lineRule="auto"/>
        <w:jc w:val="both"/>
        <w:rPr>
          <w:rFonts w:ascii="Arial" w:hAnsi="Arial" w:cs="Arial"/>
          <w:b/>
        </w:rPr>
      </w:pPr>
      <w:r w:rsidRPr="00486DC0">
        <w:rPr>
          <w:rFonts w:ascii="Arial" w:hAnsi="Arial" w:cs="Arial"/>
          <w:b/>
        </w:rPr>
        <w:t>5.4.1 Contribution to Academy</w:t>
      </w:r>
    </w:p>
    <w:p w:rsidR="007F50DE" w:rsidRPr="00486DC0" w:rsidRDefault="007F50DE" w:rsidP="007F50DE">
      <w:pPr>
        <w:autoSpaceDE w:val="0"/>
        <w:autoSpaceDN w:val="0"/>
        <w:adjustRightInd w:val="0"/>
        <w:spacing w:line="360" w:lineRule="auto"/>
        <w:jc w:val="both"/>
        <w:rPr>
          <w:rFonts w:ascii="Arial" w:hAnsi="Arial" w:cs="Arial"/>
        </w:rPr>
      </w:pPr>
    </w:p>
    <w:p w:rsidR="007F50DE" w:rsidRPr="00486DC0" w:rsidRDefault="007F50DE" w:rsidP="007F50DE">
      <w:pPr>
        <w:autoSpaceDE w:val="0"/>
        <w:autoSpaceDN w:val="0"/>
        <w:adjustRightInd w:val="0"/>
        <w:spacing w:line="360" w:lineRule="auto"/>
        <w:jc w:val="both"/>
        <w:rPr>
          <w:rFonts w:ascii="Arial" w:hAnsi="Arial" w:cs="Arial"/>
        </w:rPr>
      </w:pPr>
      <w:r w:rsidRPr="00486DC0">
        <w:rPr>
          <w:rFonts w:ascii="Arial" w:hAnsi="Arial" w:cs="Arial"/>
        </w:rPr>
        <w:t xml:space="preserve">This study is fulfilling the gap of literature to narrow down into the local context in Klang Valley, Malaysia to examine the customer’s perception of service quality in five star hotels. </w:t>
      </w:r>
      <w:r w:rsidRPr="00486DC0">
        <w:rPr>
          <w:rFonts w:ascii="Arial" w:hAnsi="Arial" w:cs="Arial"/>
          <w:color w:val="222222"/>
          <w:shd w:val="clear" w:color="auto" w:fill="FFFFFF"/>
        </w:rPr>
        <w:t>There are some researches (</w:t>
      </w:r>
      <w:r w:rsidRPr="00486DC0">
        <w:rPr>
          <w:rFonts w:ascii="Arial" w:hAnsi="Arial" w:cs="Arial"/>
        </w:rPr>
        <w:t xml:space="preserve">Amin et al., 2013; </w:t>
      </w:r>
      <w:r w:rsidRPr="00486DC0">
        <w:rPr>
          <w:rFonts w:ascii="Arial" w:hAnsi="Arial" w:cs="Arial"/>
          <w:noProof/>
        </w:rPr>
        <w:t>Liat et al., 2014) discussed about the service quality in hotel industry in Malaysia and the other</w:t>
      </w:r>
      <w:r w:rsidRPr="00486DC0">
        <w:rPr>
          <w:rFonts w:ascii="Arial" w:hAnsi="Arial" w:cs="Arial"/>
          <w:color w:val="222222"/>
          <w:shd w:val="clear" w:color="auto" w:fill="FFFFFF"/>
        </w:rPr>
        <w:t xml:space="preserve"> research (Ali, Omar and Amin, 2013) been done in customer</w:t>
      </w:r>
      <w:r w:rsidRPr="00486DC0">
        <w:rPr>
          <w:rFonts w:ascii="Arial" w:hAnsi="Arial" w:cs="Arial"/>
        </w:rPr>
        <w:t>’s</w:t>
      </w:r>
      <w:r w:rsidRPr="00486DC0">
        <w:rPr>
          <w:rFonts w:ascii="Arial" w:hAnsi="Arial" w:cs="Arial"/>
          <w:color w:val="222222"/>
          <w:shd w:val="clear" w:color="auto" w:fill="FFFFFF"/>
        </w:rPr>
        <w:t xml:space="preserve"> perception of value in hotel industry in Malaysia and this study is focusing on the specific context which is customer</w:t>
      </w:r>
      <w:r w:rsidRPr="00486DC0">
        <w:rPr>
          <w:rFonts w:ascii="Arial" w:hAnsi="Arial" w:cs="Arial"/>
        </w:rPr>
        <w:t>’s</w:t>
      </w:r>
      <w:r w:rsidRPr="00486DC0">
        <w:rPr>
          <w:rFonts w:ascii="Arial" w:hAnsi="Arial" w:cs="Arial"/>
          <w:color w:val="222222"/>
          <w:shd w:val="clear" w:color="auto" w:fill="FFFFFF"/>
        </w:rPr>
        <w:t xml:space="preserve"> perception of service quality in five star hotels in Klang Valley, Malaysia. </w:t>
      </w:r>
      <w:r w:rsidRPr="00486DC0">
        <w:rPr>
          <w:rFonts w:ascii="Arial" w:hAnsi="Arial" w:cs="Arial"/>
        </w:rPr>
        <w:t>Besides that, this study has strengthen the effectiveness of SERVQUAL model (</w:t>
      </w:r>
      <w:r w:rsidRPr="00486DC0">
        <w:rPr>
          <w:rFonts w:ascii="Arial" w:hAnsi="Arial" w:cs="Arial"/>
          <w:color w:val="000000"/>
        </w:rPr>
        <w:t xml:space="preserve">Parasuraman et al., 1985) </w:t>
      </w:r>
      <w:r w:rsidRPr="00486DC0">
        <w:rPr>
          <w:rFonts w:ascii="Arial" w:hAnsi="Arial" w:cs="Arial"/>
        </w:rPr>
        <w:t xml:space="preserve">by applying into five star hotels industry in Malaysia because there are some researchers comment on </w:t>
      </w:r>
      <w:r w:rsidRPr="00486DC0">
        <w:rPr>
          <w:rFonts w:ascii="Arial" w:hAnsi="Arial" w:cs="Arial"/>
          <w:color w:val="000000"/>
        </w:rPr>
        <w:t>SERVQUAL model about the representation of score, poor reliability and variance restriction</w:t>
      </w:r>
      <w:r w:rsidRPr="00486DC0">
        <w:rPr>
          <w:rFonts w:ascii="Arial" w:hAnsi="Arial" w:cs="Arial"/>
        </w:rPr>
        <w:t xml:space="preserve">. Moreover, this study is updating the application of SERVQUAL model in five star hotels industry in Malaysia with the fast changing nature of services and technology advancement from time to time which may influence the effectiveness of the model. </w:t>
      </w:r>
    </w:p>
    <w:p w:rsidR="007F50DE" w:rsidRPr="00486DC0" w:rsidRDefault="007F50DE" w:rsidP="007F50DE">
      <w:pPr>
        <w:autoSpaceDE w:val="0"/>
        <w:autoSpaceDN w:val="0"/>
        <w:adjustRightInd w:val="0"/>
        <w:spacing w:line="360" w:lineRule="auto"/>
        <w:jc w:val="both"/>
        <w:rPr>
          <w:rFonts w:ascii="Arial" w:hAnsi="Arial" w:cs="Arial"/>
        </w:rPr>
      </w:pPr>
    </w:p>
    <w:p w:rsidR="007F50DE" w:rsidRPr="00486DC0" w:rsidRDefault="00B076CC" w:rsidP="00B076CC">
      <w:pPr>
        <w:autoSpaceDE w:val="0"/>
        <w:autoSpaceDN w:val="0"/>
        <w:adjustRightInd w:val="0"/>
        <w:spacing w:after="240" w:line="480" w:lineRule="auto"/>
        <w:jc w:val="both"/>
        <w:rPr>
          <w:rFonts w:ascii="Arial" w:hAnsi="Arial" w:cs="Arial"/>
          <w:b/>
        </w:rPr>
      </w:pPr>
      <w:r w:rsidRPr="00486DC0">
        <w:rPr>
          <w:rFonts w:ascii="Arial" w:hAnsi="Arial" w:cs="Arial"/>
          <w:b/>
        </w:rPr>
        <w:t>5.4.2 Contribution to Industry</w:t>
      </w:r>
    </w:p>
    <w:p w:rsidR="007F50DE" w:rsidRPr="00486DC0" w:rsidRDefault="007F50DE" w:rsidP="007F50DE">
      <w:pPr>
        <w:autoSpaceDE w:val="0"/>
        <w:autoSpaceDN w:val="0"/>
        <w:adjustRightInd w:val="0"/>
        <w:spacing w:line="360" w:lineRule="auto"/>
        <w:jc w:val="both"/>
        <w:rPr>
          <w:rFonts w:ascii="Arial" w:hAnsi="Arial" w:cs="Arial"/>
        </w:rPr>
      </w:pPr>
      <w:r w:rsidRPr="00486DC0">
        <w:rPr>
          <w:rFonts w:ascii="Arial" w:hAnsi="Arial" w:cs="Arial"/>
        </w:rPr>
        <w:t xml:space="preserve">Even though the finding in this study is predominantly on tourists visited to Klang Valley, Malaysia, the same perception can be generalized towards tourists in other populations as they possess typical, universal routines and wants that transcend international borders. The high income group tourists regardless of gender are considering staying in five star hotels for any purposes according to the analysis. This study examined that empathy dimension is the most significant factor for five star hotels to enhance customer’s perception of service quality which is contributing to the five star </w:t>
      </w:r>
      <w:r w:rsidRPr="00486DC0">
        <w:rPr>
          <w:rFonts w:ascii="Arial" w:hAnsi="Arial" w:cs="Arial"/>
        </w:rPr>
        <w:lastRenderedPageBreak/>
        <w:t>hotels industry to narrow down the focus on the service quality dimension in order to achieve more significant factor that could enhance better customer’s perception of service quality. According to Barabino</w:t>
      </w:r>
      <w:r w:rsidRPr="00486DC0">
        <w:rPr>
          <w:rFonts w:ascii="Arial" w:hAnsi="Arial" w:cs="Arial"/>
          <w:color w:val="222222"/>
          <w:shd w:val="clear" w:color="auto" w:fill="FFFFFF"/>
        </w:rPr>
        <w:t>, Deiana and Tilocca (2012) that there are significance relationship between empathy dimension with customer</w:t>
      </w:r>
      <w:r w:rsidRPr="00486DC0">
        <w:rPr>
          <w:rFonts w:ascii="Arial" w:hAnsi="Arial" w:cs="Arial"/>
        </w:rPr>
        <w:t>’s</w:t>
      </w:r>
      <w:r w:rsidRPr="00486DC0">
        <w:rPr>
          <w:rFonts w:ascii="Arial" w:hAnsi="Arial" w:cs="Arial"/>
          <w:color w:val="222222"/>
          <w:shd w:val="clear" w:color="auto" w:fill="FFFFFF"/>
        </w:rPr>
        <w:t xml:space="preserve"> perception of service quality and as mentioned at recommendation that high spending group of tourists are expecting more in empathy dimension that required hoteliers to invest more on employees to focus on thi dimension. According to Madar (2014), investing in staff training is beneficial and brings positive results for service quality because hotels’ </w:t>
      </w:r>
      <w:proofErr w:type="gramStart"/>
      <w:r w:rsidRPr="00486DC0">
        <w:rPr>
          <w:rFonts w:ascii="Arial" w:hAnsi="Arial" w:cs="Arial"/>
          <w:color w:val="222222"/>
          <w:shd w:val="clear" w:color="auto" w:fill="FFFFFF"/>
        </w:rPr>
        <w:t>staff</w:t>
      </w:r>
      <w:proofErr w:type="gramEnd"/>
      <w:r w:rsidRPr="00486DC0">
        <w:rPr>
          <w:rFonts w:ascii="Arial" w:hAnsi="Arial" w:cs="Arial"/>
          <w:color w:val="222222"/>
          <w:shd w:val="clear" w:color="auto" w:fill="FFFFFF"/>
        </w:rPr>
        <w:t xml:space="preserve"> is the key factor to perform the service quality in front line and the enhancement on employees’ quality will be the utmost priority to remain competitive. </w:t>
      </w:r>
    </w:p>
    <w:p w:rsidR="00B076CC" w:rsidRPr="00486DC0" w:rsidRDefault="00B076CC" w:rsidP="00C05F25">
      <w:pPr>
        <w:autoSpaceDE w:val="0"/>
        <w:autoSpaceDN w:val="0"/>
        <w:adjustRightInd w:val="0"/>
        <w:spacing w:after="240" w:line="360" w:lineRule="auto"/>
        <w:jc w:val="both"/>
        <w:rPr>
          <w:rFonts w:ascii="Arial" w:hAnsi="Arial" w:cs="Arial"/>
        </w:rPr>
      </w:pPr>
    </w:p>
    <w:p w:rsidR="007F50DE" w:rsidRPr="00486DC0" w:rsidRDefault="007F50DE" w:rsidP="00B076CC">
      <w:pPr>
        <w:autoSpaceDE w:val="0"/>
        <w:autoSpaceDN w:val="0"/>
        <w:adjustRightInd w:val="0"/>
        <w:spacing w:after="240" w:line="480" w:lineRule="auto"/>
        <w:jc w:val="both"/>
        <w:rPr>
          <w:rFonts w:ascii="Arial" w:hAnsi="Arial" w:cs="Arial"/>
          <w:b/>
        </w:rPr>
      </w:pPr>
      <w:r w:rsidRPr="00486DC0">
        <w:rPr>
          <w:rFonts w:ascii="Arial" w:hAnsi="Arial" w:cs="Arial"/>
          <w:b/>
        </w:rPr>
        <w:t>5.5 Limitation of study</w:t>
      </w:r>
    </w:p>
    <w:p w:rsidR="007F50DE" w:rsidRPr="00486DC0" w:rsidRDefault="007F50DE" w:rsidP="007F50DE">
      <w:pPr>
        <w:autoSpaceDE w:val="0"/>
        <w:autoSpaceDN w:val="0"/>
        <w:adjustRightInd w:val="0"/>
        <w:spacing w:line="360" w:lineRule="auto"/>
        <w:jc w:val="both"/>
        <w:rPr>
          <w:rFonts w:ascii="Arial" w:hAnsi="Arial" w:cs="Arial"/>
        </w:rPr>
      </w:pPr>
      <w:r w:rsidRPr="00486DC0">
        <w:rPr>
          <w:rFonts w:ascii="Arial" w:hAnsi="Arial" w:cs="Arial"/>
        </w:rPr>
        <w:t xml:space="preserve">This study is distributing online questionnaire survey due to the time restrain and also become one of the limitations of the study because the face to face questionnaire survey can have better understanding on customer’s perception and interacting with the respondents to get higher accuracy on the answers. Besides that, this study is focus on the context in Klang Valley, Malaysia only and this will limit the comprehensiveness and accuracy of the results on measuring and describing the customer’s perception of the entire Malaysia. Besides that, this study has small sample size that only 384 samples to represent the estimated population of 19 million tourists visited to Klang Valley which will limit the study to </w:t>
      </w:r>
      <w:r w:rsidR="00B80C58" w:rsidRPr="00486DC0">
        <w:rPr>
          <w:rFonts w:ascii="Arial" w:hAnsi="Arial" w:cs="Arial"/>
        </w:rPr>
        <w:t>analyse</w:t>
      </w:r>
      <w:r w:rsidRPr="00486DC0">
        <w:rPr>
          <w:rFonts w:ascii="Arial" w:hAnsi="Arial" w:cs="Arial"/>
        </w:rPr>
        <w:t xml:space="preserve"> customer’s perception of service quality in five star hotels.</w:t>
      </w:r>
    </w:p>
    <w:p w:rsidR="007F50DE" w:rsidRDefault="007F50DE" w:rsidP="007F50DE">
      <w:pPr>
        <w:autoSpaceDE w:val="0"/>
        <w:autoSpaceDN w:val="0"/>
        <w:adjustRightInd w:val="0"/>
        <w:spacing w:line="360" w:lineRule="auto"/>
        <w:jc w:val="both"/>
        <w:rPr>
          <w:rFonts w:ascii="Arial" w:hAnsi="Arial" w:cs="Arial"/>
        </w:rPr>
      </w:pPr>
    </w:p>
    <w:p w:rsidR="00D421C7" w:rsidRDefault="00D421C7" w:rsidP="007F50DE">
      <w:pPr>
        <w:autoSpaceDE w:val="0"/>
        <w:autoSpaceDN w:val="0"/>
        <w:adjustRightInd w:val="0"/>
        <w:spacing w:line="360" w:lineRule="auto"/>
        <w:jc w:val="both"/>
        <w:rPr>
          <w:rFonts w:ascii="Arial" w:hAnsi="Arial" w:cs="Arial"/>
        </w:rPr>
      </w:pPr>
    </w:p>
    <w:p w:rsidR="00D421C7" w:rsidRDefault="00D421C7" w:rsidP="007F50DE">
      <w:pPr>
        <w:autoSpaceDE w:val="0"/>
        <w:autoSpaceDN w:val="0"/>
        <w:adjustRightInd w:val="0"/>
        <w:spacing w:line="360" w:lineRule="auto"/>
        <w:jc w:val="both"/>
        <w:rPr>
          <w:rFonts w:ascii="Arial" w:hAnsi="Arial" w:cs="Arial"/>
        </w:rPr>
      </w:pPr>
    </w:p>
    <w:p w:rsidR="00D421C7" w:rsidRDefault="00D421C7" w:rsidP="007F50DE">
      <w:pPr>
        <w:autoSpaceDE w:val="0"/>
        <w:autoSpaceDN w:val="0"/>
        <w:adjustRightInd w:val="0"/>
        <w:spacing w:line="360" w:lineRule="auto"/>
        <w:jc w:val="both"/>
        <w:rPr>
          <w:rFonts w:ascii="Arial" w:hAnsi="Arial" w:cs="Arial"/>
        </w:rPr>
      </w:pPr>
    </w:p>
    <w:p w:rsidR="00C05F25" w:rsidRDefault="00C05F25" w:rsidP="007F50DE">
      <w:pPr>
        <w:autoSpaceDE w:val="0"/>
        <w:autoSpaceDN w:val="0"/>
        <w:adjustRightInd w:val="0"/>
        <w:spacing w:line="360" w:lineRule="auto"/>
        <w:jc w:val="both"/>
        <w:rPr>
          <w:rFonts w:ascii="Arial" w:hAnsi="Arial" w:cs="Arial"/>
        </w:rPr>
      </w:pPr>
    </w:p>
    <w:p w:rsidR="00C05F25" w:rsidRDefault="00C05F25" w:rsidP="007F50DE">
      <w:pPr>
        <w:autoSpaceDE w:val="0"/>
        <w:autoSpaceDN w:val="0"/>
        <w:adjustRightInd w:val="0"/>
        <w:spacing w:line="360" w:lineRule="auto"/>
        <w:jc w:val="both"/>
        <w:rPr>
          <w:rFonts w:ascii="Arial" w:hAnsi="Arial" w:cs="Arial"/>
        </w:rPr>
      </w:pPr>
    </w:p>
    <w:p w:rsidR="00C05F25" w:rsidRPr="00486DC0" w:rsidRDefault="00C05F25" w:rsidP="007F50DE">
      <w:pPr>
        <w:autoSpaceDE w:val="0"/>
        <w:autoSpaceDN w:val="0"/>
        <w:adjustRightInd w:val="0"/>
        <w:spacing w:line="360" w:lineRule="auto"/>
        <w:jc w:val="both"/>
        <w:rPr>
          <w:rFonts w:ascii="Arial" w:hAnsi="Arial" w:cs="Arial"/>
        </w:rPr>
      </w:pPr>
    </w:p>
    <w:p w:rsidR="007F50DE" w:rsidRPr="00486DC0" w:rsidRDefault="007F50DE" w:rsidP="00B076CC">
      <w:pPr>
        <w:autoSpaceDE w:val="0"/>
        <w:autoSpaceDN w:val="0"/>
        <w:adjustRightInd w:val="0"/>
        <w:spacing w:after="240" w:line="480" w:lineRule="auto"/>
        <w:jc w:val="both"/>
        <w:rPr>
          <w:rFonts w:ascii="Arial" w:hAnsi="Arial" w:cs="Arial"/>
          <w:b/>
        </w:rPr>
      </w:pPr>
      <w:r w:rsidRPr="00486DC0">
        <w:rPr>
          <w:rFonts w:ascii="Arial" w:hAnsi="Arial" w:cs="Arial"/>
          <w:b/>
        </w:rPr>
        <w:lastRenderedPageBreak/>
        <w:t>5.6 Future research direction</w:t>
      </w:r>
    </w:p>
    <w:p w:rsidR="007F50DE" w:rsidRPr="00486DC0" w:rsidRDefault="007F50DE" w:rsidP="007F50DE">
      <w:pPr>
        <w:autoSpaceDE w:val="0"/>
        <w:autoSpaceDN w:val="0"/>
        <w:adjustRightInd w:val="0"/>
        <w:spacing w:line="360" w:lineRule="auto"/>
        <w:jc w:val="both"/>
        <w:rPr>
          <w:rFonts w:ascii="Arial" w:hAnsi="Arial" w:cs="Arial"/>
        </w:rPr>
      </w:pPr>
      <w:r w:rsidRPr="00486DC0">
        <w:rPr>
          <w:rFonts w:ascii="Arial" w:hAnsi="Arial" w:cs="Arial"/>
        </w:rPr>
        <w:t xml:space="preserve">Future research shall be included price as mediating variable because this construct might be an important component to influence the customer’s perception of service quality due to the value of money. Moreover, there are some customers may think that the service quality is good but not recommended to friends because the price is high and the not value for money. Besides that, in future research should focus on a specific hotel or selected hotel because the consistency of the service quality is also part of the factor to influence customer’s perception of service quality. Furthermore, the future research can include </w:t>
      </w:r>
      <w:r w:rsidRPr="00486DC0">
        <w:rPr>
          <w:rFonts w:ascii="Arial" w:hAnsi="Arial" w:cs="Arial"/>
          <w:bCs/>
        </w:rPr>
        <w:t>paid by whom</w:t>
      </w:r>
      <w:r w:rsidRPr="00486DC0">
        <w:rPr>
          <w:rFonts w:ascii="Arial" w:hAnsi="Arial" w:cs="Arial"/>
        </w:rPr>
        <w:t xml:space="preserve"> with the option self-pay, parents, company or others as demographic because this item may influence the customer’s perception of service quality.</w:t>
      </w:r>
    </w:p>
    <w:p w:rsidR="007F50DE" w:rsidRPr="00486DC0" w:rsidRDefault="007F50DE" w:rsidP="007F50DE">
      <w:pPr>
        <w:autoSpaceDE w:val="0"/>
        <w:autoSpaceDN w:val="0"/>
        <w:adjustRightInd w:val="0"/>
        <w:spacing w:line="360" w:lineRule="auto"/>
        <w:jc w:val="both"/>
        <w:rPr>
          <w:rFonts w:ascii="Arial" w:hAnsi="Arial" w:cs="Arial"/>
        </w:rPr>
      </w:pPr>
    </w:p>
    <w:p w:rsidR="007F50DE" w:rsidRPr="00486DC0" w:rsidRDefault="007F50DE" w:rsidP="00B076CC">
      <w:pPr>
        <w:autoSpaceDE w:val="0"/>
        <w:autoSpaceDN w:val="0"/>
        <w:adjustRightInd w:val="0"/>
        <w:spacing w:after="240" w:line="480" w:lineRule="auto"/>
        <w:jc w:val="both"/>
        <w:rPr>
          <w:rFonts w:ascii="Arial" w:hAnsi="Arial" w:cs="Arial"/>
          <w:b/>
        </w:rPr>
      </w:pPr>
      <w:r w:rsidRPr="00486DC0">
        <w:rPr>
          <w:rFonts w:ascii="Arial" w:hAnsi="Arial" w:cs="Arial"/>
          <w:b/>
        </w:rPr>
        <w:t>5.7 Personal Reflection</w:t>
      </w:r>
    </w:p>
    <w:p w:rsidR="007F50DE" w:rsidRPr="00486DC0" w:rsidRDefault="007F50DE" w:rsidP="007F50DE">
      <w:pPr>
        <w:autoSpaceDE w:val="0"/>
        <w:autoSpaceDN w:val="0"/>
        <w:adjustRightInd w:val="0"/>
        <w:spacing w:line="360" w:lineRule="auto"/>
        <w:jc w:val="both"/>
        <w:rPr>
          <w:rFonts w:ascii="Arial" w:hAnsi="Arial" w:cs="Arial"/>
        </w:rPr>
      </w:pPr>
      <w:r w:rsidRPr="00486DC0">
        <w:rPr>
          <w:rFonts w:ascii="Arial" w:hAnsi="Arial" w:cs="Arial"/>
        </w:rPr>
        <w:t xml:space="preserve">This is a good learning experience to complete this study and helped me own my personal and professional growth. This study is enhancing my researching skill and time management on communication skill and self-discipline. In fast changing business environment, the important of market research skill is unprecedented in future career and business development. Market research is obtaining a comprehensive overview on existing industry environment and analyzes the potential internal and external environment that could be integrated with business operation. The primary data collection is valuable for the industry and academy and I had practically conducted questionnaire survey throughout the study. The methodology and sampling method was effectively resolved with the assistance of my supervisor who extended positive encouragements and practical advises. This project is an individual project and frequently discuss with my supervisor would help me to boost up the progress and generate new idea. </w:t>
      </w:r>
    </w:p>
    <w:p w:rsidR="007F50DE" w:rsidRPr="00486DC0" w:rsidRDefault="007F50DE" w:rsidP="007F50DE">
      <w:pPr>
        <w:autoSpaceDE w:val="0"/>
        <w:autoSpaceDN w:val="0"/>
        <w:adjustRightInd w:val="0"/>
        <w:spacing w:line="360" w:lineRule="auto"/>
        <w:jc w:val="both"/>
        <w:rPr>
          <w:rFonts w:ascii="Arial" w:hAnsi="Arial" w:cs="Arial"/>
        </w:rPr>
      </w:pPr>
    </w:p>
    <w:p w:rsidR="007F50DE" w:rsidRPr="00486DC0" w:rsidRDefault="007F50DE" w:rsidP="007F50DE">
      <w:pPr>
        <w:autoSpaceDE w:val="0"/>
        <w:autoSpaceDN w:val="0"/>
        <w:adjustRightInd w:val="0"/>
        <w:spacing w:line="360" w:lineRule="auto"/>
        <w:jc w:val="both"/>
        <w:rPr>
          <w:rFonts w:ascii="Arial" w:hAnsi="Arial" w:cs="Arial"/>
        </w:rPr>
      </w:pPr>
      <w:r w:rsidRPr="00486DC0">
        <w:rPr>
          <w:rFonts w:ascii="Arial" w:hAnsi="Arial" w:cs="Arial"/>
        </w:rPr>
        <w:t xml:space="preserve">Moreover, this project required critical analysis that enhanced my analysis skill and throughout the preparation I have to read and review the relevant topic on the previous literature such as books, journals, newspaper, online </w:t>
      </w:r>
      <w:r w:rsidRPr="00486DC0">
        <w:rPr>
          <w:rFonts w:ascii="Arial" w:hAnsi="Arial" w:cs="Arial"/>
        </w:rPr>
        <w:lastRenderedPageBreak/>
        <w:t xml:space="preserve">sources and etc. During the process, I learned how other researchers done their project and identify the key points that relevant to my study. My personal reflection that researchers must be good in facilitates the research question, hypotheses and research instrument. However, practice makes improvement for researchers and that’s why researchers have to find out what is the limitation of the study and provide future recommendation for the study in order to keep improve. The research process has helped me to improve on my time management because the project is under a short time-frame and I have to manage my time as a part-time student in order to finish the project in time. The minutes of meeting helped me consistently meeting up with my lecturer and keep my work on track and remind me what we had discussed and what I should do for next. </w:t>
      </w:r>
    </w:p>
    <w:p w:rsidR="007F50DE" w:rsidRPr="00486DC0" w:rsidRDefault="007F50DE" w:rsidP="007F50DE">
      <w:pPr>
        <w:autoSpaceDE w:val="0"/>
        <w:autoSpaceDN w:val="0"/>
        <w:adjustRightInd w:val="0"/>
        <w:spacing w:line="360" w:lineRule="auto"/>
        <w:jc w:val="both"/>
        <w:rPr>
          <w:rFonts w:ascii="Arial" w:hAnsi="Arial" w:cs="Arial"/>
        </w:rPr>
      </w:pPr>
    </w:p>
    <w:p w:rsidR="00567C96" w:rsidRPr="00486DC0" w:rsidRDefault="007F50DE" w:rsidP="00B076CC">
      <w:pPr>
        <w:autoSpaceDE w:val="0"/>
        <w:autoSpaceDN w:val="0"/>
        <w:adjustRightInd w:val="0"/>
        <w:spacing w:line="360" w:lineRule="auto"/>
        <w:jc w:val="both"/>
        <w:rPr>
          <w:rFonts w:ascii="Arial" w:hAnsi="Arial" w:cs="Arial"/>
          <w:b/>
          <w:color w:val="000000"/>
          <w:lang w:val="en-US"/>
        </w:rPr>
      </w:pPr>
      <w:r w:rsidRPr="00486DC0">
        <w:rPr>
          <w:rFonts w:ascii="Arial" w:hAnsi="Arial" w:cs="Arial"/>
        </w:rPr>
        <w:t xml:space="preserve">Lastly, the completion of this research is significant elevated my research skill and I manage to produce a business research plan that could help me in my career by proposing to my employer or my own business to identify business opportunity or development. </w:t>
      </w:r>
    </w:p>
    <w:p w:rsidR="00567C96" w:rsidRDefault="00567C96" w:rsidP="006F3B52">
      <w:pPr>
        <w:spacing w:before="240" w:after="240" w:line="480" w:lineRule="auto"/>
        <w:jc w:val="both"/>
        <w:rPr>
          <w:rFonts w:ascii="Arial" w:hAnsi="Arial" w:cs="Arial"/>
          <w:b/>
          <w:color w:val="000000"/>
          <w:lang w:val="en-US"/>
        </w:rPr>
      </w:pPr>
    </w:p>
    <w:p w:rsidR="00C05F25" w:rsidRDefault="00C05F25" w:rsidP="006F3B52">
      <w:pPr>
        <w:spacing w:before="240" w:after="240" w:line="480" w:lineRule="auto"/>
        <w:jc w:val="both"/>
        <w:rPr>
          <w:rFonts w:ascii="Arial" w:hAnsi="Arial" w:cs="Arial"/>
          <w:b/>
          <w:color w:val="000000"/>
          <w:lang w:val="en-US"/>
        </w:rPr>
      </w:pPr>
    </w:p>
    <w:p w:rsidR="00C05F25" w:rsidRDefault="00C05F25" w:rsidP="006F3B52">
      <w:pPr>
        <w:spacing w:before="240" w:after="240" w:line="480" w:lineRule="auto"/>
        <w:jc w:val="both"/>
        <w:rPr>
          <w:rFonts w:ascii="Arial" w:hAnsi="Arial" w:cs="Arial"/>
          <w:b/>
          <w:color w:val="000000"/>
          <w:lang w:val="en-US"/>
        </w:rPr>
      </w:pPr>
    </w:p>
    <w:p w:rsidR="00C05F25" w:rsidRDefault="00C05F25" w:rsidP="006F3B52">
      <w:pPr>
        <w:spacing w:before="240" w:after="240" w:line="480" w:lineRule="auto"/>
        <w:jc w:val="both"/>
        <w:rPr>
          <w:rFonts w:ascii="Arial" w:hAnsi="Arial" w:cs="Arial"/>
          <w:b/>
          <w:color w:val="000000"/>
          <w:lang w:val="en-US"/>
        </w:rPr>
      </w:pPr>
    </w:p>
    <w:p w:rsidR="00C05F25" w:rsidRDefault="00C05F25" w:rsidP="006F3B52">
      <w:pPr>
        <w:spacing w:before="240" w:after="240" w:line="480" w:lineRule="auto"/>
        <w:jc w:val="both"/>
        <w:rPr>
          <w:rFonts w:ascii="Arial" w:hAnsi="Arial" w:cs="Arial"/>
          <w:b/>
          <w:color w:val="000000"/>
          <w:lang w:val="en-US"/>
        </w:rPr>
      </w:pPr>
    </w:p>
    <w:p w:rsidR="00C05F25" w:rsidRDefault="00C05F25" w:rsidP="006F3B52">
      <w:pPr>
        <w:spacing w:before="240" w:after="240" w:line="480" w:lineRule="auto"/>
        <w:jc w:val="both"/>
        <w:rPr>
          <w:rFonts w:ascii="Arial" w:hAnsi="Arial" w:cs="Arial"/>
          <w:b/>
          <w:color w:val="000000"/>
          <w:lang w:val="en-US"/>
        </w:rPr>
      </w:pPr>
    </w:p>
    <w:p w:rsidR="00C05F25" w:rsidRDefault="00C05F25" w:rsidP="006F3B52">
      <w:pPr>
        <w:spacing w:before="240" w:after="240" w:line="480" w:lineRule="auto"/>
        <w:jc w:val="both"/>
        <w:rPr>
          <w:rFonts w:ascii="Arial" w:hAnsi="Arial" w:cs="Arial"/>
          <w:b/>
          <w:color w:val="000000"/>
          <w:lang w:val="en-US"/>
        </w:rPr>
      </w:pPr>
    </w:p>
    <w:p w:rsidR="00567C96" w:rsidRDefault="00567C96" w:rsidP="006F3B52">
      <w:pPr>
        <w:spacing w:before="240" w:after="240" w:line="480" w:lineRule="auto"/>
        <w:jc w:val="both"/>
        <w:rPr>
          <w:rFonts w:ascii="Arial" w:hAnsi="Arial" w:cs="Arial"/>
          <w:b/>
          <w:color w:val="000000"/>
          <w:lang w:val="en-US"/>
        </w:rPr>
      </w:pPr>
    </w:p>
    <w:p w:rsidR="00567C96" w:rsidRDefault="00567C96" w:rsidP="006F3B52">
      <w:pPr>
        <w:spacing w:before="240" w:after="240" w:line="480" w:lineRule="auto"/>
        <w:jc w:val="both"/>
        <w:rPr>
          <w:rFonts w:ascii="Arial" w:hAnsi="Arial" w:cs="Arial"/>
          <w:b/>
          <w:color w:val="000000"/>
          <w:lang w:val="en-US"/>
        </w:rPr>
      </w:pPr>
    </w:p>
    <w:p w:rsidR="00221A2A" w:rsidRPr="00A630F2" w:rsidRDefault="00EF6E82" w:rsidP="006F3B52">
      <w:pPr>
        <w:spacing w:before="240" w:after="240" w:line="480" w:lineRule="auto"/>
        <w:jc w:val="both"/>
        <w:rPr>
          <w:rFonts w:ascii="Arial" w:hAnsi="Arial" w:cs="Arial"/>
          <w:b/>
          <w:color w:val="000000"/>
          <w:lang w:val="en-US"/>
        </w:rPr>
      </w:pPr>
      <w:r>
        <w:rPr>
          <w:rFonts w:ascii="Arial" w:hAnsi="Arial" w:cs="Arial"/>
          <w:b/>
          <w:color w:val="000000"/>
          <w:lang w:val="en-US"/>
        </w:rPr>
        <w:lastRenderedPageBreak/>
        <w:t>REFERENCES</w:t>
      </w:r>
    </w:p>
    <w:p w:rsidR="00742E45" w:rsidRPr="00E4247E" w:rsidRDefault="004B76F9" w:rsidP="00E4247E">
      <w:pPr>
        <w:pStyle w:val="Default"/>
        <w:spacing w:line="360" w:lineRule="auto"/>
        <w:jc w:val="both"/>
        <w:rPr>
          <w:rFonts w:ascii="Arial" w:hAnsi="Arial" w:cs="Arial"/>
          <w:bCs/>
        </w:rPr>
      </w:pPr>
      <w:r w:rsidRPr="00E4247E">
        <w:rPr>
          <w:rFonts w:ascii="Arial" w:hAnsi="Arial" w:cs="Arial"/>
          <w:color w:val="222222"/>
        </w:rPr>
        <w:t>Aziz, N.</w:t>
      </w:r>
      <w:r w:rsidR="00FC7A52" w:rsidRPr="00E4247E">
        <w:rPr>
          <w:rFonts w:ascii="Arial" w:hAnsi="Arial" w:cs="Arial"/>
          <w:color w:val="222222"/>
        </w:rPr>
        <w:t>A.</w:t>
      </w:r>
      <w:r w:rsidRPr="00E4247E">
        <w:rPr>
          <w:rFonts w:ascii="Arial" w:hAnsi="Arial" w:cs="Arial"/>
          <w:color w:val="222222"/>
        </w:rPr>
        <w:t xml:space="preserve"> </w:t>
      </w:r>
      <w:r w:rsidR="00040978" w:rsidRPr="00E4247E">
        <w:rPr>
          <w:rFonts w:ascii="Arial" w:hAnsi="Arial" w:cs="Arial"/>
          <w:color w:val="222222"/>
        </w:rPr>
        <w:t>(</w:t>
      </w:r>
      <w:r w:rsidRPr="00E4247E">
        <w:rPr>
          <w:rFonts w:ascii="Arial" w:hAnsi="Arial" w:cs="Arial"/>
          <w:color w:val="222222"/>
        </w:rPr>
        <w:t>2018</w:t>
      </w:r>
      <w:r w:rsidR="00040978" w:rsidRPr="00E4247E">
        <w:rPr>
          <w:rFonts w:ascii="Arial" w:hAnsi="Arial" w:cs="Arial"/>
          <w:color w:val="222222"/>
        </w:rPr>
        <w:t>)</w:t>
      </w:r>
      <w:r w:rsidRPr="00E4247E">
        <w:rPr>
          <w:rFonts w:ascii="Arial" w:hAnsi="Arial" w:cs="Arial"/>
          <w:color w:val="222222"/>
        </w:rPr>
        <w:t xml:space="preserve"> </w:t>
      </w:r>
      <w:r w:rsidR="00040978" w:rsidRPr="00E4247E">
        <w:rPr>
          <w:rFonts w:ascii="Arial" w:hAnsi="Arial" w:cs="Arial"/>
          <w:color w:val="222222"/>
        </w:rPr>
        <w:t>‘</w:t>
      </w:r>
      <w:proofErr w:type="gramStart"/>
      <w:r w:rsidRPr="00E4247E">
        <w:rPr>
          <w:rFonts w:ascii="Arial" w:hAnsi="Arial" w:cs="Arial"/>
          <w:color w:val="222222"/>
        </w:rPr>
        <w:t>The</w:t>
      </w:r>
      <w:proofErr w:type="gramEnd"/>
      <w:r w:rsidRPr="00E4247E">
        <w:rPr>
          <w:rFonts w:ascii="Arial" w:hAnsi="Arial" w:cs="Arial"/>
          <w:color w:val="222222"/>
        </w:rPr>
        <w:t xml:space="preserve"> influence of coproduction’s factors and corporate image toward attitudinal loyalty: Islamic financial banking services delivery in Malaysia</w:t>
      </w:r>
      <w:r w:rsidR="00040978" w:rsidRPr="00E4247E">
        <w:rPr>
          <w:rFonts w:ascii="Arial" w:hAnsi="Arial" w:cs="Arial"/>
          <w:color w:val="222222"/>
        </w:rPr>
        <w:t>’</w:t>
      </w:r>
      <w:r w:rsidRPr="00E4247E">
        <w:rPr>
          <w:rFonts w:ascii="Arial" w:hAnsi="Arial" w:cs="Arial"/>
          <w:color w:val="222222"/>
        </w:rPr>
        <w:t>. </w:t>
      </w:r>
      <w:proofErr w:type="gramStart"/>
      <w:r w:rsidRPr="00E4247E">
        <w:rPr>
          <w:rFonts w:ascii="Arial" w:hAnsi="Arial" w:cs="Arial"/>
          <w:i/>
          <w:iCs/>
          <w:color w:val="222222"/>
        </w:rPr>
        <w:t>Journal of Islamic Marketing</w:t>
      </w:r>
      <w:r w:rsidR="00040978" w:rsidRPr="00E4247E">
        <w:rPr>
          <w:rFonts w:ascii="Arial" w:hAnsi="Arial" w:cs="Arial"/>
          <w:iCs/>
          <w:color w:val="222222"/>
        </w:rPr>
        <w:t>.</w:t>
      </w:r>
      <w:proofErr w:type="gramEnd"/>
      <w:r w:rsidRPr="00E4247E">
        <w:rPr>
          <w:rFonts w:ascii="Arial" w:hAnsi="Arial" w:cs="Arial"/>
          <w:color w:val="222222"/>
        </w:rPr>
        <w:t xml:space="preserve"> </w:t>
      </w:r>
      <w:r w:rsidR="00D277A4" w:rsidRPr="00E4247E">
        <w:rPr>
          <w:rFonts w:ascii="Arial" w:hAnsi="Arial" w:cs="Arial"/>
          <w:color w:val="222222"/>
        </w:rPr>
        <w:t xml:space="preserve">9(2) </w:t>
      </w:r>
      <w:r w:rsidRPr="00E4247E">
        <w:rPr>
          <w:rFonts w:ascii="Arial" w:hAnsi="Arial" w:cs="Arial"/>
          <w:color w:val="222222"/>
        </w:rPr>
        <w:t>pp.</w:t>
      </w:r>
      <w:r w:rsidR="00D277A4" w:rsidRPr="00E4247E">
        <w:rPr>
          <w:rFonts w:ascii="Arial" w:hAnsi="Arial" w:cs="Arial"/>
          <w:color w:val="222222"/>
        </w:rPr>
        <w:t xml:space="preserve"> 421</w:t>
      </w:r>
      <w:r w:rsidRPr="00E4247E">
        <w:rPr>
          <w:rFonts w:ascii="Arial" w:hAnsi="Arial" w:cs="Arial"/>
          <w:color w:val="222222"/>
        </w:rPr>
        <w:t>-</w:t>
      </w:r>
      <w:r w:rsidR="00D277A4" w:rsidRPr="00E4247E">
        <w:rPr>
          <w:rFonts w:ascii="Arial" w:hAnsi="Arial" w:cs="Arial"/>
          <w:color w:val="222222"/>
        </w:rPr>
        <w:t>438. Emerald</w:t>
      </w:r>
      <w:r w:rsidR="001D3D98" w:rsidRPr="00E4247E">
        <w:rPr>
          <w:rFonts w:ascii="Arial" w:hAnsi="Arial" w:cs="Arial"/>
          <w:color w:val="222222"/>
        </w:rPr>
        <w:t xml:space="preserve"> Insight</w:t>
      </w:r>
      <w:r w:rsidR="00040978" w:rsidRPr="00E4247E">
        <w:rPr>
          <w:rFonts w:ascii="Arial" w:hAnsi="Arial" w:cs="Arial"/>
          <w:color w:val="222222"/>
        </w:rPr>
        <w:t xml:space="preserve"> </w:t>
      </w:r>
      <w:r w:rsidR="00742E45" w:rsidRPr="00E4247E">
        <w:rPr>
          <w:rFonts w:ascii="Arial" w:hAnsi="Arial" w:cs="Arial"/>
          <w:bCs/>
        </w:rPr>
        <w:t>[Online] Available at:</w:t>
      </w:r>
      <w:r w:rsidR="0066048B" w:rsidRPr="00E4247E">
        <w:rPr>
          <w:rFonts w:ascii="Arial" w:hAnsi="Arial" w:cs="Arial"/>
        </w:rPr>
        <w:t xml:space="preserve"> </w:t>
      </w:r>
      <w:r w:rsidR="0066048B" w:rsidRPr="00E4247E">
        <w:rPr>
          <w:rFonts w:ascii="Arial" w:hAnsi="Arial" w:cs="Arial"/>
          <w:bCs/>
        </w:rPr>
        <w:t>https://www.emeraldinsight.com/doi/abs/10.1108/JIMA-10-2016-0080</w:t>
      </w:r>
      <w:r w:rsidR="00742E45" w:rsidRPr="00E4247E">
        <w:rPr>
          <w:rFonts w:ascii="Arial" w:hAnsi="Arial" w:cs="Arial"/>
          <w:bCs/>
        </w:rPr>
        <w:t xml:space="preserve"> [Accessed: </w:t>
      </w:r>
      <w:r w:rsidR="00BC6030" w:rsidRPr="00E4247E">
        <w:rPr>
          <w:rFonts w:ascii="Arial" w:hAnsi="Arial" w:cs="Arial"/>
          <w:bCs/>
        </w:rPr>
        <w:t>1</w:t>
      </w:r>
      <w:r w:rsidR="00BC6030" w:rsidRPr="00E4247E">
        <w:rPr>
          <w:rFonts w:ascii="Arial" w:hAnsi="Arial" w:cs="Arial"/>
          <w:bCs/>
          <w:vertAlign w:val="superscript"/>
        </w:rPr>
        <w:t xml:space="preserve"> </w:t>
      </w:r>
      <w:r w:rsidR="00BC6030" w:rsidRPr="00E4247E">
        <w:rPr>
          <w:rFonts w:ascii="Arial" w:hAnsi="Arial" w:cs="Arial"/>
          <w:bCs/>
        </w:rPr>
        <w:t>June, 2018</w:t>
      </w:r>
      <w:r w:rsidR="00742E45" w:rsidRPr="00E4247E">
        <w:rPr>
          <w:rFonts w:ascii="Arial" w:hAnsi="Arial" w:cs="Arial"/>
          <w:bCs/>
        </w:rPr>
        <w:t>].</w:t>
      </w:r>
    </w:p>
    <w:p w:rsidR="004B76F9" w:rsidRPr="00E4247E" w:rsidRDefault="004B76F9" w:rsidP="00E4247E">
      <w:pPr>
        <w:pStyle w:val="Default"/>
        <w:spacing w:line="360" w:lineRule="auto"/>
        <w:jc w:val="both"/>
        <w:rPr>
          <w:rFonts w:ascii="Arial" w:hAnsi="Arial" w:cs="Arial"/>
          <w:bCs/>
        </w:rPr>
      </w:pPr>
    </w:p>
    <w:p w:rsidR="004B76F9" w:rsidRPr="00E4247E" w:rsidRDefault="004B76F9" w:rsidP="00E4247E">
      <w:pPr>
        <w:spacing w:line="360" w:lineRule="auto"/>
        <w:jc w:val="both"/>
        <w:rPr>
          <w:rFonts w:ascii="Arial" w:hAnsi="Arial" w:cs="Arial"/>
          <w:color w:val="222222"/>
          <w:lang w:val="en-US"/>
        </w:rPr>
      </w:pPr>
      <w:r w:rsidRPr="00E4247E">
        <w:rPr>
          <w:rFonts w:ascii="Arial" w:hAnsi="Arial" w:cs="Arial"/>
          <w:color w:val="222222"/>
          <w:lang w:val="en-US"/>
        </w:rPr>
        <w:t>Abdul, M., Rahman, A.A</w:t>
      </w:r>
      <w:r w:rsidR="004C2003" w:rsidRPr="00E4247E">
        <w:rPr>
          <w:rFonts w:ascii="Arial" w:hAnsi="Arial" w:cs="Arial"/>
          <w:color w:val="222222"/>
          <w:lang w:val="en-US"/>
        </w:rPr>
        <w:t>., Bularafa, B.A. and Wah, T.K.</w:t>
      </w:r>
      <w:r w:rsidRPr="00E4247E">
        <w:rPr>
          <w:rFonts w:ascii="Arial" w:hAnsi="Arial" w:cs="Arial"/>
          <w:color w:val="222222"/>
          <w:lang w:val="en-US"/>
        </w:rPr>
        <w:t xml:space="preserve"> </w:t>
      </w:r>
      <w:r w:rsidR="004C2003" w:rsidRPr="00E4247E">
        <w:rPr>
          <w:rFonts w:ascii="Arial" w:hAnsi="Arial" w:cs="Arial"/>
          <w:color w:val="222222"/>
          <w:lang w:val="en-US"/>
        </w:rPr>
        <w:t>(</w:t>
      </w:r>
      <w:r w:rsidRPr="00E4247E">
        <w:rPr>
          <w:rFonts w:ascii="Arial" w:hAnsi="Arial" w:cs="Arial"/>
          <w:color w:val="222222"/>
          <w:lang w:val="en-US"/>
        </w:rPr>
        <w:t>2016</w:t>
      </w:r>
      <w:r w:rsidR="004C2003" w:rsidRPr="00E4247E">
        <w:rPr>
          <w:rFonts w:ascii="Arial" w:hAnsi="Arial" w:cs="Arial"/>
          <w:color w:val="222222"/>
          <w:lang w:val="en-US"/>
        </w:rPr>
        <w:t>)</w:t>
      </w:r>
      <w:r w:rsidRPr="00E4247E">
        <w:rPr>
          <w:rFonts w:ascii="Arial" w:hAnsi="Arial" w:cs="Arial"/>
          <w:color w:val="222222"/>
          <w:lang w:val="en-US"/>
        </w:rPr>
        <w:t xml:space="preserve"> </w:t>
      </w:r>
      <w:r w:rsidRPr="00E4247E">
        <w:rPr>
          <w:rFonts w:ascii="Arial" w:hAnsi="Arial" w:cs="Arial"/>
          <w:i/>
          <w:color w:val="222222"/>
          <w:lang w:val="en-US"/>
        </w:rPr>
        <w:t xml:space="preserve">Perceptions on </w:t>
      </w:r>
      <w:r w:rsidR="00A63F30" w:rsidRPr="00E4247E">
        <w:rPr>
          <w:rFonts w:ascii="Arial" w:hAnsi="Arial" w:cs="Arial"/>
          <w:i/>
          <w:color w:val="222222"/>
          <w:lang w:val="en-US"/>
        </w:rPr>
        <w:t>d</w:t>
      </w:r>
      <w:r w:rsidRPr="00E4247E">
        <w:rPr>
          <w:rFonts w:ascii="Arial" w:hAnsi="Arial" w:cs="Arial"/>
          <w:i/>
          <w:color w:val="222222"/>
          <w:lang w:val="en-US"/>
        </w:rPr>
        <w:t xml:space="preserve">ifferences of </w:t>
      </w:r>
      <w:r w:rsidR="00A63F30" w:rsidRPr="00E4247E">
        <w:rPr>
          <w:rFonts w:ascii="Arial" w:hAnsi="Arial" w:cs="Arial"/>
          <w:i/>
          <w:color w:val="222222"/>
          <w:lang w:val="en-US"/>
        </w:rPr>
        <w:t>c</w:t>
      </w:r>
      <w:r w:rsidRPr="00E4247E">
        <w:rPr>
          <w:rFonts w:ascii="Arial" w:hAnsi="Arial" w:cs="Arial"/>
          <w:i/>
          <w:color w:val="222222"/>
          <w:lang w:val="en-US"/>
        </w:rPr>
        <w:t xml:space="preserve">ustomer </w:t>
      </w:r>
      <w:r w:rsidR="00A63F30" w:rsidRPr="00E4247E">
        <w:rPr>
          <w:rFonts w:ascii="Arial" w:hAnsi="Arial" w:cs="Arial"/>
          <w:i/>
          <w:color w:val="222222"/>
          <w:lang w:val="en-US"/>
        </w:rPr>
        <w:t>s</w:t>
      </w:r>
      <w:r w:rsidRPr="00E4247E">
        <w:rPr>
          <w:rFonts w:ascii="Arial" w:hAnsi="Arial" w:cs="Arial"/>
          <w:i/>
          <w:color w:val="222222"/>
          <w:lang w:val="en-US"/>
        </w:rPr>
        <w:t xml:space="preserve">ervices </w:t>
      </w:r>
      <w:r w:rsidR="00A63F30" w:rsidRPr="00E4247E">
        <w:rPr>
          <w:rFonts w:ascii="Arial" w:hAnsi="Arial" w:cs="Arial"/>
          <w:i/>
          <w:color w:val="222222"/>
          <w:lang w:val="en-US"/>
        </w:rPr>
        <w:t>b</w:t>
      </w:r>
      <w:r w:rsidRPr="00E4247E">
        <w:rPr>
          <w:rFonts w:ascii="Arial" w:hAnsi="Arial" w:cs="Arial"/>
          <w:i/>
          <w:color w:val="222222"/>
          <w:lang w:val="en-US"/>
        </w:rPr>
        <w:t xml:space="preserve">etween </w:t>
      </w:r>
      <w:r w:rsidR="00A63F30" w:rsidRPr="00E4247E">
        <w:rPr>
          <w:rFonts w:ascii="Arial" w:hAnsi="Arial" w:cs="Arial"/>
          <w:i/>
          <w:color w:val="222222"/>
          <w:lang w:val="en-US"/>
        </w:rPr>
        <w:t>p</w:t>
      </w:r>
      <w:r w:rsidRPr="00E4247E">
        <w:rPr>
          <w:rFonts w:ascii="Arial" w:hAnsi="Arial" w:cs="Arial"/>
          <w:i/>
          <w:color w:val="222222"/>
          <w:lang w:val="en-US"/>
        </w:rPr>
        <w:t xml:space="preserve">ublic </w:t>
      </w:r>
      <w:r w:rsidR="00A63F30" w:rsidRPr="00E4247E">
        <w:rPr>
          <w:rFonts w:ascii="Arial" w:hAnsi="Arial" w:cs="Arial"/>
          <w:i/>
          <w:color w:val="222222"/>
          <w:lang w:val="en-US"/>
        </w:rPr>
        <w:t>u</w:t>
      </w:r>
      <w:r w:rsidRPr="00E4247E">
        <w:rPr>
          <w:rFonts w:ascii="Arial" w:hAnsi="Arial" w:cs="Arial"/>
          <w:i/>
          <w:color w:val="222222"/>
          <w:lang w:val="en-US"/>
        </w:rPr>
        <w:t xml:space="preserve">niversities (UAs) and </w:t>
      </w:r>
      <w:r w:rsidR="00B24AF2" w:rsidRPr="00E4247E">
        <w:rPr>
          <w:rFonts w:ascii="Arial" w:hAnsi="Arial" w:cs="Arial"/>
          <w:i/>
          <w:color w:val="222222"/>
          <w:lang w:val="en-US"/>
        </w:rPr>
        <w:t>p</w:t>
      </w:r>
      <w:r w:rsidRPr="00E4247E">
        <w:rPr>
          <w:rFonts w:ascii="Arial" w:hAnsi="Arial" w:cs="Arial"/>
          <w:i/>
          <w:color w:val="222222"/>
          <w:lang w:val="en-US"/>
        </w:rPr>
        <w:t xml:space="preserve">rivate </w:t>
      </w:r>
      <w:r w:rsidR="00B24AF2" w:rsidRPr="00E4247E">
        <w:rPr>
          <w:rFonts w:ascii="Arial" w:hAnsi="Arial" w:cs="Arial"/>
          <w:i/>
          <w:color w:val="222222"/>
          <w:lang w:val="en-US"/>
        </w:rPr>
        <w:t>h</w:t>
      </w:r>
      <w:r w:rsidRPr="00E4247E">
        <w:rPr>
          <w:rFonts w:ascii="Arial" w:hAnsi="Arial" w:cs="Arial"/>
          <w:i/>
          <w:color w:val="222222"/>
          <w:lang w:val="en-US"/>
        </w:rPr>
        <w:t xml:space="preserve">igher </w:t>
      </w:r>
      <w:r w:rsidR="00B24AF2" w:rsidRPr="00E4247E">
        <w:rPr>
          <w:rFonts w:ascii="Arial" w:hAnsi="Arial" w:cs="Arial"/>
          <w:i/>
          <w:color w:val="222222"/>
          <w:lang w:val="en-US"/>
        </w:rPr>
        <w:t>e</w:t>
      </w:r>
      <w:r w:rsidRPr="00E4247E">
        <w:rPr>
          <w:rFonts w:ascii="Arial" w:hAnsi="Arial" w:cs="Arial"/>
          <w:i/>
          <w:color w:val="222222"/>
          <w:lang w:val="en-US"/>
        </w:rPr>
        <w:t xml:space="preserve">ducation </w:t>
      </w:r>
      <w:r w:rsidR="00B24AF2" w:rsidRPr="00E4247E">
        <w:rPr>
          <w:rFonts w:ascii="Arial" w:hAnsi="Arial" w:cs="Arial"/>
          <w:i/>
          <w:color w:val="222222"/>
          <w:lang w:val="en-US"/>
        </w:rPr>
        <w:t>i</w:t>
      </w:r>
      <w:r w:rsidRPr="00E4247E">
        <w:rPr>
          <w:rFonts w:ascii="Arial" w:hAnsi="Arial" w:cs="Arial"/>
          <w:i/>
          <w:color w:val="222222"/>
          <w:lang w:val="en-US"/>
        </w:rPr>
        <w:t>nstitutions (IPTSs) in the Klang Valley, Malaysia</w:t>
      </w:r>
      <w:r w:rsidRPr="00E4247E">
        <w:rPr>
          <w:rFonts w:ascii="Arial" w:hAnsi="Arial" w:cs="Arial"/>
          <w:color w:val="222222"/>
          <w:lang w:val="en-US"/>
        </w:rPr>
        <w:t>. </w:t>
      </w:r>
      <w:proofErr w:type="gramStart"/>
      <w:r w:rsidR="009D0650" w:rsidRPr="00E4247E">
        <w:rPr>
          <w:rFonts w:ascii="Arial" w:hAnsi="Arial" w:cs="Arial"/>
          <w:iCs/>
          <w:color w:val="222222"/>
          <w:lang w:val="en-US"/>
        </w:rPr>
        <w:t>2016</w:t>
      </w:r>
      <w:r w:rsidR="00796999" w:rsidRPr="00E4247E">
        <w:rPr>
          <w:rFonts w:ascii="Arial" w:hAnsi="Arial" w:cs="Arial"/>
          <w:iCs/>
          <w:color w:val="222222"/>
          <w:lang w:val="en-US"/>
        </w:rPr>
        <w:t xml:space="preserve"> </w:t>
      </w:r>
      <w:r w:rsidR="009D0650" w:rsidRPr="00E4247E">
        <w:rPr>
          <w:rFonts w:ascii="Arial" w:hAnsi="Arial" w:cs="Arial"/>
          <w:iCs/>
          <w:color w:val="222222"/>
          <w:lang w:val="en-US"/>
        </w:rPr>
        <w:t>International Conference on Education, Psychology and Social Sciences</w:t>
      </w:r>
      <w:r w:rsidR="004C2003" w:rsidRPr="00E4247E">
        <w:rPr>
          <w:rFonts w:ascii="Arial" w:hAnsi="Arial" w:cs="Arial"/>
          <w:color w:val="222222"/>
          <w:lang w:val="en-US"/>
        </w:rPr>
        <w:t>.</w:t>
      </w:r>
      <w:proofErr w:type="gramEnd"/>
      <w:r w:rsidRPr="00E4247E">
        <w:rPr>
          <w:rFonts w:ascii="Arial" w:hAnsi="Arial" w:cs="Arial"/>
          <w:color w:val="222222"/>
          <w:lang w:val="en-US"/>
        </w:rPr>
        <w:t xml:space="preserve"> </w:t>
      </w:r>
      <w:r w:rsidR="009D0650" w:rsidRPr="00E4247E">
        <w:rPr>
          <w:rFonts w:ascii="Arial" w:hAnsi="Arial" w:cs="Arial"/>
          <w:color w:val="222222"/>
          <w:lang w:val="en-US"/>
        </w:rPr>
        <w:t xml:space="preserve">3-5 August, 2016. Kuala Lumpur, Malaysia. </w:t>
      </w:r>
      <w:proofErr w:type="gramStart"/>
      <w:r w:rsidR="009D0650" w:rsidRPr="00E4247E">
        <w:rPr>
          <w:rFonts w:ascii="Arial" w:hAnsi="Arial" w:cs="Arial"/>
          <w:color w:val="222222"/>
          <w:lang w:val="en-US"/>
        </w:rPr>
        <w:t>ICEPS</w:t>
      </w:r>
      <w:r w:rsidR="0056016F" w:rsidRPr="00E4247E">
        <w:rPr>
          <w:rFonts w:ascii="Arial" w:hAnsi="Arial" w:cs="Arial"/>
          <w:color w:val="222222"/>
          <w:lang w:val="en-US"/>
        </w:rPr>
        <w:t>.</w:t>
      </w:r>
      <w:proofErr w:type="gramEnd"/>
      <w:r w:rsidR="009D0650" w:rsidRPr="00E4247E">
        <w:rPr>
          <w:rFonts w:ascii="Arial" w:hAnsi="Arial" w:cs="Arial"/>
          <w:color w:val="222222"/>
          <w:lang w:val="en-US"/>
        </w:rPr>
        <w:t xml:space="preserve"> </w:t>
      </w:r>
      <w:r w:rsidR="0066048B" w:rsidRPr="00E4247E">
        <w:rPr>
          <w:rFonts w:ascii="Arial" w:hAnsi="Arial" w:cs="Arial"/>
          <w:bCs/>
        </w:rPr>
        <w:t xml:space="preserve">Available at: https://www.researchgate.net/profile/Hazhira_Qudsyi/publication/323357524_PEER_SUPPORT_AND_STUDENT_ENGAGEMENT_AMONG_HIGH-SCHOOL_STUDENTS_IN_INDONESIA/links/5a8fd1b20f7e9ba4296a114a/PEER-SUPPORT-AND-STUDENT-ENGAGEMENT-AMONG-HIGH-SCHOOL-STUDENTS-IN-INDONESIA.pdf#page=204 [Accessed: </w:t>
      </w:r>
      <w:r w:rsidR="00916F4B" w:rsidRPr="00E4247E">
        <w:rPr>
          <w:rFonts w:ascii="Arial" w:hAnsi="Arial" w:cs="Arial"/>
          <w:bCs/>
        </w:rPr>
        <w:t>26</w:t>
      </w:r>
      <w:r w:rsidR="0066048B" w:rsidRPr="00E4247E">
        <w:rPr>
          <w:rFonts w:ascii="Arial" w:hAnsi="Arial" w:cs="Arial"/>
          <w:bCs/>
        </w:rPr>
        <w:t xml:space="preserve"> May, 2018].</w:t>
      </w:r>
    </w:p>
    <w:p w:rsidR="004B76F9" w:rsidRPr="00E4247E" w:rsidRDefault="004B76F9" w:rsidP="00E4247E">
      <w:pPr>
        <w:pStyle w:val="Default"/>
        <w:spacing w:line="360" w:lineRule="auto"/>
        <w:jc w:val="both"/>
        <w:rPr>
          <w:rFonts w:ascii="Arial" w:hAnsi="Arial" w:cs="Arial"/>
          <w:bCs/>
        </w:rPr>
      </w:pPr>
    </w:p>
    <w:p w:rsidR="004068FC" w:rsidRPr="00E4247E" w:rsidRDefault="004068FC" w:rsidP="00E4247E">
      <w:pPr>
        <w:spacing w:line="360" w:lineRule="auto"/>
        <w:jc w:val="both"/>
        <w:rPr>
          <w:rFonts w:ascii="Arial" w:hAnsi="Arial" w:cs="Arial"/>
          <w:color w:val="222222"/>
          <w:lang w:val="en-US"/>
        </w:rPr>
      </w:pPr>
      <w:r w:rsidRPr="00E4247E">
        <w:rPr>
          <w:rFonts w:ascii="Arial" w:hAnsi="Arial" w:cs="Arial"/>
          <w:color w:val="222222"/>
          <w:lang w:val="en-US"/>
        </w:rPr>
        <w:t>Abdulfattah, F. (2012) </w:t>
      </w:r>
      <w:proofErr w:type="gramStart"/>
      <w:r w:rsidRPr="00E4247E">
        <w:rPr>
          <w:rFonts w:ascii="Arial" w:hAnsi="Arial" w:cs="Arial"/>
          <w:i/>
          <w:color w:val="222222"/>
          <w:lang w:val="en-US"/>
        </w:rPr>
        <w:t>The</w:t>
      </w:r>
      <w:proofErr w:type="gramEnd"/>
      <w:r w:rsidRPr="00E4247E">
        <w:rPr>
          <w:rFonts w:ascii="Arial" w:hAnsi="Arial" w:cs="Arial"/>
          <w:i/>
          <w:color w:val="222222"/>
          <w:lang w:val="en-US"/>
        </w:rPr>
        <w:t xml:space="preserve"> effect of electronic customer relationship on customer satisfaction a study in web banking in Saudi Arabia</w:t>
      </w:r>
      <w:r w:rsidRPr="00E4247E">
        <w:rPr>
          <w:rFonts w:ascii="Arial" w:hAnsi="Arial" w:cs="Arial"/>
          <w:color w:val="222222"/>
          <w:lang w:val="en-US"/>
        </w:rPr>
        <w:t>. </w:t>
      </w:r>
      <w:proofErr w:type="gramStart"/>
      <w:r w:rsidRPr="00E4247E">
        <w:rPr>
          <w:rFonts w:ascii="Arial" w:hAnsi="Arial" w:cs="Arial"/>
          <w:color w:val="222222"/>
          <w:lang w:val="en-US"/>
        </w:rPr>
        <w:t>Doctoral dissertation.</w:t>
      </w:r>
      <w:proofErr w:type="gramEnd"/>
      <w:r w:rsidRPr="00E4247E">
        <w:rPr>
          <w:rFonts w:ascii="Arial" w:hAnsi="Arial" w:cs="Arial"/>
          <w:color w:val="222222"/>
          <w:lang w:val="en-US"/>
        </w:rPr>
        <w:t xml:space="preserve"> </w:t>
      </w:r>
      <w:proofErr w:type="gramStart"/>
      <w:r w:rsidRPr="00E4247E">
        <w:rPr>
          <w:rFonts w:ascii="Arial" w:hAnsi="Arial" w:cs="Arial"/>
          <w:color w:val="222222"/>
          <w:lang w:val="en-US"/>
        </w:rPr>
        <w:t>University of Huddersfield.</w:t>
      </w:r>
      <w:proofErr w:type="gramEnd"/>
    </w:p>
    <w:p w:rsidR="004068FC" w:rsidRPr="00E4247E" w:rsidRDefault="004068FC" w:rsidP="00E4247E">
      <w:pPr>
        <w:spacing w:line="360" w:lineRule="auto"/>
        <w:jc w:val="both"/>
        <w:rPr>
          <w:rFonts w:ascii="Arial" w:hAnsi="Arial" w:cs="Arial"/>
          <w:color w:val="222222"/>
          <w:lang w:val="en-US"/>
        </w:rPr>
      </w:pPr>
    </w:p>
    <w:p w:rsidR="0066048B" w:rsidRPr="00E4247E" w:rsidRDefault="004B76F9" w:rsidP="00E4247E">
      <w:pPr>
        <w:spacing w:line="360" w:lineRule="auto"/>
        <w:jc w:val="both"/>
        <w:rPr>
          <w:rFonts w:ascii="Arial" w:hAnsi="Arial" w:cs="Arial"/>
          <w:bCs/>
        </w:rPr>
      </w:pPr>
      <w:r w:rsidRPr="00E4247E">
        <w:rPr>
          <w:rFonts w:ascii="Arial" w:hAnsi="Arial" w:cs="Arial"/>
          <w:color w:val="222222"/>
          <w:lang w:val="en-US"/>
        </w:rPr>
        <w:t xml:space="preserve">Abdullah, A.A., Sidek, R. and Adnan, A.A. </w:t>
      </w:r>
      <w:r w:rsidR="00353587" w:rsidRPr="00E4247E">
        <w:rPr>
          <w:rFonts w:ascii="Arial" w:hAnsi="Arial" w:cs="Arial"/>
          <w:color w:val="222222"/>
          <w:lang w:val="en-US"/>
        </w:rPr>
        <w:t>(</w:t>
      </w:r>
      <w:r w:rsidRPr="00E4247E">
        <w:rPr>
          <w:rFonts w:ascii="Arial" w:hAnsi="Arial" w:cs="Arial"/>
          <w:color w:val="222222"/>
          <w:lang w:val="en-US"/>
        </w:rPr>
        <w:t>2012</w:t>
      </w:r>
      <w:r w:rsidR="00353587" w:rsidRPr="00E4247E">
        <w:rPr>
          <w:rFonts w:ascii="Arial" w:hAnsi="Arial" w:cs="Arial"/>
          <w:color w:val="222222"/>
          <w:lang w:val="en-US"/>
        </w:rPr>
        <w:t>)</w:t>
      </w:r>
      <w:r w:rsidRPr="00E4247E">
        <w:rPr>
          <w:rFonts w:ascii="Arial" w:hAnsi="Arial" w:cs="Arial"/>
          <w:color w:val="222222"/>
          <w:lang w:val="en-US"/>
        </w:rPr>
        <w:t xml:space="preserve"> </w:t>
      </w:r>
      <w:r w:rsidR="00353587" w:rsidRPr="00E4247E">
        <w:rPr>
          <w:rFonts w:ascii="Arial" w:hAnsi="Arial" w:cs="Arial"/>
          <w:color w:val="222222"/>
          <w:lang w:val="en-US"/>
        </w:rPr>
        <w:t>‘</w:t>
      </w:r>
      <w:r w:rsidRPr="00E4247E">
        <w:rPr>
          <w:rFonts w:ascii="Arial" w:hAnsi="Arial" w:cs="Arial"/>
          <w:color w:val="222222"/>
          <w:lang w:val="en-US"/>
        </w:rPr>
        <w:t>Perception of non-Muslims customers towards Islamic banks in Malaysia</w:t>
      </w:r>
      <w:r w:rsidR="00F97B78"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International Journal of Business and Social Science</w:t>
      </w:r>
      <w:r w:rsidR="00F97B78"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3</w:t>
      </w:r>
      <w:r w:rsidRPr="00E4247E">
        <w:rPr>
          <w:rFonts w:ascii="Arial" w:hAnsi="Arial" w:cs="Arial"/>
          <w:color w:val="222222"/>
          <w:lang w:val="en-US"/>
        </w:rPr>
        <w:t>(11)</w:t>
      </w:r>
      <w:r w:rsidR="0066048B" w:rsidRPr="00E4247E">
        <w:rPr>
          <w:rFonts w:ascii="Arial" w:hAnsi="Arial" w:cs="Arial"/>
          <w:color w:val="222222"/>
          <w:lang w:val="en-US"/>
        </w:rPr>
        <w:t xml:space="preserve"> </w:t>
      </w:r>
      <w:r w:rsidR="00DE7E4A" w:rsidRPr="00E4247E">
        <w:rPr>
          <w:rFonts w:ascii="Arial" w:hAnsi="Arial" w:cs="Arial"/>
          <w:color w:val="222222"/>
          <w:lang w:val="en-US"/>
        </w:rPr>
        <w:t xml:space="preserve">pp.151-163 </w:t>
      </w:r>
      <w:r w:rsidR="0066048B" w:rsidRPr="00E4247E">
        <w:rPr>
          <w:rFonts w:ascii="Arial" w:hAnsi="Arial" w:cs="Arial"/>
          <w:bCs/>
        </w:rPr>
        <w:t>[Online] Available at:</w:t>
      </w:r>
      <w:r w:rsidR="00F97B78" w:rsidRPr="00E4247E">
        <w:rPr>
          <w:rFonts w:ascii="Arial" w:hAnsi="Arial" w:cs="Arial"/>
          <w:bCs/>
        </w:rPr>
        <w:t xml:space="preserve"> </w:t>
      </w:r>
      <w:r w:rsidR="0066048B" w:rsidRPr="00E4247E">
        <w:rPr>
          <w:rFonts w:ascii="Arial" w:hAnsi="Arial" w:cs="Arial"/>
          <w:bCs/>
        </w:rPr>
        <w:t xml:space="preserve">http://www.ijbssnet.com/journals/Vol_3_No_11_June_2012/18.pdf [Accessed: </w:t>
      </w:r>
      <w:r w:rsidR="00916F4B" w:rsidRPr="00E4247E">
        <w:rPr>
          <w:rFonts w:ascii="Arial" w:hAnsi="Arial" w:cs="Arial"/>
          <w:bCs/>
        </w:rPr>
        <w:t>26</w:t>
      </w:r>
      <w:r w:rsidR="0066048B" w:rsidRPr="00E4247E">
        <w:rPr>
          <w:rFonts w:ascii="Arial" w:hAnsi="Arial" w:cs="Arial"/>
          <w:bCs/>
        </w:rPr>
        <w:t xml:space="preserve"> May, 2018].</w:t>
      </w:r>
    </w:p>
    <w:p w:rsidR="008134A4" w:rsidRPr="00E4247E" w:rsidRDefault="008134A4" w:rsidP="00E4247E">
      <w:pPr>
        <w:spacing w:line="360" w:lineRule="auto"/>
        <w:jc w:val="both"/>
        <w:rPr>
          <w:rFonts w:ascii="Arial" w:hAnsi="Arial" w:cs="Arial"/>
          <w:bCs/>
        </w:rPr>
      </w:pPr>
    </w:p>
    <w:p w:rsidR="008134A4" w:rsidRPr="00E4247E" w:rsidRDefault="008134A4" w:rsidP="00E4247E">
      <w:pPr>
        <w:spacing w:line="360" w:lineRule="auto"/>
        <w:jc w:val="both"/>
        <w:rPr>
          <w:rFonts w:ascii="Arial" w:hAnsi="Arial" w:cs="Arial"/>
          <w:color w:val="222222"/>
        </w:rPr>
      </w:pPr>
      <w:r w:rsidRPr="00E4247E">
        <w:rPr>
          <w:rFonts w:ascii="Arial" w:hAnsi="Arial" w:cs="Arial"/>
          <w:color w:val="222222"/>
        </w:rPr>
        <w:t xml:space="preserve">Abdullah, S.I.N.W and Lui, E. (2018) ‘Satisfaction drivers and revisit intention of international tourist in Malaysia’. </w:t>
      </w:r>
      <w:proofErr w:type="gramStart"/>
      <w:r w:rsidRPr="00E4247E">
        <w:rPr>
          <w:rFonts w:ascii="Arial" w:hAnsi="Arial" w:cs="Arial"/>
          <w:i/>
          <w:color w:val="222222"/>
        </w:rPr>
        <w:t>Journal of Tourism, Hospitality and Environment Management</w:t>
      </w:r>
      <w:r w:rsidRPr="00E4247E">
        <w:rPr>
          <w:rFonts w:ascii="Arial" w:hAnsi="Arial" w:cs="Arial"/>
          <w:color w:val="222222"/>
        </w:rPr>
        <w:t>.</w:t>
      </w:r>
      <w:proofErr w:type="gramEnd"/>
      <w:r w:rsidRPr="00E4247E">
        <w:rPr>
          <w:rFonts w:ascii="Arial" w:hAnsi="Arial" w:cs="Arial"/>
          <w:color w:val="222222"/>
        </w:rPr>
        <w:t xml:space="preserve"> 3(9) pp. 01-13. Research Gate </w:t>
      </w:r>
      <w:r w:rsidRPr="00E4247E">
        <w:rPr>
          <w:rFonts w:ascii="Arial" w:hAnsi="Arial" w:cs="Arial"/>
          <w:bCs/>
        </w:rPr>
        <w:t xml:space="preserve">[Online] Available at: </w:t>
      </w:r>
      <w:r w:rsidRPr="00E4247E">
        <w:rPr>
          <w:rFonts w:ascii="Arial" w:hAnsi="Arial" w:cs="Arial"/>
          <w:bCs/>
        </w:rPr>
        <w:lastRenderedPageBreak/>
        <w:t xml:space="preserve">https://www.researchgate.net/profile/Nurdiana_Wong/publication/326111044_SATISFACTION_DRIVERS_AND_REVISIT_INTENTION_OF_INTERNATIONAL_TOURISTS_IN_MALAYSIA/links/5b399f6a4585150d23ee0e7f/SATISFACTION-DRIVERS-AND-REVISIT-INTENTION-OF-INTERNATIONAL-TOURISTS-IN-MALAYSIA.pdf </w:t>
      </w:r>
      <w:r w:rsidRPr="00E4247E">
        <w:rPr>
          <w:rFonts w:ascii="Arial" w:hAnsi="Arial" w:cs="Arial"/>
          <w:color w:val="222222"/>
          <w:lang w:val="en-US"/>
        </w:rPr>
        <w:t>[</w:t>
      </w:r>
      <w:r w:rsidRPr="00E4247E">
        <w:rPr>
          <w:rFonts w:ascii="Arial" w:hAnsi="Arial" w:cs="Arial"/>
          <w:bCs/>
        </w:rPr>
        <w:t>Accessed: 24 June, 2018].</w:t>
      </w:r>
    </w:p>
    <w:p w:rsidR="004B76F9" w:rsidRPr="00E4247E" w:rsidRDefault="004B76F9" w:rsidP="00E4247E">
      <w:pPr>
        <w:spacing w:line="360" w:lineRule="auto"/>
        <w:jc w:val="both"/>
        <w:rPr>
          <w:rFonts w:ascii="Arial" w:hAnsi="Arial" w:cs="Arial"/>
          <w:color w:val="222222"/>
          <w:lang w:val="en-US"/>
        </w:rPr>
      </w:pPr>
    </w:p>
    <w:p w:rsidR="0025176A" w:rsidRPr="00E4247E" w:rsidRDefault="0025176A" w:rsidP="00E4247E">
      <w:pPr>
        <w:spacing w:line="360" w:lineRule="auto"/>
        <w:jc w:val="both"/>
        <w:rPr>
          <w:rFonts w:ascii="Arial" w:hAnsi="Arial" w:cs="Arial"/>
          <w:color w:val="222222"/>
          <w:lang w:val="en-US"/>
        </w:rPr>
      </w:pPr>
      <w:r w:rsidRPr="00E4247E">
        <w:rPr>
          <w:rFonts w:ascii="Arial" w:hAnsi="Arial" w:cs="Arial"/>
          <w:color w:val="222222"/>
          <w:lang w:val="en-US"/>
        </w:rPr>
        <w:t xml:space="preserve">AbuKhalifeh, A.N. and Som, A.P.M. </w:t>
      </w:r>
      <w:r w:rsidR="003407D6" w:rsidRPr="00E4247E">
        <w:rPr>
          <w:rFonts w:ascii="Arial" w:hAnsi="Arial" w:cs="Arial"/>
          <w:color w:val="222222"/>
          <w:lang w:val="en-US"/>
        </w:rPr>
        <w:t>(</w:t>
      </w:r>
      <w:r w:rsidRPr="00E4247E">
        <w:rPr>
          <w:rFonts w:ascii="Arial" w:hAnsi="Arial" w:cs="Arial"/>
          <w:color w:val="222222"/>
          <w:lang w:val="en-US"/>
        </w:rPr>
        <w:t>2012</w:t>
      </w:r>
      <w:r w:rsidR="003407D6" w:rsidRPr="00E4247E">
        <w:rPr>
          <w:rFonts w:ascii="Arial" w:hAnsi="Arial" w:cs="Arial"/>
          <w:color w:val="222222"/>
          <w:lang w:val="en-US"/>
        </w:rPr>
        <w:t>)</w:t>
      </w:r>
      <w:r w:rsidRPr="00E4247E">
        <w:rPr>
          <w:rFonts w:ascii="Arial" w:hAnsi="Arial" w:cs="Arial"/>
          <w:color w:val="222222"/>
          <w:lang w:val="en-US"/>
        </w:rPr>
        <w:t xml:space="preserve"> </w:t>
      </w:r>
      <w:r w:rsidR="003407D6" w:rsidRPr="00E4247E">
        <w:rPr>
          <w:rFonts w:ascii="Arial" w:hAnsi="Arial" w:cs="Arial"/>
          <w:color w:val="222222"/>
          <w:lang w:val="en-US"/>
        </w:rPr>
        <w:t>‘</w:t>
      </w:r>
      <w:r w:rsidRPr="00E4247E">
        <w:rPr>
          <w:rFonts w:ascii="Arial" w:hAnsi="Arial" w:cs="Arial"/>
          <w:color w:val="222222"/>
          <w:lang w:val="en-US"/>
        </w:rPr>
        <w:t>Service quality management in hotel industry: a conceptual framework for food and beverage departments</w:t>
      </w:r>
      <w:r w:rsidR="003407D6"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International Journal of Business and Management</w:t>
      </w:r>
      <w:r w:rsidR="003407D6"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7</w:t>
      </w:r>
      <w:r w:rsidR="003407D6" w:rsidRPr="00E4247E">
        <w:rPr>
          <w:rFonts w:ascii="Arial" w:hAnsi="Arial" w:cs="Arial"/>
          <w:color w:val="222222"/>
          <w:lang w:val="en-US"/>
        </w:rPr>
        <w:t>(14) p</w:t>
      </w:r>
      <w:r w:rsidR="00B24ABD" w:rsidRPr="00E4247E">
        <w:rPr>
          <w:rFonts w:ascii="Arial" w:hAnsi="Arial" w:cs="Arial"/>
          <w:color w:val="222222"/>
          <w:lang w:val="en-US"/>
        </w:rPr>
        <w:t>p</w:t>
      </w:r>
      <w:r w:rsidR="003407D6" w:rsidRPr="00E4247E">
        <w:rPr>
          <w:rFonts w:ascii="Arial" w:hAnsi="Arial" w:cs="Arial"/>
          <w:color w:val="222222"/>
          <w:lang w:val="en-US"/>
        </w:rPr>
        <w:t>.135</w:t>
      </w:r>
      <w:r w:rsidR="00B24ABD" w:rsidRPr="00E4247E">
        <w:rPr>
          <w:rFonts w:ascii="Arial" w:hAnsi="Arial" w:cs="Arial"/>
          <w:color w:val="222222"/>
          <w:lang w:val="en-US"/>
        </w:rPr>
        <w:t>-141</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3407D6" w:rsidRPr="00E4247E">
        <w:rPr>
          <w:rFonts w:ascii="Arial" w:hAnsi="Arial" w:cs="Arial"/>
          <w:bCs/>
        </w:rPr>
        <w:t xml:space="preserve">http://www.ccsenet.org/journal/index.php/ijbm/article/download/15592/12467 </w:t>
      </w:r>
      <w:r w:rsidR="0066048B" w:rsidRPr="00E4247E">
        <w:rPr>
          <w:rFonts w:ascii="Arial" w:hAnsi="Arial" w:cs="Arial"/>
          <w:bCs/>
        </w:rPr>
        <w:t xml:space="preserve">[Accessed: </w:t>
      </w:r>
      <w:r w:rsidR="00916F4B" w:rsidRPr="00E4247E">
        <w:rPr>
          <w:rFonts w:ascii="Arial" w:hAnsi="Arial" w:cs="Arial"/>
          <w:bCs/>
        </w:rPr>
        <w:t>2</w:t>
      </w:r>
      <w:r w:rsidR="00160DD9" w:rsidRPr="00E4247E">
        <w:rPr>
          <w:rFonts w:ascii="Arial" w:hAnsi="Arial" w:cs="Arial"/>
          <w:bCs/>
        </w:rPr>
        <w:t>7</w:t>
      </w:r>
      <w:r w:rsidR="0066048B" w:rsidRPr="00E4247E">
        <w:rPr>
          <w:rFonts w:ascii="Arial" w:hAnsi="Arial" w:cs="Arial"/>
          <w:bCs/>
        </w:rPr>
        <w:t xml:space="preserve"> May, 2018].</w:t>
      </w:r>
    </w:p>
    <w:p w:rsidR="00271C93" w:rsidRPr="00E4247E" w:rsidRDefault="00271C93" w:rsidP="00E4247E">
      <w:pPr>
        <w:spacing w:line="360" w:lineRule="auto"/>
        <w:jc w:val="both"/>
        <w:rPr>
          <w:rFonts w:ascii="Arial" w:hAnsi="Arial" w:cs="Arial"/>
          <w:color w:val="222222"/>
        </w:rPr>
      </w:pPr>
    </w:p>
    <w:p w:rsidR="007B67C3" w:rsidRPr="00E4247E" w:rsidRDefault="007B67C3"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 xml:space="preserve">Archakova, A. (2013) </w:t>
      </w:r>
      <w:r w:rsidRPr="00E4247E">
        <w:rPr>
          <w:rFonts w:ascii="Arial" w:hAnsi="Arial" w:cs="Arial"/>
          <w:i/>
          <w:color w:val="222222"/>
          <w:lang w:val="en-US"/>
        </w:rPr>
        <w:t>Service Quality and Customer Satisfaction.</w:t>
      </w:r>
      <w:proofErr w:type="gramEnd"/>
      <w:r w:rsidRPr="00E4247E">
        <w:rPr>
          <w:rFonts w:ascii="Arial" w:hAnsi="Arial" w:cs="Arial"/>
          <w:i/>
          <w:color w:val="222222"/>
          <w:lang w:val="en-US"/>
        </w:rPr>
        <w:t xml:space="preserve"> Case study: Company X</w:t>
      </w:r>
      <w:r w:rsidRPr="00E4247E">
        <w:rPr>
          <w:rFonts w:ascii="Arial" w:hAnsi="Arial" w:cs="Arial"/>
          <w:color w:val="222222"/>
          <w:lang w:val="en-US"/>
        </w:rPr>
        <w:t xml:space="preserve">. </w:t>
      </w:r>
      <w:r w:rsidRPr="00E4247E">
        <w:rPr>
          <w:rFonts w:ascii="Arial" w:hAnsi="Arial" w:cs="Arial"/>
        </w:rPr>
        <w:t>Saimaa University of Applied Sciences</w:t>
      </w:r>
    </w:p>
    <w:p w:rsidR="007B67C3" w:rsidRPr="00E4247E" w:rsidRDefault="007B67C3" w:rsidP="00E4247E">
      <w:pPr>
        <w:spacing w:line="360" w:lineRule="auto"/>
        <w:jc w:val="both"/>
        <w:rPr>
          <w:rFonts w:ascii="Arial" w:hAnsi="Arial" w:cs="Arial"/>
          <w:color w:val="222222"/>
          <w:lang w:val="en-US"/>
        </w:rPr>
      </w:pPr>
    </w:p>
    <w:p w:rsidR="00EB4994" w:rsidRPr="00E4247E" w:rsidRDefault="00EB4994" w:rsidP="00E4247E">
      <w:pPr>
        <w:spacing w:line="360" w:lineRule="auto"/>
        <w:jc w:val="both"/>
        <w:rPr>
          <w:rFonts w:ascii="Arial" w:hAnsi="Arial" w:cs="Arial"/>
          <w:bCs/>
        </w:rPr>
      </w:pPr>
      <w:r w:rsidRPr="00E4247E">
        <w:rPr>
          <w:rFonts w:ascii="Arial" w:hAnsi="Arial" w:cs="Arial"/>
          <w:color w:val="222222"/>
          <w:lang w:val="en-US"/>
        </w:rPr>
        <w:t>Acharya, A.S., Prakash, A., Saxena, P. and Nigam, A. (2013) ‘Sampling: Why and how of it’. </w:t>
      </w:r>
      <w:proofErr w:type="gramStart"/>
      <w:r w:rsidRPr="00E4247E">
        <w:rPr>
          <w:rFonts w:ascii="Arial" w:hAnsi="Arial" w:cs="Arial"/>
          <w:i/>
          <w:color w:val="222222"/>
          <w:lang w:val="en-US"/>
        </w:rPr>
        <w:t>Indian Journal of Medical Specialities</w:t>
      </w:r>
      <w:r w:rsidRPr="00E4247E">
        <w:rPr>
          <w:rFonts w:ascii="Arial" w:hAnsi="Arial" w:cs="Arial"/>
          <w:color w:val="222222"/>
          <w:lang w:val="en-US"/>
        </w:rPr>
        <w:t>.</w:t>
      </w:r>
      <w:proofErr w:type="gramEnd"/>
      <w:r w:rsidRPr="00E4247E">
        <w:rPr>
          <w:rFonts w:ascii="Arial" w:hAnsi="Arial" w:cs="Arial"/>
          <w:color w:val="222222"/>
          <w:lang w:val="en-US"/>
        </w:rPr>
        <w:t xml:space="preserve"> 4(2) pp. 330-333. Research Gate [Online] </w:t>
      </w:r>
      <w:r w:rsidRPr="00E4247E">
        <w:rPr>
          <w:rFonts w:ascii="Arial" w:hAnsi="Arial" w:cs="Arial"/>
          <w:bCs/>
        </w:rPr>
        <w:t xml:space="preserve">Available at: </w:t>
      </w:r>
      <w:r w:rsidRPr="00E4247E">
        <w:rPr>
          <w:rFonts w:ascii="Arial" w:hAnsi="Arial" w:cs="Arial"/>
          <w:color w:val="222222"/>
          <w:lang w:val="en-US"/>
        </w:rPr>
        <w:t>https://www.researchgate.net/profile/Anita_Acharya/publication/256446902_Sampling_Why_and_How_of_it_Anita_S_Acharya_Anupam_Prakash_Pikee_Saxena_Aruna_Nigam/links/0c960527c82d449788000000.pdf [</w:t>
      </w:r>
      <w:r w:rsidRPr="00E4247E">
        <w:rPr>
          <w:rFonts w:ascii="Arial" w:hAnsi="Arial" w:cs="Arial"/>
          <w:bCs/>
        </w:rPr>
        <w:t>Accessed: 24 June, 2018].</w:t>
      </w:r>
    </w:p>
    <w:p w:rsidR="00EB4994" w:rsidRPr="00E4247E" w:rsidRDefault="00EB4994" w:rsidP="00E4247E">
      <w:pPr>
        <w:spacing w:line="360" w:lineRule="auto"/>
        <w:jc w:val="both"/>
        <w:rPr>
          <w:rFonts w:ascii="Arial" w:hAnsi="Arial" w:cs="Arial"/>
          <w:bCs/>
        </w:rPr>
      </w:pPr>
    </w:p>
    <w:p w:rsidR="00EB4994" w:rsidRPr="00E4247E" w:rsidRDefault="00EB4994" w:rsidP="00E4247E">
      <w:pPr>
        <w:spacing w:line="360" w:lineRule="auto"/>
        <w:jc w:val="both"/>
        <w:rPr>
          <w:rFonts w:ascii="Arial" w:hAnsi="Arial" w:cs="Arial"/>
          <w:color w:val="222222"/>
          <w:lang w:val="en-US"/>
        </w:rPr>
      </w:pPr>
      <w:r w:rsidRPr="00E4247E">
        <w:rPr>
          <w:rFonts w:ascii="Arial" w:hAnsi="Arial" w:cs="Arial"/>
          <w:color w:val="222222"/>
          <w:lang w:val="en-US"/>
        </w:rPr>
        <w:t>Adil, M., Al Ghaswyneh, O.F.M. and Albkour, A.M. (2013) ‘SERVQUAL and SERVPERF: A review of measures in services marketing research’. </w:t>
      </w:r>
      <w:r w:rsidRPr="00E4247E">
        <w:rPr>
          <w:rFonts w:ascii="Arial" w:hAnsi="Arial" w:cs="Arial"/>
          <w:i/>
          <w:iCs/>
          <w:color w:val="222222"/>
          <w:lang w:val="en-US"/>
        </w:rPr>
        <w:t xml:space="preserve">Global Journal of Management </w:t>
      </w:r>
      <w:proofErr w:type="gramStart"/>
      <w:r w:rsidRPr="00E4247E">
        <w:rPr>
          <w:rFonts w:ascii="Arial" w:hAnsi="Arial" w:cs="Arial"/>
          <w:i/>
          <w:iCs/>
          <w:color w:val="222222"/>
          <w:lang w:val="en-US"/>
        </w:rPr>
        <w:t>And</w:t>
      </w:r>
      <w:proofErr w:type="gramEnd"/>
      <w:r w:rsidRPr="00E4247E">
        <w:rPr>
          <w:rFonts w:ascii="Arial" w:hAnsi="Arial" w:cs="Arial"/>
          <w:i/>
          <w:iCs/>
          <w:color w:val="222222"/>
          <w:lang w:val="en-US"/>
        </w:rPr>
        <w:t xml:space="preserve"> Business Research</w:t>
      </w:r>
      <w:r w:rsidRPr="00E4247E">
        <w:rPr>
          <w:rFonts w:ascii="Arial" w:hAnsi="Arial" w:cs="Arial"/>
          <w:color w:val="222222"/>
          <w:lang w:val="en-US"/>
        </w:rPr>
        <w:t xml:space="preserve">. 13(6) pp.64-76 </w:t>
      </w:r>
      <w:r w:rsidRPr="00E4247E">
        <w:rPr>
          <w:rFonts w:ascii="Arial" w:hAnsi="Arial" w:cs="Arial"/>
          <w:bCs/>
        </w:rPr>
        <w:t>[Online] Available at: http://journalofbusiness.org/index.php/GJMBR/article/download/1010/921 [Accessed: 28 May, 2018].</w:t>
      </w:r>
    </w:p>
    <w:p w:rsidR="00606AE3" w:rsidRPr="00E4247E" w:rsidRDefault="00606AE3" w:rsidP="00E4247E">
      <w:pPr>
        <w:spacing w:line="360" w:lineRule="auto"/>
        <w:jc w:val="both"/>
        <w:rPr>
          <w:rFonts w:ascii="Arial" w:hAnsi="Arial" w:cs="Arial"/>
          <w:color w:val="000000"/>
          <w:lang w:val="en-US"/>
        </w:rPr>
      </w:pPr>
    </w:p>
    <w:p w:rsidR="00161541" w:rsidRPr="00E4247E" w:rsidRDefault="00161541" w:rsidP="00E4247E">
      <w:pPr>
        <w:pStyle w:val="NoSpacing"/>
        <w:spacing w:line="360" w:lineRule="auto"/>
        <w:rPr>
          <w:rFonts w:ascii="Arial" w:hAnsi="Arial" w:cs="Arial"/>
          <w:color w:val="222222"/>
          <w:szCs w:val="24"/>
          <w:shd w:val="clear" w:color="auto" w:fill="FFFFFF"/>
        </w:rPr>
      </w:pPr>
      <w:r w:rsidRPr="00E4247E">
        <w:rPr>
          <w:rFonts w:ascii="Arial" w:hAnsi="Arial" w:cs="Arial"/>
          <w:color w:val="222222"/>
          <w:szCs w:val="24"/>
          <w:shd w:val="clear" w:color="auto" w:fill="FFFFFF"/>
        </w:rPr>
        <w:t xml:space="preserve">Alarifi, A.A.S., Phylaktou, H.N. and Andrews, G.E. (2016) </w:t>
      </w:r>
      <w:proofErr w:type="gramStart"/>
      <w:r w:rsidRPr="00E4247E">
        <w:rPr>
          <w:rFonts w:ascii="Arial" w:hAnsi="Arial" w:cs="Arial"/>
          <w:i/>
          <w:color w:val="222222"/>
          <w:szCs w:val="24"/>
          <w:shd w:val="clear" w:color="auto" w:fill="FFFFFF"/>
        </w:rPr>
        <w:t>What</w:t>
      </w:r>
      <w:proofErr w:type="gramEnd"/>
      <w:r w:rsidRPr="00E4247E">
        <w:rPr>
          <w:rFonts w:ascii="Arial" w:hAnsi="Arial" w:cs="Arial"/>
          <w:i/>
          <w:color w:val="222222"/>
          <w:szCs w:val="24"/>
          <w:shd w:val="clear" w:color="auto" w:fill="FFFFFF"/>
        </w:rPr>
        <w:t xml:space="preserve"> kills people in a fire? </w:t>
      </w:r>
      <w:proofErr w:type="gramStart"/>
      <w:r w:rsidRPr="00E4247E">
        <w:rPr>
          <w:rFonts w:ascii="Arial" w:hAnsi="Arial" w:cs="Arial"/>
          <w:i/>
          <w:color w:val="222222"/>
          <w:szCs w:val="24"/>
          <w:shd w:val="clear" w:color="auto" w:fill="FFFFFF"/>
        </w:rPr>
        <w:t>heat</w:t>
      </w:r>
      <w:proofErr w:type="gramEnd"/>
      <w:r w:rsidRPr="00E4247E">
        <w:rPr>
          <w:rFonts w:ascii="Arial" w:hAnsi="Arial" w:cs="Arial"/>
          <w:i/>
          <w:color w:val="222222"/>
          <w:szCs w:val="24"/>
          <w:shd w:val="clear" w:color="auto" w:fill="FFFFFF"/>
        </w:rPr>
        <w:t xml:space="preserve"> or smoke?</w:t>
      </w:r>
      <w:r w:rsidRPr="00E4247E">
        <w:rPr>
          <w:rFonts w:ascii="Arial" w:hAnsi="Arial" w:cs="Arial"/>
          <w:color w:val="222222"/>
          <w:szCs w:val="24"/>
          <w:shd w:val="clear" w:color="auto" w:fill="FFFFFF"/>
        </w:rPr>
        <w:t xml:space="preserve">. </w:t>
      </w:r>
      <w:proofErr w:type="gramStart"/>
      <w:r w:rsidRPr="00E4247E">
        <w:rPr>
          <w:rFonts w:ascii="Arial" w:hAnsi="Arial" w:cs="Arial"/>
          <w:color w:val="222222"/>
          <w:szCs w:val="24"/>
          <w:shd w:val="clear" w:color="auto" w:fill="FFFFFF"/>
        </w:rPr>
        <w:t>In </w:t>
      </w:r>
      <w:r w:rsidRPr="00E4247E">
        <w:rPr>
          <w:rFonts w:ascii="Arial" w:hAnsi="Arial" w:cs="Arial"/>
          <w:i/>
          <w:iCs/>
          <w:color w:val="222222"/>
          <w:szCs w:val="24"/>
          <w:shd w:val="clear" w:color="auto" w:fill="FFFFFF"/>
        </w:rPr>
        <w:t>9th SSC Proceedings.</w:t>
      </w:r>
      <w:proofErr w:type="gramEnd"/>
      <w:r w:rsidRPr="00E4247E">
        <w:rPr>
          <w:rFonts w:ascii="Arial" w:hAnsi="Arial" w:cs="Arial"/>
          <w:color w:val="222222"/>
          <w:szCs w:val="24"/>
          <w:shd w:val="clear" w:color="auto" w:fill="FFFFFF"/>
        </w:rPr>
        <w:t xml:space="preserve"> 13-14 February 2016. Birmingham, UK. </w:t>
      </w:r>
      <w:proofErr w:type="gramStart"/>
      <w:r w:rsidRPr="00E4247E">
        <w:rPr>
          <w:rFonts w:ascii="Arial" w:hAnsi="Arial" w:cs="Arial"/>
          <w:color w:val="222222"/>
          <w:szCs w:val="24"/>
          <w:shd w:val="clear" w:color="auto" w:fill="FFFFFF"/>
        </w:rPr>
        <w:t>Leeds.</w:t>
      </w:r>
      <w:proofErr w:type="gramEnd"/>
    </w:p>
    <w:p w:rsidR="0066048B" w:rsidRPr="00E4247E" w:rsidRDefault="00497546" w:rsidP="00E4247E">
      <w:pPr>
        <w:spacing w:line="360" w:lineRule="auto"/>
        <w:jc w:val="both"/>
        <w:rPr>
          <w:rFonts w:ascii="Arial" w:hAnsi="Arial" w:cs="Arial"/>
          <w:color w:val="222222"/>
          <w:lang w:val="en-US"/>
        </w:rPr>
      </w:pPr>
      <w:proofErr w:type="gramStart"/>
      <w:r w:rsidRPr="00E4247E">
        <w:rPr>
          <w:rFonts w:ascii="Arial" w:hAnsi="Arial" w:cs="Arial"/>
          <w:color w:val="000000"/>
          <w:lang w:val="en-US"/>
        </w:rPr>
        <w:lastRenderedPageBreak/>
        <w:t>Albattat, A., Arifin, A., Arifudd</w:t>
      </w:r>
      <w:r w:rsidR="00EB22EB" w:rsidRPr="00E4247E">
        <w:rPr>
          <w:rFonts w:ascii="Arial" w:hAnsi="Arial" w:cs="Arial"/>
          <w:color w:val="000000"/>
          <w:lang w:val="en-US"/>
        </w:rPr>
        <w:t>in, S., Ravi, K., Hendricks, A.</w:t>
      </w:r>
      <w:r w:rsidRPr="00E4247E">
        <w:rPr>
          <w:rFonts w:ascii="Arial" w:hAnsi="Arial" w:cs="Arial"/>
          <w:color w:val="000000"/>
          <w:lang w:val="en-US"/>
        </w:rPr>
        <w:t xml:space="preserve"> </w:t>
      </w:r>
      <w:r w:rsidR="00EB22EB" w:rsidRPr="00E4247E">
        <w:rPr>
          <w:rFonts w:ascii="Arial" w:hAnsi="Arial" w:cs="Arial"/>
          <w:color w:val="000000"/>
          <w:lang w:val="en-US"/>
        </w:rPr>
        <w:t>(</w:t>
      </w:r>
      <w:r w:rsidRPr="00E4247E">
        <w:rPr>
          <w:rFonts w:ascii="Arial" w:hAnsi="Arial" w:cs="Arial"/>
          <w:color w:val="000000"/>
          <w:lang w:val="en-US"/>
        </w:rPr>
        <w:t>2016</w:t>
      </w:r>
      <w:r w:rsidR="00EB22EB" w:rsidRPr="00E4247E">
        <w:rPr>
          <w:rFonts w:ascii="Arial" w:hAnsi="Arial" w:cs="Arial"/>
          <w:color w:val="000000"/>
          <w:lang w:val="en-US"/>
        </w:rPr>
        <w:t>)</w:t>
      </w:r>
      <w:r w:rsidRPr="00E4247E">
        <w:rPr>
          <w:rFonts w:ascii="Arial" w:hAnsi="Arial" w:cs="Arial"/>
          <w:color w:val="000000"/>
          <w:lang w:val="en-US"/>
        </w:rPr>
        <w:t xml:space="preserve"> </w:t>
      </w:r>
      <w:r w:rsidRPr="00E4247E">
        <w:rPr>
          <w:rFonts w:ascii="Arial" w:hAnsi="Arial" w:cs="Arial"/>
          <w:i/>
          <w:color w:val="000000"/>
          <w:lang w:val="en-US"/>
        </w:rPr>
        <w:t xml:space="preserve">Service </w:t>
      </w:r>
      <w:r w:rsidR="0011704B" w:rsidRPr="00E4247E">
        <w:rPr>
          <w:rFonts w:ascii="Arial" w:hAnsi="Arial" w:cs="Arial"/>
          <w:i/>
          <w:color w:val="000000"/>
          <w:lang w:val="en-US"/>
        </w:rPr>
        <w:t>q</w:t>
      </w:r>
      <w:r w:rsidRPr="00E4247E">
        <w:rPr>
          <w:rFonts w:ascii="Arial" w:hAnsi="Arial" w:cs="Arial"/>
          <w:i/>
          <w:color w:val="000000"/>
          <w:lang w:val="en-US"/>
        </w:rPr>
        <w:t xml:space="preserve">uality and </w:t>
      </w:r>
      <w:r w:rsidR="0011704B" w:rsidRPr="00E4247E">
        <w:rPr>
          <w:rFonts w:ascii="Arial" w:hAnsi="Arial" w:cs="Arial"/>
          <w:i/>
          <w:color w:val="000000"/>
          <w:lang w:val="en-US"/>
        </w:rPr>
        <w:t>c</w:t>
      </w:r>
      <w:r w:rsidRPr="00E4247E">
        <w:rPr>
          <w:rFonts w:ascii="Arial" w:hAnsi="Arial" w:cs="Arial"/>
          <w:i/>
          <w:color w:val="000000"/>
          <w:lang w:val="en-US"/>
        </w:rPr>
        <w:t xml:space="preserve">ustomer </w:t>
      </w:r>
      <w:r w:rsidR="0011704B" w:rsidRPr="00E4247E">
        <w:rPr>
          <w:rFonts w:ascii="Arial" w:hAnsi="Arial" w:cs="Arial"/>
          <w:i/>
          <w:color w:val="000000"/>
          <w:lang w:val="en-US"/>
        </w:rPr>
        <w:t>s</w:t>
      </w:r>
      <w:r w:rsidRPr="00E4247E">
        <w:rPr>
          <w:rFonts w:ascii="Arial" w:hAnsi="Arial" w:cs="Arial"/>
          <w:i/>
          <w:color w:val="000000"/>
          <w:lang w:val="en-US"/>
        </w:rPr>
        <w:t xml:space="preserve">atisfaction of </w:t>
      </w:r>
      <w:r w:rsidR="0011704B" w:rsidRPr="00E4247E">
        <w:rPr>
          <w:rFonts w:ascii="Arial" w:hAnsi="Arial" w:cs="Arial"/>
          <w:i/>
          <w:color w:val="000000"/>
          <w:lang w:val="en-US"/>
        </w:rPr>
        <w:t>b</w:t>
      </w:r>
      <w:r w:rsidRPr="00E4247E">
        <w:rPr>
          <w:rFonts w:ascii="Arial" w:hAnsi="Arial" w:cs="Arial"/>
          <w:i/>
          <w:color w:val="000000"/>
          <w:lang w:val="en-US"/>
        </w:rPr>
        <w:t xml:space="preserve">udget </w:t>
      </w:r>
      <w:r w:rsidR="0011704B" w:rsidRPr="00E4247E">
        <w:rPr>
          <w:rFonts w:ascii="Arial" w:hAnsi="Arial" w:cs="Arial"/>
          <w:i/>
          <w:color w:val="000000"/>
          <w:lang w:val="en-US"/>
        </w:rPr>
        <w:t>h</w:t>
      </w:r>
      <w:r w:rsidRPr="00E4247E">
        <w:rPr>
          <w:rFonts w:ascii="Arial" w:hAnsi="Arial" w:cs="Arial"/>
          <w:i/>
          <w:color w:val="000000"/>
          <w:lang w:val="en-US"/>
        </w:rPr>
        <w:t xml:space="preserve">otel: A </w:t>
      </w:r>
      <w:r w:rsidR="0011704B" w:rsidRPr="00E4247E">
        <w:rPr>
          <w:rFonts w:ascii="Arial" w:hAnsi="Arial" w:cs="Arial"/>
          <w:i/>
          <w:color w:val="000000"/>
          <w:lang w:val="en-US"/>
        </w:rPr>
        <w:t>c</w:t>
      </w:r>
      <w:r w:rsidRPr="00E4247E">
        <w:rPr>
          <w:rFonts w:ascii="Arial" w:hAnsi="Arial" w:cs="Arial"/>
          <w:i/>
          <w:color w:val="000000"/>
          <w:lang w:val="en-US"/>
        </w:rPr>
        <w:t xml:space="preserve">ase </w:t>
      </w:r>
      <w:r w:rsidR="0011704B" w:rsidRPr="00E4247E">
        <w:rPr>
          <w:rFonts w:ascii="Arial" w:hAnsi="Arial" w:cs="Arial"/>
          <w:i/>
          <w:color w:val="000000"/>
          <w:lang w:val="en-US"/>
        </w:rPr>
        <w:t>s</w:t>
      </w:r>
      <w:r w:rsidRPr="00E4247E">
        <w:rPr>
          <w:rFonts w:ascii="Arial" w:hAnsi="Arial" w:cs="Arial"/>
          <w:i/>
          <w:color w:val="000000"/>
          <w:lang w:val="en-US"/>
        </w:rPr>
        <w:t xml:space="preserve">tudy of De Palma </w:t>
      </w:r>
      <w:r w:rsidR="0011704B" w:rsidRPr="00E4247E">
        <w:rPr>
          <w:rFonts w:ascii="Arial" w:hAnsi="Arial" w:cs="Arial"/>
          <w:i/>
          <w:color w:val="000000"/>
          <w:lang w:val="en-US"/>
        </w:rPr>
        <w:t>h</w:t>
      </w:r>
      <w:r w:rsidRPr="00E4247E">
        <w:rPr>
          <w:rFonts w:ascii="Arial" w:hAnsi="Arial" w:cs="Arial"/>
          <w:i/>
          <w:color w:val="000000"/>
          <w:lang w:val="en-US"/>
        </w:rPr>
        <w:t>otel Shah Alam, Malaysia</w:t>
      </w:r>
      <w:r w:rsidRPr="00E4247E">
        <w:rPr>
          <w:rFonts w:ascii="Arial" w:hAnsi="Arial" w:cs="Arial"/>
          <w:color w:val="000000"/>
          <w:lang w:val="en-US"/>
        </w:rPr>
        <w:t>.</w:t>
      </w:r>
      <w:proofErr w:type="gramEnd"/>
      <w:r w:rsidRPr="00E4247E">
        <w:rPr>
          <w:rFonts w:ascii="Arial" w:hAnsi="Arial" w:cs="Arial"/>
          <w:color w:val="000000"/>
          <w:lang w:val="en-US"/>
        </w:rPr>
        <w:t xml:space="preserve"> </w:t>
      </w:r>
      <w:proofErr w:type="gramStart"/>
      <w:r w:rsidR="00655EBC" w:rsidRPr="00E4247E">
        <w:rPr>
          <w:rFonts w:ascii="Arial" w:hAnsi="Arial" w:cs="Arial"/>
          <w:color w:val="000000"/>
          <w:lang w:val="en-US"/>
        </w:rPr>
        <w:t>International Conference on Humanities 2016.</w:t>
      </w:r>
      <w:proofErr w:type="gramEnd"/>
      <w:r w:rsidR="00655EBC" w:rsidRPr="00E4247E">
        <w:rPr>
          <w:rFonts w:ascii="Arial" w:hAnsi="Arial" w:cs="Arial"/>
          <w:color w:val="000000"/>
          <w:lang w:val="en-US"/>
        </w:rPr>
        <w:t xml:space="preserve"> 22</w:t>
      </w:r>
      <w:r w:rsidR="00655EBC" w:rsidRPr="00E4247E">
        <w:rPr>
          <w:rFonts w:ascii="Arial" w:hAnsi="Arial" w:cs="Arial"/>
          <w:color w:val="222222"/>
          <w:lang w:val="en-US"/>
        </w:rPr>
        <w:t xml:space="preserve">-23 December, 2016. Penang, Malaysia. </w:t>
      </w:r>
      <w:proofErr w:type="gramStart"/>
      <w:r w:rsidR="00655EBC" w:rsidRPr="00E4247E">
        <w:rPr>
          <w:rFonts w:ascii="Arial" w:hAnsi="Arial" w:cs="Arial"/>
          <w:color w:val="222222"/>
          <w:lang w:val="en-US"/>
        </w:rPr>
        <w:t>ICH</w:t>
      </w:r>
      <w:r w:rsidR="0056016F" w:rsidRPr="00E4247E">
        <w:rPr>
          <w:rFonts w:ascii="Arial" w:hAnsi="Arial" w:cs="Arial"/>
          <w:color w:val="222222"/>
          <w:lang w:val="en-US"/>
        </w:rPr>
        <w:t>.</w:t>
      </w:r>
      <w:proofErr w:type="gramEnd"/>
      <w:r w:rsidR="00655EBC" w:rsidRPr="00E4247E">
        <w:rPr>
          <w:rFonts w:ascii="Arial" w:hAnsi="Arial" w:cs="Arial"/>
          <w:color w:val="222222"/>
          <w:lang w:val="en-US"/>
        </w:rPr>
        <w:t xml:space="preserve"> </w:t>
      </w:r>
      <w:r w:rsidR="0066048B" w:rsidRPr="00E4247E">
        <w:rPr>
          <w:rFonts w:ascii="Arial" w:hAnsi="Arial" w:cs="Arial"/>
          <w:bCs/>
        </w:rPr>
        <w:t xml:space="preserve">Available at: </w:t>
      </w:r>
      <w:r w:rsidR="000C34A9" w:rsidRPr="00E4247E">
        <w:rPr>
          <w:rFonts w:ascii="Arial" w:hAnsi="Arial" w:cs="Arial"/>
          <w:bCs/>
        </w:rPr>
        <w:t>https://www.researchgate.net/profile/Ahmad_Albattat/publication/311951631_Service_Quality_and_Customer_Satisfaction_of_Budget_Hotel_A_Case_Study_of_De_Palma_Hotel_Shah_Alam_Malaysia/links/5864891a08ae8fce490b7639/Service-Quality-and-Customer-Satisfaction-of-Budget-Hotel-A-Case-Study-of-De-Palma-Hotel-Shah-Alam-Malaysia.pdf?origin=publication_detail</w:t>
      </w:r>
      <w:r w:rsidR="0066048B" w:rsidRPr="00E4247E">
        <w:rPr>
          <w:rFonts w:ascii="Arial" w:hAnsi="Arial" w:cs="Arial"/>
          <w:bCs/>
        </w:rPr>
        <w:t xml:space="preserve"> [Accessed: </w:t>
      </w:r>
      <w:r w:rsidR="00BC6030" w:rsidRPr="00E4247E">
        <w:rPr>
          <w:rFonts w:ascii="Arial" w:hAnsi="Arial" w:cs="Arial"/>
          <w:bCs/>
        </w:rPr>
        <w:t>2</w:t>
      </w:r>
      <w:r w:rsidR="00BC6030" w:rsidRPr="00E4247E">
        <w:rPr>
          <w:rFonts w:ascii="Arial" w:hAnsi="Arial" w:cs="Arial"/>
          <w:bCs/>
          <w:vertAlign w:val="superscript"/>
        </w:rPr>
        <w:t xml:space="preserve"> </w:t>
      </w:r>
      <w:r w:rsidR="00BC6030" w:rsidRPr="00E4247E">
        <w:rPr>
          <w:rFonts w:ascii="Arial" w:hAnsi="Arial" w:cs="Arial"/>
          <w:bCs/>
        </w:rPr>
        <w:t>June, 2018</w:t>
      </w:r>
      <w:r w:rsidR="0066048B" w:rsidRPr="00E4247E">
        <w:rPr>
          <w:rFonts w:ascii="Arial" w:hAnsi="Arial" w:cs="Arial"/>
          <w:bCs/>
        </w:rPr>
        <w:t>].</w:t>
      </w:r>
    </w:p>
    <w:p w:rsidR="00497546" w:rsidRPr="00E4247E" w:rsidRDefault="00497546" w:rsidP="00E4247E">
      <w:pPr>
        <w:spacing w:line="360" w:lineRule="auto"/>
        <w:jc w:val="both"/>
        <w:rPr>
          <w:rFonts w:ascii="Arial" w:hAnsi="Arial" w:cs="Arial"/>
          <w:color w:val="000000"/>
          <w:lang w:val="en-US"/>
        </w:rPr>
      </w:pPr>
    </w:p>
    <w:p w:rsidR="0025176A" w:rsidRPr="00E4247E" w:rsidRDefault="00C87AB3" w:rsidP="00E4247E">
      <w:pPr>
        <w:spacing w:line="360" w:lineRule="auto"/>
        <w:jc w:val="both"/>
        <w:rPr>
          <w:rFonts w:ascii="Arial" w:hAnsi="Arial" w:cs="Arial"/>
          <w:bCs/>
        </w:rPr>
      </w:pPr>
      <w:r w:rsidRPr="00E4247E">
        <w:rPr>
          <w:rFonts w:ascii="Arial" w:hAnsi="Arial" w:cs="Arial"/>
          <w:color w:val="222222"/>
          <w:lang w:val="en-US"/>
        </w:rPr>
        <w:t>Albayrak, T. and Caber, M.</w:t>
      </w:r>
      <w:r w:rsidR="0025176A" w:rsidRPr="00E4247E">
        <w:rPr>
          <w:rFonts w:ascii="Arial" w:hAnsi="Arial" w:cs="Arial"/>
          <w:color w:val="222222"/>
          <w:lang w:val="en-US"/>
        </w:rPr>
        <w:t xml:space="preserve"> </w:t>
      </w:r>
      <w:r w:rsidRPr="00E4247E">
        <w:rPr>
          <w:rFonts w:ascii="Arial" w:hAnsi="Arial" w:cs="Arial"/>
          <w:color w:val="222222"/>
          <w:lang w:val="en-US"/>
        </w:rPr>
        <w:t>(</w:t>
      </w:r>
      <w:r w:rsidR="0025176A" w:rsidRPr="00E4247E">
        <w:rPr>
          <w:rFonts w:ascii="Arial" w:hAnsi="Arial" w:cs="Arial"/>
          <w:color w:val="222222"/>
          <w:lang w:val="en-US"/>
        </w:rPr>
        <w:t>2015</w:t>
      </w:r>
      <w:r w:rsidRPr="00E4247E">
        <w:rPr>
          <w:rFonts w:ascii="Arial" w:hAnsi="Arial" w:cs="Arial"/>
          <w:color w:val="222222"/>
          <w:lang w:val="en-US"/>
        </w:rPr>
        <w:t>)</w:t>
      </w:r>
      <w:r w:rsidR="0025176A" w:rsidRPr="00E4247E">
        <w:rPr>
          <w:rFonts w:ascii="Arial" w:hAnsi="Arial" w:cs="Arial"/>
          <w:color w:val="222222"/>
          <w:lang w:val="en-US"/>
        </w:rPr>
        <w:t xml:space="preserve"> </w:t>
      </w:r>
      <w:r w:rsidRPr="00E4247E">
        <w:rPr>
          <w:rFonts w:ascii="Arial" w:hAnsi="Arial" w:cs="Arial"/>
          <w:color w:val="222222"/>
          <w:lang w:val="en-US"/>
        </w:rPr>
        <w:t>‘</w:t>
      </w:r>
      <w:r w:rsidR="0025176A" w:rsidRPr="00E4247E">
        <w:rPr>
          <w:rFonts w:ascii="Arial" w:hAnsi="Arial" w:cs="Arial"/>
          <w:color w:val="222222"/>
          <w:lang w:val="en-US"/>
        </w:rPr>
        <w:t>Prioritisation of the hotel attributes according to their influence on satisfaction: A comparison of two techniques</w:t>
      </w:r>
      <w:r w:rsidRPr="00E4247E">
        <w:rPr>
          <w:rFonts w:ascii="Arial" w:hAnsi="Arial" w:cs="Arial"/>
          <w:color w:val="222222"/>
          <w:lang w:val="en-US"/>
        </w:rPr>
        <w:t>'</w:t>
      </w:r>
      <w:r w:rsidR="0025176A" w:rsidRPr="00E4247E">
        <w:rPr>
          <w:rFonts w:ascii="Arial" w:hAnsi="Arial" w:cs="Arial"/>
          <w:color w:val="222222"/>
          <w:lang w:val="en-US"/>
        </w:rPr>
        <w:t>. </w:t>
      </w:r>
      <w:proofErr w:type="gramStart"/>
      <w:r w:rsidR="0025176A" w:rsidRPr="00E4247E">
        <w:rPr>
          <w:rFonts w:ascii="Arial" w:hAnsi="Arial" w:cs="Arial"/>
          <w:i/>
          <w:iCs/>
          <w:color w:val="222222"/>
          <w:lang w:val="en-US"/>
        </w:rPr>
        <w:t>Tourism Management</w:t>
      </w:r>
      <w:r w:rsidRPr="00E4247E">
        <w:rPr>
          <w:rFonts w:ascii="Arial" w:hAnsi="Arial" w:cs="Arial"/>
          <w:color w:val="222222"/>
          <w:lang w:val="en-US"/>
        </w:rPr>
        <w:t>.</w:t>
      </w:r>
      <w:proofErr w:type="gramEnd"/>
      <w:r w:rsidR="0025176A" w:rsidRPr="00E4247E">
        <w:rPr>
          <w:rFonts w:ascii="Arial" w:hAnsi="Arial" w:cs="Arial"/>
          <w:color w:val="222222"/>
          <w:lang w:val="en-US"/>
        </w:rPr>
        <w:t> </w:t>
      </w:r>
      <w:proofErr w:type="gramStart"/>
      <w:r w:rsidR="0025176A" w:rsidRPr="00E4247E">
        <w:rPr>
          <w:rFonts w:ascii="Arial" w:hAnsi="Arial" w:cs="Arial"/>
          <w:iCs/>
          <w:color w:val="222222"/>
          <w:lang w:val="en-US"/>
        </w:rPr>
        <w:t>46</w:t>
      </w:r>
      <w:r w:rsidRPr="00E4247E">
        <w:rPr>
          <w:rFonts w:ascii="Arial" w:hAnsi="Arial" w:cs="Arial"/>
          <w:color w:val="222222"/>
          <w:lang w:val="en-US"/>
        </w:rPr>
        <w:t xml:space="preserve"> pp.</w:t>
      </w:r>
      <w:r w:rsidR="00006D0A" w:rsidRPr="00E4247E">
        <w:rPr>
          <w:rFonts w:ascii="Arial" w:hAnsi="Arial" w:cs="Arial"/>
          <w:color w:val="222222"/>
          <w:lang w:val="en-US"/>
        </w:rPr>
        <w:t xml:space="preserve"> </w:t>
      </w:r>
      <w:r w:rsidRPr="00E4247E">
        <w:rPr>
          <w:rFonts w:ascii="Arial" w:hAnsi="Arial" w:cs="Arial"/>
          <w:color w:val="222222"/>
          <w:lang w:val="en-US"/>
        </w:rPr>
        <w:t>43-50</w:t>
      </w:r>
      <w:r w:rsidR="00006D0A" w:rsidRPr="00E4247E">
        <w:rPr>
          <w:rFonts w:ascii="Arial" w:hAnsi="Arial" w:cs="Arial"/>
          <w:color w:val="222222"/>
          <w:lang w:val="en-US"/>
        </w:rPr>
        <w:t>.</w:t>
      </w:r>
      <w:proofErr w:type="gramEnd"/>
      <w:r w:rsidR="00006D0A" w:rsidRPr="00E4247E">
        <w:rPr>
          <w:rFonts w:ascii="Arial" w:hAnsi="Arial" w:cs="Arial"/>
          <w:color w:val="222222"/>
          <w:lang w:val="en-US"/>
        </w:rPr>
        <w:t xml:space="preserve"> Science Direct</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https://www.sciencedirect.com/science/article/pii/S0261517714001113 [Accessed: </w:t>
      </w:r>
      <w:r w:rsidR="00916F4B" w:rsidRPr="00E4247E">
        <w:rPr>
          <w:rFonts w:ascii="Arial" w:hAnsi="Arial" w:cs="Arial"/>
          <w:bCs/>
        </w:rPr>
        <w:t>26</w:t>
      </w:r>
      <w:r w:rsidR="0066048B" w:rsidRPr="00E4247E">
        <w:rPr>
          <w:rFonts w:ascii="Arial" w:hAnsi="Arial" w:cs="Arial"/>
          <w:bCs/>
        </w:rPr>
        <w:t xml:space="preserve"> May, 2018].</w:t>
      </w:r>
    </w:p>
    <w:p w:rsidR="000E4B82" w:rsidRPr="00E4247E" w:rsidRDefault="000E4B82" w:rsidP="00E4247E">
      <w:pPr>
        <w:spacing w:line="360" w:lineRule="auto"/>
        <w:jc w:val="both"/>
        <w:rPr>
          <w:rFonts w:ascii="Arial" w:hAnsi="Arial" w:cs="Arial"/>
          <w:color w:val="222222"/>
          <w:lang w:val="en-US"/>
        </w:rPr>
      </w:pPr>
    </w:p>
    <w:p w:rsidR="00497546" w:rsidRPr="00E4247E" w:rsidRDefault="00497546" w:rsidP="00E4247E">
      <w:pPr>
        <w:spacing w:line="360" w:lineRule="auto"/>
        <w:jc w:val="both"/>
        <w:rPr>
          <w:rFonts w:ascii="Arial" w:hAnsi="Arial" w:cs="Arial"/>
          <w:bCs/>
        </w:rPr>
      </w:pPr>
      <w:r w:rsidRPr="00E4247E">
        <w:rPr>
          <w:rFonts w:ascii="Arial" w:hAnsi="Arial" w:cs="Arial"/>
          <w:color w:val="222222"/>
          <w:lang w:val="en-US"/>
        </w:rPr>
        <w:t>Alden, D.L., Kelley, J.B., Riefler, P., Lee, J.A. and So</w:t>
      </w:r>
      <w:r w:rsidR="00B67EDF" w:rsidRPr="00E4247E">
        <w:rPr>
          <w:rFonts w:ascii="Arial" w:hAnsi="Arial" w:cs="Arial"/>
          <w:color w:val="222222"/>
          <w:lang w:val="en-US"/>
        </w:rPr>
        <w:t>utar, G.N.</w:t>
      </w:r>
      <w:r w:rsidRPr="00E4247E">
        <w:rPr>
          <w:rFonts w:ascii="Arial" w:hAnsi="Arial" w:cs="Arial"/>
          <w:color w:val="222222"/>
          <w:lang w:val="en-US"/>
        </w:rPr>
        <w:t xml:space="preserve"> </w:t>
      </w:r>
      <w:r w:rsidR="00B67EDF" w:rsidRPr="00E4247E">
        <w:rPr>
          <w:rFonts w:ascii="Arial" w:hAnsi="Arial" w:cs="Arial"/>
          <w:color w:val="222222"/>
          <w:lang w:val="en-US"/>
        </w:rPr>
        <w:t>(</w:t>
      </w:r>
      <w:r w:rsidRPr="00E4247E">
        <w:rPr>
          <w:rFonts w:ascii="Arial" w:hAnsi="Arial" w:cs="Arial"/>
          <w:color w:val="222222"/>
          <w:lang w:val="en-US"/>
        </w:rPr>
        <w:t>2013</w:t>
      </w:r>
      <w:r w:rsidR="00B67EDF" w:rsidRPr="00E4247E">
        <w:rPr>
          <w:rFonts w:ascii="Arial" w:hAnsi="Arial" w:cs="Arial"/>
          <w:color w:val="222222"/>
          <w:lang w:val="en-US"/>
        </w:rPr>
        <w:t>)</w:t>
      </w:r>
      <w:r w:rsidRPr="00E4247E">
        <w:rPr>
          <w:rFonts w:ascii="Arial" w:hAnsi="Arial" w:cs="Arial"/>
          <w:color w:val="222222"/>
          <w:lang w:val="en-US"/>
        </w:rPr>
        <w:t xml:space="preserve"> </w:t>
      </w:r>
      <w:r w:rsidR="00B67EDF" w:rsidRPr="00E4247E">
        <w:rPr>
          <w:rFonts w:ascii="Arial" w:hAnsi="Arial" w:cs="Arial"/>
          <w:color w:val="222222"/>
          <w:lang w:val="en-US"/>
        </w:rPr>
        <w:t>‘</w:t>
      </w:r>
      <w:r w:rsidRPr="00E4247E">
        <w:rPr>
          <w:rFonts w:ascii="Arial" w:hAnsi="Arial" w:cs="Arial"/>
          <w:color w:val="222222"/>
          <w:lang w:val="en-US"/>
        </w:rPr>
        <w:t>The effect of global company animosity on global brand attitudes in emerging and developed markets: Does perceived value matter?</w:t>
      </w:r>
      <w:proofErr w:type="gramStart"/>
      <w:r w:rsidR="00B67EDF" w:rsidRPr="00E4247E">
        <w:rPr>
          <w:rFonts w:ascii="Arial" w:hAnsi="Arial" w:cs="Arial"/>
          <w:color w:val="222222"/>
          <w:lang w:val="en-US"/>
        </w:rPr>
        <w:t>’</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Journal of International Marketing</w:t>
      </w:r>
      <w:r w:rsidR="00B67EDF"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21</w:t>
      </w:r>
      <w:r w:rsidR="00B67EDF" w:rsidRPr="00E4247E">
        <w:rPr>
          <w:rFonts w:ascii="Arial" w:hAnsi="Arial" w:cs="Arial"/>
          <w:color w:val="222222"/>
          <w:lang w:val="en-US"/>
        </w:rPr>
        <w:t>(2)</w:t>
      </w:r>
      <w:r w:rsidRPr="00E4247E">
        <w:rPr>
          <w:rFonts w:ascii="Arial" w:hAnsi="Arial" w:cs="Arial"/>
          <w:color w:val="222222"/>
          <w:lang w:val="en-US"/>
        </w:rPr>
        <w:t xml:space="preserve"> pp.17-38</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http://journals.ama.org/doi/abs/10.1509/jim.12.0086?code=amma-site [Accessed: </w:t>
      </w:r>
      <w:r w:rsidR="00916F4B" w:rsidRPr="00E4247E">
        <w:rPr>
          <w:rFonts w:ascii="Arial" w:hAnsi="Arial" w:cs="Arial"/>
          <w:bCs/>
        </w:rPr>
        <w:t>26</w:t>
      </w:r>
      <w:r w:rsidR="0066048B" w:rsidRPr="00E4247E">
        <w:rPr>
          <w:rFonts w:ascii="Arial" w:hAnsi="Arial" w:cs="Arial"/>
          <w:bCs/>
        </w:rPr>
        <w:t xml:space="preserve"> May, 2018].</w:t>
      </w:r>
    </w:p>
    <w:p w:rsidR="00497546" w:rsidRPr="00E4247E" w:rsidRDefault="00497546" w:rsidP="00E4247E">
      <w:pPr>
        <w:pStyle w:val="Default"/>
        <w:spacing w:line="360" w:lineRule="auto"/>
        <w:jc w:val="both"/>
        <w:rPr>
          <w:rFonts w:ascii="Arial" w:hAnsi="Arial" w:cs="Arial"/>
          <w:b/>
          <w:bCs/>
        </w:rPr>
      </w:pPr>
    </w:p>
    <w:p w:rsidR="0066048B" w:rsidRPr="00E4247E" w:rsidRDefault="00DB4FD3" w:rsidP="00E4247E">
      <w:pPr>
        <w:spacing w:line="360" w:lineRule="auto"/>
        <w:jc w:val="both"/>
        <w:rPr>
          <w:rFonts w:ascii="Arial" w:hAnsi="Arial" w:cs="Arial"/>
          <w:bCs/>
        </w:rPr>
      </w:pPr>
      <w:r w:rsidRPr="00E4247E">
        <w:rPr>
          <w:rFonts w:ascii="Arial" w:hAnsi="Arial" w:cs="Arial"/>
          <w:color w:val="222222"/>
          <w:lang w:val="en-US"/>
        </w:rPr>
        <w:t>Ali, F. and Amin, M.</w:t>
      </w:r>
      <w:r w:rsidR="0025176A" w:rsidRPr="00E4247E">
        <w:rPr>
          <w:rFonts w:ascii="Arial" w:hAnsi="Arial" w:cs="Arial"/>
          <w:color w:val="222222"/>
          <w:lang w:val="en-US"/>
        </w:rPr>
        <w:t xml:space="preserve"> </w:t>
      </w:r>
      <w:r w:rsidRPr="00E4247E">
        <w:rPr>
          <w:rFonts w:ascii="Arial" w:hAnsi="Arial" w:cs="Arial"/>
          <w:color w:val="222222"/>
          <w:lang w:val="en-US"/>
        </w:rPr>
        <w:t>(</w:t>
      </w:r>
      <w:r w:rsidR="0025176A" w:rsidRPr="00E4247E">
        <w:rPr>
          <w:rFonts w:ascii="Arial" w:hAnsi="Arial" w:cs="Arial"/>
          <w:color w:val="222222"/>
          <w:lang w:val="en-US"/>
        </w:rPr>
        <w:t>2014</w:t>
      </w:r>
      <w:r w:rsidRPr="00E4247E">
        <w:rPr>
          <w:rFonts w:ascii="Arial" w:hAnsi="Arial" w:cs="Arial"/>
          <w:color w:val="222222"/>
          <w:lang w:val="en-US"/>
        </w:rPr>
        <w:t>)</w:t>
      </w:r>
      <w:r w:rsidR="0025176A" w:rsidRPr="00E4247E">
        <w:rPr>
          <w:rFonts w:ascii="Arial" w:hAnsi="Arial" w:cs="Arial"/>
          <w:color w:val="222222"/>
          <w:lang w:val="en-US"/>
        </w:rPr>
        <w:t xml:space="preserve"> </w:t>
      </w:r>
      <w:r w:rsidRPr="00E4247E">
        <w:rPr>
          <w:rFonts w:ascii="Arial" w:hAnsi="Arial" w:cs="Arial"/>
          <w:color w:val="222222"/>
          <w:lang w:val="en-US"/>
        </w:rPr>
        <w:t>‘</w:t>
      </w:r>
      <w:proofErr w:type="gramStart"/>
      <w:r w:rsidR="0025176A" w:rsidRPr="00E4247E">
        <w:rPr>
          <w:rFonts w:ascii="Arial" w:hAnsi="Arial" w:cs="Arial"/>
          <w:color w:val="222222"/>
          <w:lang w:val="en-US"/>
        </w:rPr>
        <w:t>The</w:t>
      </w:r>
      <w:proofErr w:type="gramEnd"/>
      <w:r w:rsidR="0025176A" w:rsidRPr="00E4247E">
        <w:rPr>
          <w:rFonts w:ascii="Arial" w:hAnsi="Arial" w:cs="Arial"/>
          <w:color w:val="222222"/>
          <w:lang w:val="en-US"/>
        </w:rPr>
        <w:t xml:space="preserve"> influence of physical environment on emotions, customer satisfaction and behavioural intentions in Chinese resort hotel industry</w:t>
      </w:r>
      <w:r w:rsidR="00383E34" w:rsidRPr="00E4247E">
        <w:rPr>
          <w:rFonts w:ascii="Arial" w:hAnsi="Arial" w:cs="Arial"/>
          <w:color w:val="222222"/>
          <w:lang w:val="en-US"/>
        </w:rPr>
        <w:t>’</w:t>
      </w:r>
      <w:r w:rsidR="0025176A" w:rsidRPr="00E4247E">
        <w:rPr>
          <w:rFonts w:ascii="Arial" w:hAnsi="Arial" w:cs="Arial"/>
          <w:color w:val="222222"/>
          <w:lang w:val="en-US"/>
        </w:rPr>
        <w:t>. </w:t>
      </w:r>
      <w:proofErr w:type="gramStart"/>
      <w:r w:rsidR="0025176A" w:rsidRPr="00E4247E">
        <w:rPr>
          <w:rFonts w:ascii="Arial" w:hAnsi="Arial" w:cs="Arial"/>
          <w:i/>
          <w:iCs/>
          <w:color w:val="222222"/>
          <w:lang w:val="en-US"/>
        </w:rPr>
        <w:t>Journal for Global Business Advancement</w:t>
      </w:r>
      <w:r w:rsidR="00383E34" w:rsidRPr="00E4247E">
        <w:rPr>
          <w:rFonts w:ascii="Arial" w:hAnsi="Arial" w:cs="Arial"/>
          <w:color w:val="222222"/>
          <w:lang w:val="en-US"/>
        </w:rPr>
        <w:t>.</w:t>
      </w:r>
      <w:proofErr w:type="gramEnd"/>
      <w:r w:rsidR="0025176A" w:rsidRPr="00E4247E">
        <w:rPr>
          <w:rFonts w:ascii="Arial" w:hAnsi="Arial" w:cs="Arial"/>
          <w:color w:val="222222"/>
          <w:lang w:val="en-US"/>
        </w:rPr>
        <w:t> </w:t>
      </w:r>
      <w:r w:rsidR="0025176A" w:rsidRPr="00E4247E">
        <w:rPr>
          <w:rFonts w:ascii="Arial" w:hAnsi="Arial" w:cs="Arial"/>
          <w:iCs/>
          <w:color w:val="222222"/>
          <w:lang w:val="en-US"/>
        </w:rPr>
        <w:t>7</w:t>
      </w:r>
      <w:r w:rsidR="0025176A" w:rsidRPr="00E4247E">
        <w:rPr>
          <w:rFonts w:ascii="Arial" w:hAnsi="Arial" w:cs="Arial"/>
          <w:color w:val="222222"/>
          <w:lang w:val="en-US"/>
        </w:rPr>
        <w:t>(3) pp.249-266</w:t>
      </w:r>
      <w:r w:rsidR="0066048B" w:rsidRPr="00E4247E">
        <w:rPr>
          <w:rFonts w:ascii="Arial" w:hAnsi="Arial" w:cs="Arial"/>
          <w:color w:val="222222"/>
          <w:lang w:val="en-US"/>
        </w:rPr>
        <w:t xml:space="preserve"> </w:t>
      </w:r>
      <w:r w:rsidR="0066048B" w:rsidRPr="00E4247E">
        <w:rPr>
          <w:rFonts w:ascii="Arial" w:hAnsi="Arial" w:cs="Arial"/>
          <w:bCs/>
        </w:rPr>
        <w:t>[Online] Available at:</w:t>
      </w:r>
      <w:r w:rsidR="00814902" w:rsidRPr="00E4247E">
        <w:rPr>
          <w:rFonts w:ascii="Arial" w:hAnsi="Arial" w:cs="Arial"/>
          <w:bCs/>
        </w:rPr>
        <w:t xml:space="preserve"> </w:t>
      </w:r>
      <w:r w:rsidR="003547ED" w:rsidRPr="00E4247E">
        <w:rPr>
          <w:rFonts w:ascii="Arial" w:hAnsi="Arial" w:cs="Arial"/>
          <w:bCs/>
        </w:rPr>
        <w:t>http://www.academia.edu/download/36404790/JGBA___Persona_Copy.pdf</w:t>
      </w:r>
      <w:r w:rsidRPr="00E4247E">
        <w:rPr>
          <w:rFonts w:ascii="Arial" w:hAnsi="Arial" w:cs="Arial"/>
          <w:bCs/>
        </w:rPr>
        <w:t xml:space="preserve"> </w:t>
      </w:r>
      <w:r w:rsidR="0066048B" w:rsidRPr="00E4247E">
        <w:rPr>
          <w:rFonts w:ascii="Arial" w:hAnsi="Arial" w:cs="Arial"/>
          <w:bCs/>
        </w:rPr>
        <w:t xml:space="preserve">[Accessed: </w:t>
      </w:r>
      <w:r w:rsidR="00916F4B" w:rsidRPr="00E4247E">
        <w:rPr>
          <w:rFonts w:ascii="Arial" w:hAnsi="Arial" w:cs="Arial"/>
          <w:bCs/>
        </w:rPr>
        <w:t>2</w:t>
      </w:r>
      <w:r w:rsidR="00160DD9" w:rsidRPr="00E4247E">
        <w:rPr>
          <w:rFonts w:ascii="Arial" w:hAnsi="Arial" w:cs="Arial"/>
          <w:bCs/>
        </w:rPr>
        <w:t>7</w:t>
      </w:r>
      <w:r w:rsidR="0066048B" w:rsidRPr="00E4247E">
        <w:rPr>
          <w:rFonts w:ascii="Arial" w:hAnsi="Arial" w:cs="Arial"/>
          <w:bCs/>
        </w:rPr>
        <w:t xml:space="preserve"> May, 2018].</w:t>
      </w:r>
    </w:p>
    <w:p w:rsidR="008134A4" w:rsidRPr="00E4247E" w:rsidRDefault="008134A4" w:rsidP="00E4247E">
      <w:pPr>
        <w:spacing w:line="360" w:lineRule="auto"/>
        <w:jc w:val="both"/>
        <w:rPr>
          <w:rFonts w:ascii="Arial" w:hAnsi="Arial" w:cs="Arial"/>
          <w:bCs/>
        </w:rPr>
      </w:pPr>
    </w:p>
    <w:p w:rsidR="008134A4" w:rsidRPr="00E4247E" w:rsidRDefault="008134A4" w:rsidP="00E4247E">
      <w:pPr>
        <w:spacing w:line="360" w:lineRule="auto"/>
        <w:jc w:val="both"/>
        <w:rPr>
          <w:rFonts w:ascii="Arial" w:hAnsi="Arial" w:cs="Arial"/>
        </w:rPr>
      </w:pPr>
      <w:r w:rsidRPr="00E4247E">
        <w:rPr>
          <w:rFonts w:ascii="Arial" w:hAnsi="Arial" w:cs="Arial"/>
          <w:color w:val="222222"/>
          <w:shd w:val="clear" w:color="auto" w:fill="FFFFFF"/>
        </w:rPr>
        <w:t>Ali, F., Omar, R. and Amin, M. (2013) ‘</w:t>
      </w:r>
      <w:proofErr w:type="gramStart"/>
      <w:r w:rsidRPr="00E4247E">
        <w:rPr>
          <w:rFonts w:ascii="Arial" w:hAnsi="Arial" w:cs="Arial"/>
          <w:color w:val="222222"/>
          <w:shd w:val="clear" w:color="auto" w:fill="FFFFFF"/>
        </w:rPr>
        <w:t>An</w:t>
      </w:r>
      <w:proofErr w:type="gramEnd"/>
      <w:r w:rsidRPr="00E4247E">
        <w:rPr>
          <w:rFonts w:ascii="Arial" w:hAnsi="Arial" w:cs="Arial"/>
          <w:color w:val="222222"/>
          <w:shd w:val="clear" w:color="auto" w:fill="FFFFFF"/>
        </w:rPr>
        <w:t xml:space="preserve"> examination of the relationships between physical environment, perceived value, image and behavioural </w:t>
      </w:r>
      <w:r w:rsidRPr="00E4247E">
        <w:rPr>
          <w:rFonts w:ascii="Arial" w:hAnsi="Arial" w:cs="Arial"/>
          <w:color w:val="222222"/>
          <w:shd w:val="clear" w:color="auto" w:fill="FFFFFF"/>
        </w:rPr>
        <w:lastRenderedPageBreak/>
        <w:t>Intentions: A SEM approach towards Malaysian resort hotels’. </w:t>
      </w:r>
      <w:proofErr w:type="gramStart"/>
      <w:r w:rsidRPr="00E4247E">
        <w:rPr>
          <w:rFonts w:ascii="Arial" w:hAnsi="Arial" w:cs="Arial"/>
          <w:i/>
          <w:iCs/>
          <w:color w:val="222222"/>
          <w:shd w:val="clear" w:color="auto" w:fill="FFFFFF"/>
        </w:rPr>
        <w:t>Journal of Hotel and Tourism Management</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27</w:t>
      </w:r>
      <w:r w:rsidRPr="00E4247E">
        <w:rPr>
          <w:rFonts w:ascii="Arial" w:hAnsi="Arial" w:cs="Arial"/>
          <w:color w:val="222222"/>
          <w:shd w:val="clear" w:color="auto" w:fill="FFFFFF"/>
        </w:rPr>
        <w:t xml:space="preserve">(2) pp.9-26 </w:t>
      </w:r>
      <w:r w:rsidRPr="00E4247E">
        <w:rPr>
          <w:rFonts w:ascii="Arial" w:hAnsi="Arial" w:cs="Arial"/>
        </w:rPr>
        <w:t>[Online] Available at: http://fac.ksu.edu.sa/sites/default/files/ali_omar_and_amin_2013.pdf/ [Accessed: 28 June, 2018].</w:t>
      </w:r>
    </w:p>
    <w:p w:rsidR="00E4247E" w:rsidRPr="00E4247E" w:rsidRDefault="00E4247E" w:rsidP="00E4247E">
      <w:pPr>
        <w:spacing w:line="360" w:lineRule="auto"/>
        <w:jc w:val="both"/>
        <w:rPr>
          <w:rFonts w:ascii="Arial" w:hAnsi="Arial" w:cs="Arial"/>
          <w:color w:val="222222"/>
          <w:shd w:val="clear" w:color="auto" w:fill="FFFFFF"/>
        </w:rPr>
      </w:pPr>
    </w:p>
    <w:p w:rsidR="008134A4" w:rsidRPr="00E4247E" w:rsidRDefault="008134A4" w:rsidP="00E4247E">
      <w:pPr>
        <w:spacing w:line="360" w:lineRule="auto"/>
        <w:jc w:val="both"/>
        <w:rPr>
          <w:rFonts w:ascii="Arial" w:hAnsi="Arial" w:cs="Arial"/>
        </w:rPr>
      </w:pPr>
      <w:proofErr w:type="gramStart"/>
      <w:r w:rsidRPr="00E4247E">
        <w:rPr>
          <w:rFonts w:ascii="Arial" w:hAnsi="Arial" w:cs="Arial"/>
          <w:color w:val="222222"/>
          <w:shd w:val="clear" w:color="auto" w:fill="FFFFFF"/>
        </w:rPr>
        <w:t>Allan, M.M. (2016) ‘The relationship between service quality and customer satisfaction and retention in Ghana's luxury hotels’.</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IUP Journal of Marketing Management</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proofErr w:type="gramStart"/>
      <w:r w:rsidRPr="00E4247E">
        <w:rPr>
          <w:rFonts w:ascii="Arial" w:hAnsi="Arial" w:cs="Arial"/>
          <w:iCs/>
          <w:color w:val="222222"/>
          <w:shd w:val="clear" w:color="auto" w:fill="FFFFFF"/>
        </w:rPr>
        <w:t>15</w:t>
      </w:r>
      <w:r w:rsidRPr="00E4247E">
        <w:rPr>
          <w:rFonts w:ascii="Arial" w:hAnsi="Arial" w:cs="Arial"/>
          <w:color w:val="222222"/>
          <w:shd w:val="clear" w:color="auto" w:fill="FFFFFF"/>
        </w:rPr>
        <w:t>(4) pp.60-83.</w:t>
      </w:r>
      <w:proofErr w:type="gramEnd"/>
      <w:r w:rsidRPr="00E4247E">
        <w:rPr>
          <w:rFonts w:ascii="Arial" w:hAnsi="Arial" w:cs="Arial"/>
          <w:color w:val="222222"/>
          <w:shd w:val="clear" w:color="auto" w:fill="FFFFFF"/>
        </w:rPr>
        <w:t xml:space="preserve"> </w:t>
      </w:r>
      <w:r w:rsidRPr="00E4247E">
        <w:rPr>
          <w:rFonts w:ascii="Arial" w:hAnsi="Arial" w:cs="Arial"/>
        </w:rPr>
        <w:t>[Online] Available at: http://web.b.ebscohost.com.ezproxy.inti.edu.my:2048/ehost/pdfviewer/pdfviewer?vid=1&amp;sid=3ca48cd4-35d8-41f7-86eb-ab4db93bdee9%40sessionmgr102 [Accessed: 28 June, 2018].</w:t>
      </w:r>
    </w:p>
    <w:p w:rsidR="006A45EF" w:rsidRPr="00E4247E" w:rsidRDefault="006A45EF" w:rsidP="00E4247E">
      <w:pPr>
        <w:shd w:val="clear" w:color="auto" w:fill="FFFFFF"/>
        <w:spacing w:line="360" w:lineRule="auto"/>
        <w:jc w:val="both"/>
        <w:rPr>
          <w:rStyle w:val="Hyperlink"/>
          <w:rFonts w:ascii="Arial" w:hAnsi="Arial" w:cs="Arial"/>
          <w:color w:val="0066C0"/>
          <w:u w:val="none"/>
        </w:rPr>
      </w:pPr>
      <w:r w:rsidRPr="00E4247E">
        <w:rPr>
          <w:rFonts w:ascii="Arial" w:hAnsi="Arial" w:cs="Arial"/>
          <w:color w:val="949494"/>
        </w:rPr>
        <w:fldChar w:fldCharType="begin"/>
      </w:r>
      <w:r w:rsidRPr="00E4247E">
        <w:rPr>
          <w:rFonts w:ascii="Arial" w:hAnsi="Arial" w:cs="Arial"/>
          <w:color w:val="949494"/>
        </w:rPr>
        <w:instrText xml:space="preserve"> HYPERLINK "https://www.amazon.com/Constructing-Research-Questions-Doing-Interesting/dp/144625593X/ref=sr_1_1?s=books&amp;ie=UTF8&amp;qid=1532678328&amp;sr=1-1&amp;keywords=Constructing+research+questions%3A+Doing+interesting+research" \o "Constructing Research Questions: Doing Interesting Research" </w:instrText>
      </w:r>
      <w:r w:rsidRPr="00E4247E">
        <w:rPr>
          <w:rFonts w:ascii="Arial" w:hAnsi="Arial" w:cs="Arial"/>
          <w:color w:val="949494"/>
        </w:rPr>
        <w:fldChar w:fldCharType="separate"/>
      </w:r>
    </w:p>
    <w:p w:rsidR="006A45EF" w:rsidRPr="00E4247E" w:rsidRDefault="001C6677" w:rsidP="00E4247E">
      <w:pPr>
        <w:spacing w:line="360" w:lineRule="auto"/>
        <w:jc w:val="both"/>
        <w:rPr>
          <w:rFonts w:ascii="Arial" w:hAnsi="Arial" w:cs="Arial"/>
          <w:color w:val="222222"/>
          <w:shd w:val="clear" w:color="auto" w:fill="FFFFFF"/>
        </w:rPr>
      </w:pPr>
      <w:hyperlink r:id="rId12" w:history="1">
        <w:r w:rsidR="006A45EF" w:rsidRPr="00E4247E">
          <w:rPr>
            <w:rStyle w:val="Hyperlink"/>
            <w:rFonts w:ascii="Arial" w:hAnsi="Arial" w:cs="Arial"/>
            <w:color w:val="auto"/>
            <w:u w:val="none"/>
          </w:rPr>
          <w:t>Alvesson</w:t>
        </w:r>
      </w:hyperlink>
      <w:r w:rsidR="006A45EF" w:rsidRPr="00E4247E">
        <w:rPr>
          <w:rStyle w:val="a-size-small"/>
          <w:rFonts w:ascii="Arial" w:hAnsi="Arial" w:cs="Arial"/>
        </w:rPr>
        <w:t xml:space="preserve">, M. and Sandberg, J. (2013) </w:t>
      </w:r>
      <w:r w:rsidR="006A45EF" w:rsidRPr="00E4247E">
        <w:rPr>
          <w:rFonts w:ascii="Arial" w:hAnsi="Arial" w:cs="Arial"/>
          <w:i/>
        </w:rPr>
        <w:t>Constructing Research Questions: Doing Interesting Research</w:t>
      </w:r>
      <w:r w:rsidR="006A45EF" w:rsidRPr="00E4247E">
        <w:rPr>
          <w:rFonts w:ascii="Arial" w:hAnsi="Arial" w:cs="Arial"/>
        </w:rPr>
        <w:t xml:space="preserve">. </w:t>
      </w:r>
      <w:proofErr w:type="gramStart"/>
      <w:r w:rsidR="006A45EF" w:rsidRPr="00E4247E">
        <w:rPr>
          <w:rFonts w:ascii="Arial" w:hAnsi="Arial" w:cs="Arial"/>
          <w:color w:val="222222"/>
          <w:shd w:val="clear" w:color="auto" w:fill="FFFFFF"/>
        </w:rPr>
        <w:t>1st Edn</w:t>
      </w:r>
      <w:proofErr w:type="gramEnd"/>
      <w:r w:rsidR="006A45EF" w:rsidRPr="00E4247E">
        <w:rPr>
          <w:rFonts w:ascii="Arial" w:hAnsi="Arial" w:cs="Arial"/>
          <w:color w:val="222222"/>
          <w:shd w:val="clear" w:color="auto" w:fill="FFFFFF"/>
        </w:rPr>
        <w:t>. California: Sage publications.</w:t>
      </w:r>
    </w:p>
    <w:p w:rsidR="006A45EF" w:rsidRPr="00E4247E" w:rsidRDefault="006A45EF" w:rsidP="00E4247E">
      <w:pPr>
        <w:shd w:val="clear" w:color="auto" w:fill="FFFFFF"/>
        <w:spacing w:line="360" w:lineRule="auto"/>
        <w:jc w:val="both"/>
        <w:rPr>
          <w:rFonts w:ascii="Arial" w:hAnsi="Arial" w:cs="Arial"/>
          <w:color w:val="222222"/>
        </w:rPr>
      </w:pPr>
      <w:r w:rsidRPr="00E4247E">
        <w:rPr>
          <w:rFonts w:ascii="Arial" w:hAnsi="Arial" w:cs="Arial"/>
          <w:color w:val="949494"/>
        </w:rPr>
        <w:fldChar w:fldCharType="end"/>
      </w:r>
    </w:p>
    <w:p w:rsidR="0066048B" w:rsidRPr="00E4247E" w:rsidRDefault="00497546" w:rsidP="00E4247E">
      <w:pPr>
        <w:spacing w:line="360" w:lineRule="auto"/>
        <w:jc w:val="both"/>
        <w:rPr>
          <w:rFonts w:ascii="Arial" w:hAnsi="Arial" w:cs="Arial"/>
          <w:color w:val="222222"/>
          <w:lang w:val="en-US"/>
        </w:rPr>
      </w:pPr>
      <w:r w:rsidRPr="00E4247E">
        <w:rPr>
          <w:rFonts w:ascii="Arial" w:hAnsi="Arial" w:cs="Arial"/>
          <w:color w:val="222222"/>
          <w:lang w:val="en-US"/>
        </w:rPr>
        <w:t>Ami</w:t>
      </w:r>
      <w:r w:rsidR="00383E34" w:rsidRPr="00E4247E">
        <w:rPr>
          <w:rFonts w:ascii="Arial" w:hAnsi="Arial" w:cs="Arial"/>
          <w:color w:val="222222"/>
          <w:lang w:val="en-US"/>
        </w:rPr>
        <w:t>n, M., Isa, Z. and Fontaine, R.</w:t>
      </w:r>
      <w:r w:rsidRPr="00E4247E">
        <w:rPr>
          <w:rFonts w:ascii="Arial" w:hAnsi="Arial" w:cs="Arial"/>
          <w:color w:val="222222"/>
          <w:lang w:val="en-US"/>
        </w:rPr>
        <w:t xml:space="preserve"> </w:t>
      </w:r>
      <w:r w:rsidR="00383E34" w:rsidRPr="00E4247E">
        <w:rPr>
          <w:rFonts w:ascii="Arial" w:hAnsi="Arial" w:cs="Arial"/>
          <w:color w:val="222222"/>
          <w:lang w:val="en-US"/>
        </w:rPr>
        <w:t>(</w:t>
      </w:r>
      <w:r w:rsidRPr="00E4247E">
        <w:rPr>
          <w:rFonts w:ascii="Arial" w:hAnsi="Arial" w:cs="Arial"/>
          <w:color w:val="222222"/>
          <w:lang w:val="en-US"/>
        </w:rPr>
        <w:t>2013</w:t>
      </w:r>
      <w:r w:rsidR="00383E34" w:rsidRPr="00E4247E">
        <w:rPr>
          <w:rFonts w:ascii="Arial" w:hAnsi="Arial" w:cs="Arial"/>
          <w:color w:val="222222"/>
          <w:lang w:val="en-US"/>
        </w:rPr>
        <w:t>)</w:t>
      </w:r>
      <w:r w:rsidRPr="00E4247E">
        <w:rPr>
          <w:rFonts w:ascii="Arial" w:hAnsi="Arial" w:cs="Arial"/>
          <w:color w:val="222222"/>
          <w:lang w:val="en-US"/>
        </w:rPr>
        <w:t xml:space="preserve"> </w:t>
      </w:r>
      <w:r w:rsidR="00383E34" w:rsidRPr="00E4247E">
        <w:rPr>
          <w:rFonts w:ascii="Arial" w:hAnsi="Arial" w:cs="Arial"/>
          <w:color w:val="222222"/>
          <w:lang w:val="en-US"/>
        </w:rPr>
        <w:t>‘</w:t>
      </w:r>
      <w:r w:rsidRPr="00E4247E">
        <w:rPr>
          <w:rFonts w:ascii="Arial" w:hAnsi="Arial" w:cs="Arial"/>
          <w:color w:val="222222"/>
          <w:lang w:val="en-US"/>
        </w:rPr>
        <w:t>Islamic banks: Contrasting the drivers of customer satisfaction on image, trust, and loyalty of Muslim and non-Muslim customers in Malaysia</w:t>
      </w:r>
      <w:r w:rsidR="00383E34"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International Journal of Bank Marketing</w:t>
      </w:r>
      <w:r w:rsidR="00383E34"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31</w:t>
      </w:r>
      <w:r w:rsidRPr="00E4247E">
        <w:rPr>
          <w:rFonts w:ascii="Arial" w:hAnsi="Arial" w:cs="Arial"/>
          <w:color w:val="222222"/>
          <w:lang w:val="en-US"/>
        </w:rPr>
        <w:t>(2) pp.</w:t>
      </w:r>
      <w:r w:rsidR="00994967" w:rsidRPr="00E4247E">
        <w:rPr>
          <w:rFonts w:ascii="Arial" w:hAnsi="Arial" w:cs="Arial"/>
          <w:color w:val="222222"/>
          <w:lang w:val="en-US"/>
        </w:rPr>
        <w:t xml:space="preserve"> </w:t>
      </w:r>
      <w:r w:rsidRPr="00E4247E">
        <w:rPr>
          <w:rFonts w:ascii="Arial" w:hAnsi="Arial" w:cs="Arial"/>
          <w:color w:val="222222"/>
          <w:lang w:val="en-US"/>
        </w:rPr>
        <w:t>79-97</w:t>
      </w:r>
      <w:r w:rsidR="00711D5A" w:rsidRPr="00E4247E">
        <w:rPr>
          <w:rFonts w:ascii="Arial" w:hAnsi="Arial" w:cs="Arial"/>
          <w:color w:val="222222"/>
          <w:lang w:val="en-US"/>
        </w:rPr>
        <w:t>. Research Gate</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383E34" w:rsidRPr="00E4247E">
        <w:rPr>
          <w:rFonts w:ascii="Arial" w:hAnsi="Arial" w:cs="Arial"/>
          <w:bCs/>
        </w:rPr>
        <w:t xml:space="preserve">https://www.researchgate.net/profile/Muslim_Amin2/publication/260225954_Islamic_Banks_Contrasting_the_Drivers_of_Customer_Satisfaction_on_Image_Trust_and_Loyalty_of_Muslim_and_Non-Muslim_Customers_in_Malasia/links/597c5307458515687b18cceb/Islamic-Banks-Contrasting-the-Drivers-of-Customer-Satisfaction-on-Image-Trust-and-Loyalty-of-Muslim-and-Non-Muslim-Customers-in-Malasia.pdf </w:t>
      </w:r>
      <w:r w:rsidR="0066048B" w:rsidRPr="00E4247E">
        <w:rPr>
          <w:rFonts w:ascii="Arial" w:hAnsi="Arial" w:cs="Arial"/>
          <w:bCs/>
        </w:rPr>
        <w:t xml:space="preserve">[Accessed: </w:t>
      </w:r>
      <w:r w:rsidR="00BC6030" w:rsidRPr="00E4247E">
        <w:rPr>
          <w:rFonts w:ascii="Arial" w:hAnsi="Arial" w:cs="Arial"/>
          <w:bCs/>
        </w:rPr>
        <w:t>3</w:t>
      </w:r>
      <w:r w:rsidR="00BC6030" w:rsidRPr="00E4247E">
        <w:rPr>
          <w:rFonts w:ascii="Arial" w:hAnsi="Arial" w:cs="Arial"/>
          <w:bCs/>
          <w:vertAlign w:val="superscript"/>
        </w:rPr>
        <w:t xml:space="preserve"> </w:t>
      </w:r>
      <w:r w:rsidR="00BC6030" w:rsidRPr="00E4247E">
        <w:rPr>
          <w:rFonts w:ascii="Arial" w:hAnsi="Arial" w:cs="Arial"/>
          <w:bCs/>
        </w:rPr>
        <w:t>June, 2018</w:t>
      </w:r>
      <w:r w:rsidR="0066048B" w:rsidRPr="00E4247E">
        <w:rPr>
          <w:rFonts w:ascii="Arial" w:hAnsi="Arial" w:cs="Arial"/>
          <w:bCs/>
        </w:rPr>
        <w:t>].</w:t>
      </w:r>
    </w:p>
    <w:p w:rsidR="00497546" w:rsidRPr="00E4247E" w:rsidRDefault="00497546" w:rsidP="00E4247E">
      <w:pPr>
        <w:pStyle w:val="Default"/>
        <w:spacing w:line="360" w:lineRule="auto"/>
        <w:jc w:val="both"/>
        <w:rPr>
          <w:rFonts w:ascii="Arial" w:hAnsi="Arial" w:cs="Arial"/>
          <w:b/>
          <w:bCs/>
        </w:rPr>
      </w:pPr>
    </w:p>
    <w:p w:rsidR="0066048B" w:rsidRPr="00E4247E" w:rsidRDefault="00034C65" w:rsidP="00E4247E">
      <w:pPr>
        <w:spacing w:line="360" w:lineRule="auto"/>
        <w:jc w:val="both"/>
        <w:rPr>
          <w:rFonts w:ascii="Arial" w:hAnsi="Arial" w:cs="Arial"/>
          <w:color w:val="222222"/>
          <w:lang w:val="en-US"/>
        </w:rPr>
      </w:pPr>
      <w:r w:rsidRPr="00E4247E">
        <w:rPr>
          <w:rFonts w:ascii="Arial" w:hAnsi="Arial" w:cs="Arial"/>
          <w:color w:val="222222"/>
          <w:lang w:val="en-US"/>
        </w:rPr>
        <w:t>Amin, M., Yahya, Z., Ismayatim, W.F.A., N</w:t>
      </w:r>
      <w:r w:rsidR="00866867" w:rsidRPr="00E4247E">
        <w:rPr>
          <w:rFonts w:ascii="Arial" w:hAnsi="Arial" w:cs="Arial"/>
          <w:color w:val="222222"/>
          <w:lang w:val="en-US"/>
        </w:rPr>
        <w:t>asharuddin, S.Z. and Kassim, E.</w:t>
      </w:r>
      <w:r w:rsidRPr="00E4247E">
        <w:rPr>
          <w:rFonts w:ascii="Arial" w:hAnsi="Arial" w:cs="Arial"/>
          <w:color w:val="222222"/>
          <w:lang w:val="en-US"/>
        </w:rPr>
        <w:t xml:space="preserve"> </w:t>
      </w:r>
      <w:r w:rsidR="00866867" w:rsidRPr="00E4247E">
        <w:rPr>
          <w:rFonts w:ascii="Arial" w:hAnsi="Arial" w:cs="Arial"/>
          <w:color w:val="222222"/>
          <w:lang w:val="en-US"/>
        </w:rPr>
        <w:t>(</w:t>
      </w:r>
      <w:r w:rsidRPr="00E4247E">
        <w:rPr>
          <w:rFonts w:ascii="Arial" w:hAnsi="Arial" w:cs="Arial"/>
          <w:color w:val="222222"/>
          <w:lang w:val="en-US"/>
        </w:rPr>
        <w:t>2013</w:t>
      </w:r>
      <w:r w:rsidR="00866867" w:rsidRPr="00E4247E">
        <w:rPr>
          <w:rFonts w:ascii="Arial" w:hAnsi="Arial" w:cs="Arial"/>
          <w:color w:val="222222"/>
          <w:lang w:val="en-US"/>
        </w:rPr>
        <w:t>)</w:t>
      </w:r>
      <w:r w:rsidRPr="00E4247E">
        <w:rPr>
          <w:rFonts w:ascii="Arial" w:hAnsi="Arial" w:cs="Arial"/>
          <w:color w:val="222222"/>
          <w:lang w:val="en-US"/>
        </w:rPr>
        <w:t xml:space="preserve"> </w:t>
      </w:r>
      <w:r w:rsidR="00866867" w:rsidRPr="00E4247E">
        <w:rPr>
          <w:rFonts w:ascii="Arial" w:hAnsi="Arial" w:cs="Arial"/>
          <w:color w:val="222222"/>
          <w:lang w:val="en-US"/>
        </w:rPr>
        <w:t>‘</w:t>
      </w:r>
      <w:r w:rsidRPr="00E4247E">
        <w:rPr>
          <w:rFonts w:ascii="Arial" w:hAnsi="Arial" w:cs="Arial"/>
          <w:color w:val="222222"/>
          <w:lang w:val="en-US"/>
        </w:rPr>
        <w:t>Service quality dimension and customer satisfaction: An empirical study in the Malaysian hotel industry</w:t>
      </w:r>
      <w:r w:rsidR="00866867"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Services Marketing Quarterly</w:t>
      </w:r>
      <w:r w:rsidR="00866867" w:rsidRPr="00E4247E">
        <w:rPr>
          <w:rFonts w:ascii="Arial" w:hAnsi="Arial" w:cs="Arial"/>
          <w:iCs/>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34</w:t>
      </w:r>
      <w:r w:rsidRPr="00E4247E">
        <w:rPr>
          <w:rFonts w:ascii="Arial" w:hAnsi="Arial" w:cs="Arial"/>
          <w:color w:val="222222"/>
          <w:lang w:val="en-US"/>
        </w:rPr>
        <w:t>(2) pp.</w:t>
      </w:r>
      <w:r w:rsidR="00994967" w:rsidRPr="00E4247E">
        <w:rPr>
          <w:rFonts w:ascii="Arial" w:hAnsi="Arial" w:cs="Arial"/>
          <w:color w:val="222222"/>
          <w:lang w:val="en-US"/>
        </w:rPr>
        <w:t xml:space="preserve"> </w:t>
      </w:r>
      <w:r w:rsidRPr="00E4247E">
        <w:rPr>
          <w:rFonts w:ascii="Arial" w:hAnsi="Arial" w:cs="Arial"/>
          <w:color w:val="222222"/>
          <w:lang w:val="en-US"/>
        </w:rPr>
        <w:t>115-125</w:t>
      </w:r>
      <w:r w:rsidR="00994967" w:rsidRPr="00E4247E">
        <w:rPr>
          <w:rFonts w:ascii="Arial" w:hAnsi="Arial" w:cs="Arial"/>
          <w:color w:val="222222"/>
          <w:lang w:val="en-US"/>
        </w:rPr>
        <w:t>. Research Gate</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866867" w:rsidRPr="00E4247E">
        <w:rPr>
          <w:rFonts w:ascii="Arial" w:hAnsi="Arial" w:cs="Arial"/>
          <w:bCs/>
        </w:rPr>
        <w:t>https://www.researchgate.net/profile/Muslim_Amin2/publication/257832156_Service_Quality_Dimension_and_Customer_Satisfaction_An_Empirical_Study_in_the_Malaysian_Hotel_Industry/links/59ca0018a6fdcc451d57d2e9/Service-</w:t>
      </w:r>
      <w:r w:rsidR="00866867" w:rsidRPr="00E4247E">
        <w:rPr>
          <w:rFonts w:ascii="Arial" w:hAnsi="Arial" w:cs="Arial"/>
          <w:bCs/>
        </w:rPr>
        <w:lastRenderedPageBreak/>
        <w:t xml:space="preserve">Quality-Dimension-and-Customer-Satisfaction-An-Empirical-Study-in-the-Malaysian-Hotel-Industry.pdf?origin=publication_detail </w:t>
      </w:r>
      <w:r w:rsidR="0066048B" w:rsidRPr="00E4247E">
        <w:rPr>
          <w:rFonts w:ascii="Arial" w:hAnsi="Arial" w:cs="Arial"/>
          <w:bCs/>
        </w:rPr>
        <w:t>[Accessed: 2</w:t>
      </w:r>
      <w:r w:rsidR="001E4456" w:rsidRPr="00E4247E">
        <w:rPr>
          <w:rFonts w:ascii="Arial" w:hAnsi="Arial" w:cs="Arial"/>
          <w:bCs/>
        </w:rPr>
        <w:t>7</w:t>
      </w:r>
      <w:r w:rsidR="0066048B" w:rsidRPr="00E4247E">
        <w:rPr>
          <w:rFonts w:ascii="Arial" w:hAnsi="Arial" w:cs="Arial"/>
          <w:bCs/>
        </w:rPr>
        <w:t xml:space="preserve"> May, 2018].</w:t>
      </w:r>
    </w:p>
    <w:p w:rsidR="00034C65" w:rsidRPr="00E4247E" w:rsidRDefault="00034C65" w:rsidP="00E4247E">
      <w:pPr>
        <w:spacing w:line="360" w:lineRule="auto"/>
        <w:jc w:val="both"/>
        <w:rPr>
          <w:rFonts w:ascii="Arial" w:hAnsi="Arial" w:cs="Arial"/>
          <w:color w:val="222222"/>
          <w:lang w:val="en-US"/>
        </w:rPr>
      </w:pPr>
    </w:p>
    <w:p w:rsidR="0066048B" w:rsidRPr="00E4247E" w:rsidRDefault="00497546" w:rsidP="00E4247E">
      <w:pPr>
        <w:spacing w:line="360" w:lineRule="auto"/>
        <w:jc w:val="both"/>
        <w:rPr>
          <w:rFonts w:ascii="Arial" w:hAnsi="Arial" w:cs="Arial"/>
          <w:color w:val="222222"/>
          <w:lang w:val="en-US"/>
        </w:rPr>
      </w:pPr>
      <w:r w:rsidRPr="00E4247E">
        <w:rPr>
          <w:rFonts w:ascii="Arial" w:hAnsi="Arial" w:cs="Arial"/>
          <w:color w:val="222222"/>
          <w:lang w:val="en-US"/>
        </w:rPr>
        <w:t xml:space="preserve">Animashaun, A., </w:t>
      </w:r>
      <w:r w:rsidR="000C780C" w:rsidRPr="00E4247E">
        <w:rPr>
          <w:rFonts w:ascii="Arial" w:hAnsi="Arial" w:cs="Arial"/>
          <w:color w:val="222222"/>
          <w:lang w:val="en-US"/>
        </w:rPr>
        <w:t>Tunkarimu, T.I. and Dastane, O.</w:t>
      </w:r>
      <w:r w:rsidRPr="00E4247E">
        <w:rPr>
          <w:rFonts w:ascii="Arial" w:hAnsi="Arial" w:cs="Arial"/>
          <w:color w:val="222222"/>
          <w:lang w:val="en-US"/>
        </w:rPr>
        <w:t xml:space="preserve"> </w:t>
      </w:r>
      <w:r w:rsidR="000C780C" w:rsidRPr="00E4247E">
        <w:rPr>
          <w:rFonts w:ascii="Arial" w:hAnsi="Arial" w:cs="Arial"/>
          <w:color w:val="222222"/>
          <w:lang w:val="en-US"/>
        </w:rPr>
        <w:t>(</w:t>
      </w:r>
      <w:r w:rsidRPr="00E4247E">
        <w:rPr>
          <w:rFonts w:ascii="Arial" w:hAnsi="Arial" w:cs="Arial"/>
          <w:color w:val="222222"/>
          <w:lang w:val="en-US"/>
        </w:rPr>
        <w:t>2016</w:t>
      </w:r>
      <w:r w:rsidR="000C780C" w:rsidRPr="00E4247E">
        <w:rPr>
          <w:rFonts w:ascii="Arial" w:hAnsi="Arial" w:cs="Arial"/>
          <w:color w:val="222222"/>
          <w:lang w:val="en-US"/>
        </w:rPr>
        <w:t>)</w:t>
      </w:r>
      <w:r w:rsidRPr="00E4247E">
        <w:rPr>
          <w:rFonts w:ascii="Arial" w:hAnsi="Arial" w:cs="Arial"/>
          <w:color w:val="222222"/>
          <w:lang w:val="en-US"/>
        </w:rPr>
        <w:t xml:space="preserve"> </w:t>
      </w:r>
      <w:r w:rsidR="000C780C" w:rsidRPr="00E4247E">
        <w:rPr>
          <w:rFonts w:ascii="Arial" w:hAnsi="Arial" w:cs="Arial"/>
          <w:color w:val="222222"/>
          <w:lang w:val="en-US"/>
        </w:rPr>
        <w:t>‘</w:t>
      </w:r>
      <w:r w:rsidRPr="00E4247E">
        <w:rPr>
          <w:rFonts w:ascii="Arial" w:hAnsi="Arial" w:cs="Arial"/>
          <w:color w:val="222222"/>
          <w:lang w:val="en-US"/>
        </w:rPr>
        <w:t xml:space="preserve">Customer </w:t>
      </w:r>
      <w:r w:rsidR="000C780C" w:rsidRPr="00E4247E">
        <w:rPr>
          <w:rFonts w:ascii="Arial" w:hAnsi="Arial" w:cs="Arial"/>
          <w:color w:val="222222"/>
          <w:lang w:val="en-US"/>
        </w:rPr>
        <w:t>p</w:t>
      </w:r>
      <w:r w:rsidRPr="00E4247E">
        <w:rPr>
          <w:rFonts w:ascii="Arial" w:hAnsi="Arial" w:cs="Arial"/>
          <w:color w:val="222222"/>
          <w:lang w:val="en-US"/>
        </w:rPr>
        <w:t xml:space="preserve">erceived </w:t>
      </w:r>
      <w:r w:rsidR="000C780C" w:rsidRPr="00E4247E">
        <w:rPr>
          <w:rFonts w:ascii="Arial" w:hAnsi="Arial" w:cs="Arial"/>
          <w:color w:val="222222"/>
          <w:lang w:val="en-US"/>
        </w:rPr>
        <w:t>v</w:t>
      </w:r>
      <w:r w:rsidRPr="00E4247E">
        <w:rPr>
          <w:rFonts w:ascii="Arial" w:hAnsi="Arial" w:cs="Arial"/>
          <w:color w:val="222222"/>
          <w:lang w:val="en-US"/>
        </w:rPr>
        <w:t xml:space="preserve">alue </w:t>
      </w:r>
      <w:r w:rsidR="000C780C" w:rsidRPr="00E4247E">
        <w:rPr>
          <w:rFonts w:ascii="Arial" w:hAnsi="Arial" w:cs="Arial"/>
          <w:color w:val="222222"/>
          <w:lang w:val="en-US"/>
        </w:rPr>
        <w:t>t</w:t>
      </w:r>
      <w:r w:rsidRPr="00E4247E">
        <w:rPr>
          <w:rFonts w:ascii="Arial" w:hAnsi="Arial" w:cs="Arial"/>
          <w:color w:val="222222"/>
          <w:lang w:val="en-US"/>
        </w:rPr>
        <w:t xml:space="preserve">owards </w:t>
      </w:r>
      <w:r w:rsidR="000C780C" w:rsidRPr="00E4247E">
        <w:rPr>
          <w:rFonts w:ascii="Arial" w:hAnsi="Arial" w:cs="Arial"/>
          <w:color w:val="222222"/>
          <w:lang w:val="en-US"/>
        </w:rPr>
        <w:t>c</w:t>
      </w:r>
      <w:r w:rsidRPr="00E4247E">
        <w:rPr>
          <w:rFonts w:ascii="Arial" w:hAnsi="Arial" w:cs="Arial"/>
          <w:color w:val="222222"/>
          <w:lang w:val="en-US"/>
        </w:rPr>
        <w:t xml:space="preserve">onvenience </w:t>
      </w:r>
      <w:r w:rsidR="000C780C" w:rsidRPr="00E4247E">
        <w:rPr>
          <w:rFonts w:ascii="Arial" w:hAnsi="Arial" w:cs="Arial"/>
          <w:color w:val="222222"/>
          <w:lang w:val="en-US"/>
        </w:rPr>
        <w:t>s</w:t>
      </w:r>
      <w:r w:rsidRPr="00E4247E">
        <w:rPr>
          <w:rFonts w:ascii="Arial" w:hAnsi="Arial" w:cs="Arial"/>
          <w:color w:val="222222"/>
          <w:lang w:val="en-US"/>
        </w:rPr>
        <w:t xml:space="preserve">tores in Malaysia: The </w:t>
      </w:r>
      <w:r w:rsidR="000C780C" w:rsidRPr="00E4247E">
        <w:rPr>
          <w:rFonts w:ascii="Arial" w:hAnsi="Arial" w:cs="Arial"/>
          <w:color w:val="222222"/>
          <w:lang w:val="en-US"/>
        </w:rPr>
        <w:t>i</w:t>
      </w:r>
      <w:r w:rsidRPr="00E4247E">
        <w:rPr>
          <w:rFonts w:ascii="Arial" w:hAnsi="Arial" w:cs="Arial"/>
          <w:color w:val="222222"/>
          <w:lang w:val="en-US"/>
        </w:rPr>
        <w:t xml:space="preserve">nfluence on </w:t>
      </w:r>
      <w:r w:rsidR="000C780C" w:rsidRPr="00E4247E">
        <w:rPr>
          <w:rFonts w:ascii="Arial" w:hAnsi="Arial" w:cs="Arial"/>
          <w:color w:val="222222"/>
          <w:lang w:val="en-US"/>
        </w:rPr>
        <w:t>c</w:t>
      </w:r>
      <w:r w:rsidRPr="00E4247E">
        <w:rPr>
          <w:rFonts w:ascii="Arial" w:hAnsi="Arial" w:cs="Arial"/>
          <w:color w:val="222222"/>
          <w:lang w:val="en-US"/>
        </w:rPr>
        <w:t xml:space="preserve">ustomer </w:t>
      </w:r>
      <w:r w:rsidR="000C780C" w:rsidRPr="00E4247E">
        <w:rPr>
          <w:rFonts w:ascii="Arial" w:hAnsi="Arial" w:cs="Arial"/>
          <w:color w:val="222222"/>
          <w:lang w:val="en-US"/>
        </w:rPr>
        <w:t>s</w:t>
      </w:r>
      <w:r w:rsidRPr="00E4247E">
        <w:rPr>
          <w:rFonts w:ascii="Arial" w:hAnsi="Arial" w:cs="Arial"/>
          <w:color w:val="222222"/>
          <w:lang w:val="en-US"/>
        </w:rPr>
        <w:t xml:space="preserve">atisfaction, </w:t>
      </w:r>
      <w:r w:rsidR="000C780C" w:rsidRPr="00E4247E">
        <w:rPr>
          <w:rFonts w:ascii="Arial" w:hAnsi="Arial" w:cs="Arial"/>
          <w:color w:val="222222"/>
          <w:lang w:val="en-US"/>
        </w:rPr>
        <w:t>l</w:t>
      </w:r>
      <w:r w:rsidRPr="00E4247E">
        <w:rPr>
          <w:rFonts w:ascii="Arial" w:hAnsi="Arial" w:cs="Arial"/>
          <w:color w:val="222222"/>
          <w:lang w:val="en-US"/>
        </w:rPr>
        <w:t xml:space="preserve">oyalty and </w:t>
      </w:r>
      <w:r w:rsidR="000C780C" w:rsidRPr="00E4247E">
        <w:rPr>
          <w:rFonts w:ascii="Arial" w:hAnsi="Arial" w:cs="Arial"/>
          <w:color w:val="222222"/>
          <w:lang w:val="en-US"/>
        </w:rPr>
        <w:t>r</w:t>
      </w:r>
      <w:r w:rsidRPr="00E4247E">
        <w:rPr>
          <w:rFonts w:ascii="Arial" w:hAnsi="Arial" w:cs="Arial"/>
          <w:color w:val="222222"/>
          <w:lang w:val="en-US"/>
        </w:rPr>
        <w:t>etention</w:t>
      </w:r>
      <w:r w:rsidR="000C780C" w:rsidRPr="00E4247E">
        <w:rPr>
          <w:rFonts w:ascii="Arial" w:hAnsi="Arial" w:cs="Arial"/>
          <w:color w:val="222222"/>
          <w:lang w:val="en-US"/>
        </w:rPr>
        <w:t>’</w:t>
      </w:r>
      <w:r w:rsidRPr="00E4247E">
        <w:rPr>
          <w:rFonts w:ascii="Arial" w:hAnsi="Arial" w:cs="Arial"/>
          <w:color w:val="222222"/>
          <w:lang w:val="en-US"/>
        </w:rPr>
        <w:t>.</w:t>
      </w:r>
      <w:r w:rsidR="0066048B" w:rsidRPr="00E4247E">
        <w:rPr>
          <w:rFonts w:ascii="Arial" w:hAnsi="Arial" w:cs="Arial"/>
          <w:color w:val="222222"/>
          <w:lang w:val="en-US"/>
        </w:rPr>
        <w:t xml:space="preserve"> </w:t>
      </w:r>
      <w:r w:rsidR="004F0C16" w:rsidRPr="00E4247E">
        <w:rPr>
          <w:rFonts w:ascii="Arial" w:hAnsi="Arial" w:cs="Arial"/>
          <w:color w:val="222222"/>
          <w:lang w:val="en-US"/>
        </w:rPr>
        <w:t xml:space="preserve">2(4) pp.4-27 </w:t>
      </w:r>
      <w:r w:rsidR="0066048B" w:rsidRPr="00E4247E">
        <w:rPr>
          <w:rFonts w:ascii="Arial" w:hAnsi="Arial" w:cs="Arial"/>
          <w:bCs/>
        </w:rPr>
        <w:t xml:space="preserve">[Online] Available at: </w:t>
      </w:r>
      <w:r w:rsidR="00814902" w:rsidRPr="00E4247E">
        <w:rPr>
          <w:rFonts w:ascii="Arial" w:hAnsi="Arial" w:cs="Arial"/>
          <w:bCs/>
        </w:rPr>
        <w:t>http://cejsh.icm.edu.pl/cejsh/element/bwmeta1.element.desklight-f8a4c489-012a-487b-bfb1-f1a7128d574b/c/JMCBEM_2_4_-2016_paper_1.pdf</w:t>
      </w:r>
      <w:r w:rsidR="0066048B" w:rsidRPr="00E4247E">
        <w:rPr>
          <w:rFonts w:ascii="Arial" w:hAnsi="Arial" w:cs="Arial"/>
          <w:bCs/>
        </w:rPr>
        <w:t xml:space="preserve"> [Accessed: </w:t>
      </w:r>
      <w:r w:rsidR="00916F4B" w:rsidRPr="00E4247E">
        <w:rPr>
          <w:rFonts w:ascii="Arial" w:hAnsi="Arial" w:cs="Arial"/>
          <w:bCs/>
        </w:rPr>
        <w:t>27</w:t>
      </w:r>
      <w:r w:rsidR="00557402" w:rsidRPr="00E4247E">
        <w:rPr>
          <w:rFonts w:ascii="Arial" w:hAnsi="Arial" w:cs="Arial"/>
          <w:bCs/>
          <w:vertAlign w:val="superscript"/>
        </w:rPr>
        <w:t xml:space="preserve"> </w:t>
      </w:r>
      <w:r w:rsidR="0066048B" w:rsidRPr="00E4247E">
        <w:rPr>
          <w:rFonts w:ascii="Arial" w:hAnsi="Arial" w:cs="Arial"/>
          <w:bCs/>
        </w:rPr>
        <w:t>May, 2018].</w:t>
      </w:r>
    </w:p>
    <w:p w:rsidR="00814902" w:rsidRPr="00E4247E" w:rsidRDefault="00814902" w:rsidP="00E4247E">
      <w:pPr>
        <w:spacing w:line="360" w:lineRule="auto"/>
        <w:jc w:val="both"/>
        <w:rPr>
          <w:rFonts w:ascii="Arial" w:hAnsi="Arial" w:cs="Arial"/>
          <w:color w:val="222222"/>
          <w:lang w:val="en-US"/>
        </w:rPr>
      </w:pPr>
    </w:p>
    <w:p w:rsidR="004A1DFE" w:rsidRPr="00E4247E" w:rsidRDefault="004A1DFE" w:rsidP="00E4247E">
      <w:pPr>
        <w:spacing w:line="360" w:lineRule="auto"/>
        <w:jc w:val="both"/>
        <w:rPr>
          <w:rFonts w:ascii="Arial" w:hAnsi="Arial" w:cs="Arial"/>
        </w:rPr>
      </w:pPr>
      <w:r w:rsidRPr="00E4247E">
        <w:rPr>
          <w:rFonts w:ascii="Arial" w:hAnsi="Arial" w:cs="Arial"/>
          <w:color w:val="222222"/>
          <w:shd w:val="clear" w:color="auto" w:fill="FFFFFF"/>
        </w:rPr>
        <w:t>Anuar, H.S. and Udin, Z.M. (2013) ‘Post-hoc Analysis on the R&amp;D Capabilities of Chemical and Metallurgical Manufacturing’.</w:t>
      </w:r>
      <w:r w:rsidRPr="00E4247E">
        <w:rPr>
          <w:rStyle w:val="apple-converted-space"/>
          <w:rFonts w:ascii="Arial" w:hAnsi="Arial" w:cs="Arial"/>
          <w:color w:val="222222"/>
          <w:shd w:val="clear" w:color="auto" w:fill="FFFFFF"/>
        </w:rPr>
        <w:t> </w:t>
      </w:r>
      <w:proofErr w:type="gramStart"/>
      <w:r w:rsidRPr="00E4247E">
        <w:rPr>
          <w:rFonts w:ascii="Arial" w:hAnsi="Arial" w:cs="Arial"/>
          <w:i/>
          <w:iCs/>
          <w:color w:val="222222"/>
        </w:rPr>
        <w:t>Management</w:t>
      </w:r>
      <w:r w:rsidRPr="00E4247E">
        <w:rPr>
          <w:rFonts w:ascii="Arial" w:hAnsi="Arial" w:cs="Arial"/>
          <w:color w:val="222222"/>
          <w:shd w:val="clear" w:color="auto" w:fill="FFFFFF"/>
        </w:rPr>
        <w:t>.</w:t>
      </w:r>
      <w:proofErr w:type="gramEnd"/>
      <w:r w:rsidRPr="00E4247E">
        <w:rPr>
          <w:rStyle w:val="apple-converted-space"/>
          <w:rFonts w:ascii="Arial" w:hAnsi="Arial" w:cs="Arial"/>
          <w:color w:val="222222"/>
          <w:shd w:val="clear" w:color="auto" w:fill="FFFFFF"/>
        </w:rPr>
        <w:t> </w:t>
      </w:r>
      <w:r w:rsidRPr="00E4247E">
        <w:rPr>
          <w:rFonts w:ascii="Arial" w:hAnsi="Arial" w:cs="Arial"/>
          <w:iCs/>
          <w:color w:val="222222"/>
        </w:rPr>
        <w:t>8</w:t>
      </w:r>
      <w:r w:rsidRPr="00E4247E">
        <w:rPr>
          <w:rFonts w:ascii="Arial" w:hAnsi="Arial" w:cs="Arial"/>
          <w:color w:val="222222"/>
          <w:shd w:val="clear" w:color="auto" w:fill="FFFFFF"/>
        </w:rPr>
        <w:t xml:space="preserve">(3) pp.17-24 </w:t>
      </w:r>
      <w:r w:rsidRPr="00E4247E">
        <w:rPr>
          <w:rFonts w:ascii="Arial" w:hAnsi="Arial" w:cs="Arial"/>
          <w:bCs/>
        </w:rPr>
        <w:t xml:space="preserve">[Online] Available at: </w:t>
      </w:r>
      <w:r w:rsidR="0036534D" w:rsidRPr="00E4247E">
        <w:rPr>
          <w:rFonts w:ascii="Arial" w:hAnsi="Arial" w:cs="Arial"/>
          <w:bCs/>
        </w:rPr>
        <w:t xml:space="preserve">http://www.ef.uns.ac.rs/mis/archive-pdf/2013%20-%20No3/MIS2013-3-3.pdf </w:t>
      </w:r>
      <w:r w:rsidRPr="00E4247E">
        <w:rPr>
          <w:rFonts w:ascii="Arial" w:hAnsi="Arial" w:cs="Arial"/>
          <w:bCs/>
        </w:rPr>
        <w:t>[Accessed: 27</w:t>
      </w:r>
      <w:r w:rsidRPr="00E4247E">
        <w:rPr>
          <w:rFonts w:ascii="Arial" w:hAnsi="Arial" w:cs="Arial"/>
          <w:bCs/>
          <w:vertAlign w:val="superscript"/>
        </w:rPr>
        <w:t xml:space="preserve"> </w:t>
      </w:r>
      <w:r w:rsidRPr="00E4247E">
        <w:rPr>
          <w:rFonts w:ascii="Arial" w:hAnsi="Arial" w:cs="Arial"/>
          <w:bCs/>
        </w:rPr>
        <w:t>May, 2018].</w:t>
      </w:r>
    </w:p>
    <w:p w:rsidR="004A1DFE" w:rsidRPr="00E4247E" w:rsidRDefault="004A1DFE" w:rsidP="00E4247E">
      <w:pPr>
        <w:spacing w:line="360" w:lineRule="auto"/>
        <w:jc w:val="both"/>
        <w:rPr>
          <w:rFonts w:ascii="Arial" w:hAnsi="Arial" w:cs="Arial"/>
          <w:color w:val="222222"/>
          <w:lang w:val="en-US"/>
        </w:rPr>
      </w:pPr>
    </w:p>
    <w:p w:rsidR="0066048B" w:rsidRPr="00E4247E" w:rsidRDefault="0038179B"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 xml:space="preserve">Ariff, M.S.M., Yun, </w:t>
      </w:r>
      <w:r w:rsidR="00E42D35" w:rsidRPr="00E4247E">
        <w:rPr>
          <w:rFonts w:ascii="Arial" w:hAnsi="Arial" w:cs="Arial"/>
          <w:color w:val="222222"/>
          <w:lang w:val="en-US"/>
        </w:rPr>
        <w:t>L.O., Zakuan, N. and Jusoh, A.</w:t>
      </w:r>
      <w:r w:rsidRPr="00E4247E">
        <w:rPr>
          <w:rFonts w:ascii="Arial" w:hAnsi="Arial" w:cs="Arial"/>
          <w:color w:val="222222"/>
          <w:lang w:val="en-US"/>
        </w:rPr>
        <w:t xml:space="preserve"> </w:t>
      </w:r>
      <w:r w:rsidR="00E42D35" w:rsidRPr="00E4247E">
        <w:rPr>
          <w:rFonts w:ascii="Arial" w:hAnsi="Arial" w:cs="Arial"/>
          <w:color w:val="222222"/>
          <w:lang w:val="en-US"/>
        </w:rPr>
        <w:t>(</w:t>
      </w:r>
      <w:r w:rsidRPr="00E4247E">
        <w:rPr>
          <w:rFonts w:ascii="Arial" w:hAnsi="Arial" w:cs="Arial"/>
          <w:color w:val="222222"/>
          <w:lang w:val="en-US"/>
        </w:rPr>
        <w:t>2012</w:t>
      </w:r>
      <w:r w:rsidR="00E42D35" w:rsidRPr="00E4247E">
        <w:rPr>
          <w:rFonts w:ascii="Arial" w:hAnsi="Arial" w:cs="Arial"/>
          <w:color w:val="222222"/>
          <w:lang w:val="en-US"/>
        </w:rPr>
        <w:t>)</w:t>
      </w:r>
      <w:r w:rsidRPr="00E4247E">
        <w:rPr>
          <w:rFonts w:ascii="Arial" w:hAnsi="Arial" w:cs="Arial"/>
          <w:color w:val="222222"/>
          <w:lang w:val="en-US"/>
        </w:rPr>
        <w:t xml:space="preserve"> </w:t>
      </w:r>
      <w:r w:rsidR="00E42D35" w:rsidRPr="00E4247E">
        <w:rPr>
          <w:rFonts w:ascii="Arial" w:hAnsi="Arial" w:cs="Arial"/>
          <w:color w:val="222222"/>
          <w:lang w:val="en-US"/>
        </w:rPr>
        <w:t>‘</w:t>
      </w:r>
      <w:r w:rsidRPr="00E4247E">
        <w:rPr>
          <w:rFonts w:ascii="Arial" w:hAnsi="Arial" w:cs="Arial"/>
          <w:color w:val="222222"/>
          <w:lang w:val="en-US"/>
        </w:rPr>
        <w:t>Examining dimensions of electronic service quality for internet banking services</w:t>
      </w:r>
      <w:r w:rsidR="00E42D35" w:rsidRPr="00E4247E">
        <w:rPr>
          <w:rFonts w:ascii="Arial" w:hAnsi="Arial" w:cs="Arial"/>
          <w:color w:val="222222"/>
          <w:lang w:val="en-US"/>
        </w:rPr>
        <w:t>’</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Procedia-Social and Behavioral Sciences</w:t>
      </w:r>
      <w:r w:rsidR="00E42D35" w:rsidRPr="00E4247E">
        <w:rPr>
          <w:rFonts w:ascii="Arial" w:hAnsi="Arial" w:cs="Arial"/>
          <w:color w:val="222222"/>
          <w:lang w:val="en-US"/>
        </w:rPr>
        <w:t>.</w:t>
      </w:r>
      <w:proofErr w:type="gramEnd"/>
      <w:r w:rsidR="00E42D35" w:rsidRPr="00E4247E">
        <w:rPr>
          <w:rFonts w:ascii="Arial" w:hAnsi="Arial" w:cs="Arial"/>
          <w:color w:val="222222"/>
          <w:lang w:val="en-US"/>
        </w:rPr>
        <w:t xml:space="preserve"> </w:t>
      </w:r>
      <w:proofErr w:type="gramStart"/>
      <w:r w:rsidRPr="00E4247E">
        <w:rPr>
          <w:rFonts w:ascii="Arial" w:hAnsi="Arial" w:cs="Arial"/>
          <w:iCs/>
          <w:color w:val="222222"/>
          <w:lang w:val="en-US"/>
        </w:rPr>
        <w:t>65</w:t>
      </w:r>
      <w:r w:rsidRPr="00E4247E">
        <w:rPr>
          <w:rFonts w:ascii="Arial" w:hAnsi="Arial" w:cs="Arial"/>
          <w:color w:val="222222"/>
          <w:lang w:val="en-US"/>
        </w:rPr>
        <w:t xml:space="preserve"> pp.</w:t>
      </w:r>
      <w:r w:rsidR="001E4456" w:rsidRPr="00E4247E">
        <w:rPr>
          <w:rFonts w:ascii="Arial" w:hAnsi="Arial" w:cs="Arial"/>
          <w:color w:val="222222"/>
          <w:lang w:val="en-US"/>
        </w:rPr>
        <w:t xml:space="preserve"> </w:t>
      </w:r>
      <w:r w:rsidRPr="00E4247E">
        <w:rPr>
          <w:rFonts w:ascii="Arial" w:hAnsi="Arial" w:cs="Arial"/>
          <w:color w:val="222222"/>
          <w:lang w:val="en-US"/>
        </w:rPr>
        <w:t>854-859</w:t>
      </w:r>
      <w:r w:rsidR="001E4456" w:rsidRPr="00E4247E">
        <w:rPr>
          <w:rFonts w:ascii="Arial" w:hAnsi="Arial" w:cs="Arial"/>
          <w:color w:val="222222"/>
          <w:lang w:val="en-US"/>
        </w:rPr>
        <w:t>.</w:t>
      </w:r>
      <w:proofErr w:type="gramEnd"/>
      <w:r w:rsidR="001E4456" w:rsidRPr="00E4247E">
        <w:rPr>
          <w:rFonts w:ascii="Arial" w:hAnsi="Arial" w:cs="Arial"/>
          <w:color w:val="222222"/>
          <w:lang w:val="en-US"/>
        </w:rPr>
        <w:t xml:space="preserve"> Research Gate</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814902" w:rsidRPr="00E4247E">
        <w:rPr>
          <w:rFonts w:ascii="Arial" w:hAnsi="Arial" w:cs="Arial"/>
          <w:bCs/>
        </w:rPr>
        <w:t xml:space="preserve">https://www.researchgate.net/profile/Ahmad_Jusoh3/publication/275542118_Examining_Dimensions_of_Electronic_Service_Quality_for_Internet_Banking_Services/links/5665aadc08ae418a786f1ddb.pdf </w:t>
      </w:r>
      <w:r w:rsidR="0066048B" w:rsidRPr="00E4247E">
        <w:rPr>
          <w:rFonts w:ascii="Arial" w:hAnsi="Arial" w:cs="Arial"/>
          <w:bCs/>
        </w:rPr>
        <w:t xml:space="preserve">[Accessed: </w:t>
      </w:r>
      <w:r w:rsidR="00916F4B" w:rsidRPr="00E4247E">
        <w:rPr>
          <w:rFonts w:ascii="Arial" w:hAnsi="Arial" w:cs="Arial"/>
          <w:bCs/>
        </w:rPr>
        <w:t>27</w:t>
      </w:r>
      <w:r w:rsidR="0066048B" w:rsidRPr="00E4247E">
        <w:rPr>
          <w:rFonts w:ascii="Arial" w:hAnsi="Arial" w:cs="Arial"/>
          <w:bCs/>
        </w:rPr>
        <w:t xml:space="preserve"> May, 2018].</w:t>
      </w:r>
    </w:p>
    <w:p w:rsidR="0038179B" w:rsidRPr="00E4247E" w:rsidRDefault="0038179B" w:rsidP="00E4247E">
      <w:pPr>
        <w:spacing w:line="360" w:lineRule="auto"/>
        <w:jc w:val="both"/>
        <w:rPr>
          <w:rFonts w:ascii="Arial" w:hAnsi="Arial" w:cs="Arial"/>
          <w:color w:val="222222"/>
          <w:lang w:val="en-US"/>
        </w:rPr>
      </w:pPr>
    </w:p>
    <w:p w:rsidR="0066048B" w:rsidRPr="00E4247E" w:rsidRDefault="0038179B"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 xml:space="preserve">Ariff, M.S.M., Yun, </w:t>
      </w:r>
      <w:r w:rsidR="00E05DD6" w:rsidRPr="00E4247E">
        <w:rPr>
          <w:rFonts w:ascii="Arial" w:hAnsi="Arial" w:cs="Arial"/>
          <w:color w:val="222222"/>
          <w:lang w:val="en-US"/>
        </w:rPr>
        <w:t>L.O., Zakuan, N. and Ismail, K.</w:t>
      </w:r>
      <w:r w:rsidRPr="00E4247E">
        <w:rPr>
          <w:rFonts w:ascii="Arial" w:hAnsi="Arial" w:cs="Arial"/>
          <w:color w:val="222222"/>
          <w:lang w:val="en-US"/>
        </w:rPr>
        <w:t xml:space="preserve"> </w:t>
      </w:r>
      <w:r w:rsidR="00E05DD6" w:rsidRPr="00E4247E">
        <w:rPr>
          <w:rFonts w:ascii="Arial" w:hAnsi="Arial" w:cs="Arial"/>
          <w:color w:val="222222"/>
          <w:lang w:val="en-US"/>
        </w:rPr>
        <w:t>(</w:t>
      </w:r>
      <w:r w:rsidRPr="00E4247E">
        <w:rPr>
          <w:rFonts w:ascii="Arial" w:hAnsi="Arial" w:cs="Arial"/>
          <w:color w:val="222222"/>
          <w:lang w:val="en-US"/>
        </w:rPr>
        <w:t>2013</w:t>
      </w:r>
      <w:r w:rsidR="00E05DD6" w:rsidRPr="00E4247E">
        <w:rPr>
          <w:rFonts w:ascii="Arial" w:hAnsi="Arial" w:cs="Arial"/>
          <w:color w:val="222222"/>
          <w:lang w:val="en-US"/>
        </w:rPr>
        <w:t>)</w:t>
      </w:r>
      <w:r w:rsidRPr="00E4247E">
        <w:rPr>
          <w:rFonts w:ascii="Arial" w:hAnsi="Arial" w:cs="Arial"/>
          <w:color w:val="222222"/>
          <w:lang w:val="en-US"/>
        </w:rPr>
        <w:t xml:space="preserve"> </w:t>
      </w:r>
      <w:r w:rsidR="00E05DD6" w:rsidRPr="00E4247E">
        <w:rPr>
          <w:rFonts w:ascii="Arial" w:hAnsi="Arial" w:cs="Arial"/>
          <w:color w:val="222222"/>
          <w:lang w:val="en-US"/>
        </w:rPr>
        <w:t>‘</w:t>
      </w:r>
      <w:r w:rsidRPr="00E4247E">
        <w:rPr>
          <w:rFonts w:ascii="Arial" w:hAnsi="Arial" w:cs="Arial"/>
          <w:color w:val="222222"/>
          <w:lang w:val="en-US"/>
        </w:rPr>
        <w:t>The impacts of service quality and customer satisfaction on customer loyalty in internet banking</w:t>
      </w:r>
      <w:r w:rsidR="00E05DD6" w:rsidRPr="00E4247E">
        <w:rPr>
          <w:rFonts w:ascii="Arial" w:hAnsi="Arial" w:cs="Arial"/>
          <w:color w:val="222222"/>
          <w:lang w:val="en-US"/>
        </w:rPr>
        <w:t>’</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Procedia-Social and Behavioral Sciences</w:t>
      </w:r>
      <w:r w:rsidR="00E05DD6"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81</w:t>
      </w:r>
      <w:r w:rsidRPr="00E4247E">
        <w:rPr>
          <w:rFonts w:ascii="Arial" w:hAnsi="Arial" w:cs="Arial"/>
          <w:color w:val="222222"/>
          <w:lang w:val="en-US"/>
        </w:rPr>
        <w:t xml:space="preserve"> pp.</w:t>
      </w:r>
      <w:r w:rsidR="00EB09BF" w:rsidRPr="00E4247E">
        <w:rPr>
          <w:rFonts w:ascii="Arial" w:hAnsi="Arial" w:cs="Arial"/>
          <w:color w:val="222222"/>
          <w:lang w:val="en-US"/>
        </w:rPr>
        <w:t xml:space="preserve"> </w:t>
      </w:r>
      <w:r w:rsidRPr="00E4247E">
        <w:rPr>
          <w:rFonts w:ascii="Arial" w:hAnsi="Arial" w:cs="Arial"/>
          <w:color w:val="222222"/>
          <w:lang w:val="en-US"/>
        </w:rPr>
        <w:t>469-473</w:t>
      </w:r>
      <w:r w:rsidR="00C61EBB" w:rsidRPr="00E4247E">
        <w:rPr>
          <w:rFonts w:ascii="Arial" w:hAnsi="Arial" w:cs="Arial"/>
          <w:color w:val="222222"/>
          <w:lang w:val="en-US"/>
        </w:rPr>
        <w:t>.</w:t>
      </w:r>
      <w:proofErr w:type="gramEnd"/>
      <w:r w:rsidR="00C61EBB" w:rsidRPr="00E4247E">
        <w:rPr>
          <w:rFonts w:ascii="Arial" w:hAnsi="Arial" w:cs="Arial"/>
          <w:color w:val="222222"/>
          <w:lang w:val="en-US"/>
        </w:rPr>
        <w:t xml:space="preserve"> Science Direct</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814902" w:rsidRPr="00E4247E">
        <w:rPr>
          <w:rFonts w:ascii="Arial" w:hAnsi="Arial" w:cs="Arial"/>
          <w:bCs/>
        </w:rPr>
        <w:t>https://www.sciencedirect.com/science/article/pii/S1877042813015292/pdf?md5=bc81ea20a3f9560c0d6385d01f5983ea&amp;pid=1-s2.0-S1877042813015292-main.pdf&amp;_valck=1</w:t>
      </w:r>
      <w:r w:rsidR="0066048B" w:rsidRPr="00E4247E">
        <w:rPr>
          <w:rFonts w:ascii="Arial" w:hAnsi="Arial" w:cs="Arial"/>
          <w:bCs/>
        </w:rPr>
        <w:t xml:space="preserve"> [Accessed: </w:t>
      </w:r>
      <w:r w:rsidR="00BC6030" w:rsidRPr="00E4247E">
        <w:rPr>
          <w:rFonts w:ascii="Arial" w:hAnsi="Arial" w:cs="Arial"/>
          <w:bCs/>
        </w:rPr>
        <w:t>4</w:t>
      </w:r>
      <w:r w:rsidR="00BC6030" w:rsidRPr="00E4247E">
        <w:rPr>
          <w:rFonts w:ascii="Arial" w:hAnsi="Arial" w:cs="Arial"/>
          <w:bCs/>
          <w:vertAlign w:val="superscript"/>
        </w:rPr>
        <w:t xml:space="preserve"> </w:t>
      </w:r>
      <w:r w:rsidR="00BC6030" w:rsidRPr="00E4247E">
        <w:rPr>
          <w:rFonts w:ascii="Arial" w:hAnsi="Arial" w:cs="Arial"/>
          <w:bCs/>
        </w:rPr>
        <w:t>June, 2018</w:t>
      </w:r>
      <w:r w:rsidR="0066048B" w:rsidRPr="00E4247E">
        <w:rPr>
          <w:rFonts w:ascii="Arial" w:hAnsi="Arial" w:cs="Arial"/>
          <w:bCs/>
        </w:rPr>
        <w:t>].</w:t>
      </w:r>
    </w:p>
    <w:p w:rsidR="0038179B" w:rsidRPr="00E4247E" w:rsidRDefault="0038179B" w:rsidP="00E4247E">
      <w:pPr>
        <w:spacing w:line="360" w:lineRule="auto"/>
        <w:jc w:val="both"/>
        <w:rPr>
          <w:rFonts w:ascii="Arial" w:hAnsi="Arial" w:cs="Arial"/>
          <w:b/>
          <w:color w:val="222222"/>
          <w:lang w:val="en-US"/>
        </w:rPr>
      </w:pPr>
    </w:p>
    <w:p w:rsidR="00EB4994" w:rsidRPr="00E4247E" w:rsidRDefault="00EB4994" w:rsidP="00E4247E">
      <w:pPr>
        <w:spacing w:line="360" w:lineRule="auto"/>
        <w:jc w:val="both"/>
        <w:rPr>
          <w:rFonts w:ascii="Arial" w:hAnsi="Arial" w:cs="Arial"/>
          <w:bCs/>
        </w:rPr>
      </w:pPr>
      <w:r w:rsidRPr="00E4247E">
        <w:rPr>
          <w:rFonts w:ascii="Arial" w:hAnsi="Arial" w:cs="Arial"/>
          <w:color w:val="222222"/>
          <w:shd w:val="clear" w:color="auto" w:fill="FFFFFF"/>
        </w:rPr>
        <w:t xml:space="preserve">Aylaz, R., Aktürk, </w:t>
      </w:r>
      <w:proofErr w:type="gramStart"/>
      <w:r w:rsidRPr="00E4247E">
        <w:rPr>
          <w:rFonts w:ascii="Arial" w:hAnsi="Arial" w:cs="Arial"/>
          <w:color w:val="222222"/>
          <w:shd w:val="clear" w:color="auto" w:fill="FFFFFF"/>
        </w:rPr>
        <w:t>Ü.,</w:t>
      </w:r>
      <w:proofErr w:type="gramEnd"/>
      <w:r w:rsidRPr="00E4247E">
        <w:rPr>
          <w:rFonts w:ascii="Arial" w:hAnsi="Arial" w:cs="Arial"/>
          <w:color w:val="222222"/>
          <w:shd w:val="clear" w:color="auto" w:fill="FFFFFF"/>
        </w:rPr>
        <w:t xml:space="preserve"> Erci, B., Öztürk, H. and Aslan, H. (2012) ‘Relationship between depression and loneliness in elderly and examination of influential </w:t>
      </w:r>
      <w:r w:rsidRPr="00E4247E">
        <w:rPr>
          <w:rFonts w:ascii="Arial" w:hAnsi="Arial" w:cs="Arial"/>
          <w:color w:val="222222"/>
          <w:shd w:val="clear" w:color="auto" w:fill="FFFFFF"/>
        </w:rPr>
        <w:lastRenderedPageBreak/>
        <w:t>factors’. </w:t>
      </w:r>
      <w:proofErr w:type="gramStart"/>
      <w:r w:rsidRPr="00E4247E">
        <w:rPr>
          <w:rFonts w:ascii="Arial" w:hAnsi="Arial" w:cs="Arial"/>
          <w:i/>
          <w:iCs/>
          <w:color w:val="222222"/>
          <w:shd w:val="clear" w:color="auto" w:fill="FFFFFF"/>
        </w:rPr>
        <w:t>Archives of gerontology and geriatrics</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55</w:t>
      </w:r>
      <w:r w:rsidRPr="00E4247E">
        <w:rPr>
          <w:rFonts w:ascii="Arial" w:hAnsi="Arial" w:cs="Arial"/>
          <w:color w:val="222222"/>
          <w:shd w:val="clear" w:color="auto" w:fill="FFFFFF"/>
        </w:rPr>
        <w:t xml:space="preserve">(3) pp. 548-554. Sciencec Direct </w:t>
      </w:r>
      <w:r w:rsidRPr="00E4247E">
        <w:rPr>
          <w:rFonts w:ascii="Arial" w:hAnsi="Arial" w:cs="Arial"/>
          <w:bCs/>
        </w:rPr>
        <w:t xml:space="preserve">[Online] Available at: https://www.sciencedirect.com/science/article/pii/S0167494312000532 </w:t>
      </w:r>
      <w:r w:rsidRPr="00E4247E">
        <w:rPr>
          <w:rFonts w:ascii="Arial" w:hAnsi="Arial" w:cs="Arial"/>
          <w:color w:val="222222"/>
          <w:lang w:val="en-US"/>
        </w:rPr>
        <w:t>[</w:t>
      </w:r>
      <w:r w:rsidRPr="00E4247E">
        <w:rPr>
          <w:rFonts w:ascii="Arial" w:hAnsi="Arial" w:cs="Arial"/>
          <w:bCs/>
        </w:rPr>
        <w:t>Accessed: 24 June, 2018].</w:t>
      </w:r>
    </w:p>
    <w:p w:rsidR="00EB4994" w:rsidRPr="00E4247E" w:rsidRDefault="00EB4994" w:rsidP="00E4247E">
      <w:pPr>
        <w:spacing w:line="360" w:lineRule="auto"/>
        <w:jc w:val="both"/>
        <w:rPr>
          <w:rFonts w:ascii="Arial" w:hAnsi="Arial" w:cs="Arial"/>
          <w:color w:val="222222"/>
        </w:rPr>
      </w:pPr>
    </w:p>
    <w:p w:rsidR="00EB4994" w:rsidRPr="00E4247E" w:rsidRDefault="00EB4994" w:rsidP="00E4247E">
      <w:pPr>
        <w:spacing w:line="360" w:lineRule="auto"/>
        <w:jc w:val="both"/>
        <w:rPr>
          <w:rFonts w:ascii="Arial" w:hAnsi="Arial" w:cs="Arial"/>
          <w:color w:val="222222"/>
        </w:rPr>
      </w:pPr>
      <w:r w:rsidRPr="00E4247E">
        <w:rPr>
          <w:rFonts w:ascii="Arial" w:hAnsi="Arial" w:cs="Arial"/>
          <w:color w:val="222222"/>
        </w:rPr>
        <w:t>Babbie, E.R. (2013) </w:t>
      </w:r>
      <w:proofErr w:type="gramStart"/>
      <w:r w:rsidRPr="00E4247E">
        <w:rPr>
          <w:rFonts w:ascii="Arial" w:hAnsi="Arial" w:cs="Arial"/>
          <w:i/>
          <w:color w:val="222222"/>
        </w:rPr>
        <w:t>The</w:t>
      </w:r>
      <w:proofErr w:type="gramEnd"/>
      <w:r w:rsidRPr="00E4247E">
        <w:rPr>
          <w:rFonts w:ascii="Arial" w:hAnsi="Arial" w:cs="Arial"/>
          <w:i/>
          <w:color w:val="222222"/>
        </w:rPr>
        <w:t xml:space="preserve"> basics of social research</w:t>
      </w:r>
      <w:r w:rsidRPr="00E4247E">
        <w:rPr>
          <w:rFonts w:ascii="Arial" w:hAnsi="Arial" w:cs="Arial"/>
          <w:color w:val="222222"/>
        </w:rPr>
        <w:t xml:space="preserve">. </w:t>
      </w:r>
      <w:r w:rsidRPr="00E4247E">
        <w:rPr>
          <w:rFonts w:ascii="Arial" w:hAnsi="Arial" w:cs="Arial"/>
          <w:bCs/>
        </w:rPr>
        <w:t xml:space="preserve">South Melbourne: </w:t>
      </w:r>
      <w:r w:rsidRPr="00E4247E">
        <w:rPr>
          <w:rFonts w:ascii="Arial" w:hAnsi="Arial" w:cs="Arial"/>
          <w:color w:val="222222"/>
        </w:rPr>
        <w:t>Cengage Learning.</w:t>
      </w:r>
    </w:p>
    <w:p w:rsidR="00EB4994" w:rsidRPr="00E4247E" w:rsidRDefault="00EB4994" w:rsidP="00E4247E">
      <w:pPr>
        <w:spacing w:line="360" w:lineRule="auto"/>
        <w:jc w:val="both"/>
        <w:rPr>
          <w:rFonts w:ascii="Arial" w:hAnsi="Arial" w:cs="Arial"/>
          <w:b/>
          <w:color w:val="222222"/>
          <w:lang w:val="en-US"/>
        </w:rPr>
      </w:pPr>
    </w:p>
    <w:p w:rsidR="00EB4994" w:rsidRPr="00E4247E" w:rsidRDefault="00EB4994" w:rsidP="00E4247E">
      <w:pPr>
        <w:spacing w:line="360" w:lineRule="auto"/>
        <w:jc w:val="both"/>
        <w:rPr>
          <w:rFonts w:ascii="Arial" w:hAnsi="Arial" w:cs="Arial"/>
          <w:color w:val="222222"/>
        </w:rPr>
      </w:pPr>
      <w:proofErr w:type="gramStart"/>
      <w:r w:rsidRPr="00E4247E">
        <w:rPr>
          <w:rFonts w:ascii="Arial" w:hAnsi="Arial" w:cs="Arial"/>
          <w:color w:val="222222"/>
          <w:shd w:val="clear" w:color="auto" w:fill="FFFFFF"/>
        </w:rPr>
        <w:t>Babin, B.J. and Zikmund, W.G. (2016) </w:t>
      </w:r>
      <w:r w:rsidRPr="00E4247E">
        <w:rPr>
          <w:rFonts w:ascii="Arial" w:hAnsi="Arial" w:cs="Arial"/>
          <w:i/>
          <w:iCs/>
          <w:color w:val="222222"/>
          <w:shd w:val="clear" w:color="auto" w:fill="FFFFFF"/>
        </w:rPr>
        <w:t>Exploring marketing research</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xml:space="preserve"> </w:t>
      </w:r>
      <w:proofErr w:type="gramStart"/>
      <w:r w:rsidRPr="00E4247E">
        <w:rPr>
          <w:rFonts w:ascii="Arial" w:hAnsi="Arial" w:cs="Arial"/>
          <w:color w:val="222222"/>
          <w:shd w:val="clear" w:color="auto" w:fill="FFFFFF"/>
        </w:rPr>
        <w:t>11th Edn.</w:t>
      </w:r>
      <w:proofErr w:type="gramEnd"/>
      <w:r w:rsidRPr="00E4247E">
        <w:rPr>
          <w:rFonts w:ascii="Arial" w:hAnsi="Arial" w:cs="Arial"/>
          <w:color w:val="222222"/>
          <w:shd w:val="clear" w:color="auto" w:fill="FFFFFF"/>
        </w:rPr>
        <w:t xml:space="preserve"> </w:t>
      </w:r>
      <w:r w:rsidRPr="00E4247E">
        <w:rPr>
          <w:rFonts w:ascii="Arial" w:hAnsi="Arial" w:cs="Arial"/>
          <w:bCs/>
        </w:rPr>
        <w:t xml:space="preserve">South Melbourne: </w:t>
      </w:r>
      <w:r w:rsidRPr="00E4247E">
        <w:rPr>
          <w:rFonts w:ascii="Arial" w:hAnsi="Arial" w:cs="Arial"/>
          <w:color w:val="222222"/>
        </w:rPr>
        <w:t>Cengage Learning.</w:t>
      </w:r>
    </w:p>
    <w:p w:rsidR="00676E5C" w:rsidRPr="00E4247E" w:rsidRDefault="00676E5C" w:rsidP="00E4247E">
      <w:pPr>
        <w:pStyle w:val="Default"/>
        <w:spacing w:line="360" w:lineRule="auto"/>
        <w:jc w:val="both"/>
        <w:rPr>
          <w:rFonts w:ascii="Arial" w:hAnsi="Arial" w:cs="Arial"/>
          <w:bCs/>
        </w:rPr>
      </w:pPr>
      <w:r w:rsidRPr="00E4247E">
        <w:rPr>
          <w:rFonts w:ascii="Arial" w:hAnsi="Arial" w:cs="Arial"/>
          <w:color w:val="222222"/>
          <w:shd w:val="clear" w:color="auto" w:fill="FFFFFF"/>
        </w:rPr>
        <w:t>Barabino, B., Deiana, E. and Tilocca, P. (2012) ‘</w:t>
      </w:r>
      <w:proofErr w:type="gramStart"/>
      <w:r w:rsidRPr="00E4247E">
        <w:rPr>
          <w:rFonts w:ascii="Arial" w:hAnsi="Arial" w:cs="Arial"/>
          <w:color w:val="222222"/>
          <w:shd w:val="clear" w:color="auto" w:fill="FFFFFF"/>
        </w:rPr>
        <w:t>Measuring</w:t>
      </w:r>
      <w:proofErr w:type="gramEnd"/>
      <w:r w:rsidRPr="00E4247E">
        <w:rPr>
          <w:rFonts w:ascii="Arial" w:hAnsi="Arial" w:cs="Arial"/>
          <w:color w:val="222222"/>
          <w:shd w:val="clear" w:color="auto" w:fill="FFFFFF"/>
        </w:rPr>
        <w:t xml:space="preserve"> service quality in urban bus transport: a modified SERVQUAL approach’. </w:t>
      </w:r>
      <w:proofErr w:type="gramStart"/>
      <w:r w:rsidRPr="00E4247E">
        <w:rPr>
          <w:rFonts w:ascii="Arial" w:hAnsi="Arial" w:cs="Arial"/>
          <w:i/>
          <w:iCs/>
          <w:color w:val="222222"/>
          <w:shd w:val="clear" w:color="auto" w:fill="FFFFFF"/>
        </w:rPr>
        <w:t>International Journal of Quality and Service Sciences</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4</w:t>
      </w:r>
      <w:r w:rsidRPr="00E4247E">
        <w:rPr>
          <w:rFonts w:ascii="Arial" w:hAnsi="Arial" w:cs="Arial"/>
          <w:color w:val="222222"/>
          <w:shd w:val="clear" w:color="auto" w:fill="FFFFFF"/>
        </w:rPr>
        <w:t xml:space="preserve">(3) pp. 238-252. Emerald Insight [Online] Available at: </w:t>
      </w:r>
      <w:r w:rsidRPr="00E4247E">
        <w:rPr>
          <w:rFonts w:ascii="Arial" w:hAnsi="Arial" w:cs="Arial"/>
        </w:rPr>
        <w:t xml:space="preserve">https://www.emeraldinsight.com/doi/abs/10.1108/17566691211269567 </w:t>
      </w:r>
      <w:r w:rsidRPr="00E4247E">
        <w:rPr>
          <w:rFonts w:ascii="Arial" w:hAnsi="Arial" w:cs="Arial"/>
          <w:bCs/>
        </w:rPr>
        <w:t>[Accessed: 22 April, 2019].</w:t>
      </w:r>
    </w:p>
    <w:p w:rsidR="00676E5C" w:rsidRPr="00E4247E" w:rsidRDefault="00676E5C" w:rsidP="00E4247E">
      <w:pPr>
        <w:spacing w:line="360" w:lineRule="auto"/>
        <w:jc w:val="both"/>
        <w:rPr>
          <w:rFonts w:ascii="Arial" w:hAnsi="Arial" w:cs="Arial"/>
          <w:color w:val="222222"/>
          <w:lang w:val="en-US"/>
        </w:rPr>
      </w:pPr>
    </w:p>
    <w:p w:rsidR="00EB4994" w:rsidRPr="00E4247E" w:rsidRDefault="00EB4994" w:rsidP="00E4247E">
      <w:pPr>
        <w:spacing w:line="360" w:lineRule="auto"/>
        <w:jc w:val="both"/>
        <w:rPr>
          <w:rFonts w:ascii="Arial" w:hAnsi="Arial" w:cs="Arial"/>
          <w:bCs/>
        </w:rPr>
      </w:pPr>
      <w:proofErr w:type="gramStart"/>
      <w:r w:rsidRPr="00E4247E">
        <w:rPr>
          <w:rFonts w:ascii="Arial" w:hAnsi="Arial" w:cs="Arial"/>
          <w:color w:val="222222"/>
          <w:lang w:val="en-US"/>
        </w:rPr>
        <w:t>Barnham, C. (2015) 'Quantitative and qualitative research'.</w:t>
      </w:r>
      <w:proofErr w:type="gramEnd"/>
      <w:r w:rsidRPr="00E4247E">
        <w:rPr>
          <w:rFonts w:ascii="Arial" w:hAnsi="Arial" w:cs="Arial"/>
          <w:color w:val="222222"/>
          <w:lang w:val="en-US"/>
        </w:rPr>
        <w:t> </w:t>
      </w:r>
      <w:r w:rsidRPr="00E4247E">
        <w:rPr>
          <w:rFonts w:ascii="Arial" w:hAnsi="Arial" w:cs="Arial"/>
          <w:i/>
          <w:color w:val="222222"/>
          <w:lang w:val="en-US"/>
        </w:rPr>
        <w:t xml:space="preserve">International Journal </w:t>
      </w:r>
      <w:proofErr w:type="gramStart"/>
      <w:r w:rsidRPr="00E4247E">
        <w:rPr>
          <w:rFonts w:ascii="Arial" w:hAnsi="Arial" w:cs="Arial"/>
          <w:i/>
          <w:color w:val="222222"/>
          <w:lang w:val="en-US"/>
        </w:rPr>
        <w:t>Of</w:t>
      </w:r>
      <w:proofErr w:type="gramEnd"/>
      <w:r w:rsidRPr="00E4247E">
        <w:rPr>
          <w:rFonts w:ascii="Arial" w:hAnsi="Arial" w:cs="Arial"/>
          <w:i/>
          <w:color w:val="222222"/>
          <w:lang w:val="en-US"/>
        </w:rPr>
        <w:t xml:space="preserve"> Market Research</w:t>
      </w:r>
      <w:r w:rsidRPr="00E4247E">
        <w:rPr>
          <w:rFonts w:ascii="Arial" w:hAnsi="Arial" w:cs="Arial"/>
          <w:color w:val="222222"/>
          <w:lang w:val="en-US"/>
        </w:rPr>
        <w:t xml:space="preserve">. 57(6) pp. 837-854. Business Source Complete </w:t>
      </w:r>
      <w:r w:rsidRPr="00E4247E">
        <w:rPr>
          <w:rFonts w:ascii="Arial" w:hAnsi="Arial" w:cs="Arial"/>
          <w:bCs/>
        </w:rPr>
        <w:t xml:space="preserve">[Online] Available at: </w:t>
      </w:r>
      <w:r w:rsidRPr="00E4247E">
        <w:rPr>
          <w:rFonts w:ascii="Arial" w:hAnsi="Arial" w:cs="Arial"/>
          <w:color w:val="222222"/>
          <w:lang w:val="en-US"/>
        </w:rPr>
        <w:t>http://web.b.ebscohost.com.ezproxy.inti.edu.my:2048/ehost/pdfviewer/pdfviewer?vid=6&amp;sid=2a44a26e-bba0-451b-865c-15883f084bbf%40sessionmgr102 [</w:t>
      </w:r>
      <w:r w:rsidRPr="00E4247E">
        <w:rPr>
          <w:rFonts w:ascii="Arial" w:hAnsi="Arial" w:cs="Arial"/>
          <w:bCs/>
        </w:rPr>
        <w:t>Accessed: 24 June, 2018].</w:t>
      </w:r>
    </w:p>
    <w:p w:rsidR="00EB4994" w:rsidRPr="00E4247E" w:rsidRDefault="00EB4994" w:rsidP="00E4247E">
      <w:pPr>
        <w:spacing w:line="360" w:lineRule="auto"/>
        <w:jc w:val="both"/>
        <w:rPr>
          <w:rFonts w:ascii="Arial" w:hAnsi="Arial" w:cs="Arial"/>
          <w:bCs/>
        </w:rPr>
      </w:pPr>
    </w:p>
    <w:p w:rsidR="001F65F0" w:rsidRPr="00E4247E" w:rsidRDefault="001F65F0"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 xml:space="preserve">Bayoumi, J.G.E. (2012) </w:t>
      </w:r>
      <w:r w:rsidRPr="00E4247E">
        <w:rPr>
          <w:rFonts w:ascii="Arial" w:hAnsi="Arial" w:cs="Arial"/>
          <w:i/>
          <w:color w:val="222222"/>
          <w:lang w:val="en-US"/>
        </w:rPr>
        <w:t>Evaluating IT service quality using SERVQUAL</w:t>
      </w:r>
      <w:r w:rsidRPr="00E4247E">
        <w:rPr>
          <w:rFonts w:ascii="Arial" w:hAnsi="Arial" w:cs="Arial"/>
          <w:color w:val="222222"/>
          <w:lang w:val="en-US"/>
        </w:rPr>
        <w:t>.</w:t>
      </w:r>
      <w:proofErr w:type="gramEnd"/>
      <w:r w:rsidRPr="00E4247E">
        <w:rPr>
          <w:rFonts w:ascii="Arial" w:hAnsi="Arial" w:cs="Arial"/>
          <w:color w:val="222222"/>
          <w:lang w:val="en-US"/>
        </w:rPr>
        <w:t xml:space="preserve"> In Proceedings of the 40th annual ACM SIGUCCS conference on User services. 15-19 October, 2012. Memphis, Tennessee, USA. </w:t>
      </w:r>
      <w:proofErr w:type="gramStart"/>
      <w:r w:rsidRPr="00E4247E">
        <w:rPr>
          <w:rFonts w:ascii="Arial" w:hAnsi="Arial" w:cs="Arial"/>
          <w:color w:val="222222"/>
          <w:lang w:val="en-US"/>
        </w:rPr>
        <w:t>ACM.</w:t>
      </w:r>
      <w:proofErr w:type="gramEnd"/>
      <w:r w:rsidRPr="00E4247E">
        <w:rPr>
          <w:rFonts w:ascii="Arial" w:hAnsi="Arial" w:cs="Arial"/>
          <w:color w:val="222222"/>
          <w:lang w:val="en-US"/>
        </w:rPr>
        <w:t xml:space="preserve"> </w:t>
      </w:r>
      <w:r w:rsidRPr="00E4247E">
        <w:rPr>
          <w:rFonts w:ascii="Arial" w:hAnsi="Arial" w:cs="Arial"/>
          <w:bCs/>
        </w:rPr>
        <w:t>Available at: https://dl.acm.org/citation.cfm?id=2382461 [Accessed: 29 May, 2018].</w:t>
      </w:r>
    </w:p>
    <w:p w:rsidR="001F65F0" w:rsidRPr="00E4247E" w:rsidRDefault="001F65F0" w:rsidP="00E4247E">
      <w:pPr>
        <w:spacing w:line="360" w:lineRule="auto"/>
        <w:jc w:val="both"/>
        <w:rPr>
          <w:rFonts w:ascii="Arial" w:hAnsi="Arial" w:cs="Arial"/>
          <w:bCs/>
          <w:lang w:val="en-US"/>
        </w:rPr>
      </w:pPr>
    </w:p>
    <w:p w:rsidR="00FC3A5A" w:rsidRPr="00E4247E" w:rsidRDefault="00FC3A5A" w:rsidP="00E4247E">
      <w:pPr>
        <w:spacing w:line="360" w:lineRule="auto"/>
        <w:jc w:val="both"/>
        <w:rPr>
          <w:rFonts w:ascii="Arial" w:hAnsi="Arial" w:cs="Arial"/>
          <w:bCs/>
        </w:rPr>
      </w:pPr>
      <w:proofErr w:type="gramStart"/>
      <w:r w:rsidRPr="00E4247E">
        <w:rPr>
          <w:rFonts w:ascii="Arial" w:hAnsi="Arial" w:cs="Arial"/>
          <w:bCs/>
        </w:rPr>
        <w:t>Bekhet, H.A., Al-Alak, B.A. and El-Refae, G.A. (2014) ‘Developing student satisfaction perception model for public and private universities in Malaysia’.</w:t>
      </w:r>
      <w:proofErr w:type="gramEnd"/>
      <w:r w:rsidRPr="00E4247E">
        <w:rPr>
          <w:rFonts w:ascii="Arial" w:hAnsi="Arial" w:cs="Arial"/>
          <w:bCs/>
        </w:rPr>
        <w:t> </w:t>
      </w:r>
      <w:proofErr w:type="gramStart"/>
      <w:r w:rsidRPr="00E4247E">
        <w:rPr>
          <w:rFonts w:ascii="Arial" w:hAnsi="Arial" w:cs="Arial"/>
          <w:bCs/>
          <w:i/>
        </w:rPr>
        <w:t>International Journal of Economics and Business Research</w:t>
      </w:r>
      <w:r w:rsidRPr="00E4247E">
        <w:rPr>
          <w:rFonts w:ascii="Arial" w:hAnsi="Arial" w:cs="Arial"/>
          <w:bCs/>
        </w:rPr>
        <w:t>.</w:t>
      </w:r>
      <w:proofErr w:type="gramEnd"/>
      <w:r w:rsidRPr="00E4247E">
        <w:rPr>
          <w:rFonts w:ascii="Arial" w:hAnsi="Arial" w:cs="Arial"/>
          <w:bCs/>
        </w:rPr>
        <w:t xml:space="preserve"> 7(4) pp. 404-418. </w:t>
      </w:r>
      <w:r w:rsidRPr="00E4247E">
        <w:rPr>
          <w:rFonts w:ascii="Arial" w:hAnsi="Arial" w:cs="Arial"/>
          <w:color w:val="222222"/>
          <w:lang w:val="en-US"/>
        </w:rPr>
        <w:t>Research Gate</w:t>
      </w:r>
      <w:r w:rsidRPr="00E4247E">
        <w:rPr>
          <w:rFonts w:ascii="Arial" w:hAnsi="Arial" w:cs="Arial"/>
          <w:bCs/>
        </w:rPr>
        <w:t xml:space="preserve"> [Online] Available at: </w:t>
      </w:r>
      <w:r w:rsidRPr="00E4247E">
        <w:rPr>
          <w:rFonts w:ascii="Arial" w:hAnsi="Arial" w:cs="Arial"/>
          <w:color w:val="222222"/>
          <w:lang w:val="en-US"/>
        </w:rPr>
        <w:t>https://www.researchgate.net/profile/Hussain_Bekhet/publication/249322492_</w:t>
      </w:r>
      <w:r w:rsidRPr="00E4247E">
        <w:rPr>
          <w:rFonts w:ascii="Arial" w:hAnsi="Arial" w:cs="Arial"/>
          <w:color w:val="222222"/>
          <w:lang w:val="en-US"/>
        </w:rPr>
        <w:lastRenderedPageBreak/>
        <w:t>Developing_Student_Satisfaction_Perception_Model_for_Public_Private_Universities_in_Malaysia/links/54394c9d0cf2d6698be16226/Developing-Student-Satisfaction-Perception-Model-for-Public-Private-Universities-in-Malaysia.pdf [</w:t>
      </w:r>
      <w:r w:rsidRPr="00E4247E">
        <w:rPr>
          <w:rFonts w:ascii="Arial" w:hAnsi="Arial" w:cs="Arial"/>
          <w:bCs/>
        </w:rPr>
        <w:t>Accessed: 24 June, 2018].</w:t>
      </w:r>
    </w:p>
    <w:p w:rsidR="00FC3A5A" w:rsidRPr="00E4247E" w:rsidRDefault="00FC3A5A" w:rsidP="00E4247E">
      <w:pPr>
        <w:spacing w:line="360" w:lineRule="auto"/>
        <w:jc w:val="both"/>
        <w:rPr>
          <w:rFonts w:ascii="Arial" w:hAnsi="Arial" w:cs="Arial"/>
          <w:bCs/>
        </w:rPr>
      </w:pPr>
    </w:p>
    <w:p w:rsidR="00197C82" w:rsidRPr="00E4247E" w:rsidRDefault="00197C82" w:rsidP="00E4247E">
      <w:pPr>
        <w:spacing w:line="360" w:lineRule="auto"/>
        <w:jc w:val="both"/>
        <w:rPr>
          <w:rFonts w:ascii="Arial" w:hAnsi="Arial" w:cs="Arial"/>
        </w:rPr>
      </w:pPr>
      <w:r w:rsidRPr="00E4247E">
        <w:rPr>
          <w:rFonts w:ascii="Arial" w:hAnsi="Arial" w:cs="Arial"/>
          <w:color w:val="222222"/>
          <w:shd w:val="clear" w:color="auto" w:fill="FFFFFF"/>
        </w:rPr>
        <w:t>Bishara, A.J. and Hittner, J.B. (2012) ‘</w:t>
      </w:r>
      <w:proofErr w:type="gramStart"/>
      <w:r w:rsidRPr="00E4247E">
        <w:rPr>
          <w:rFonts w:ascii="Arial" w:hAnsi="Arial" w:cs="Arial"/>
          <w:color w:val="222222"/>
          <w:shd w:val="clear" w:color="auto" w:fill="FFFFFF"/>
        </w:rPr>
        <w:t>Testing</w:t>
      </w:r>
      <w:proofErr w:type="gramEnd"/>
      <w:r w:rsidRPr="00E4247E">
        <w:rPr>
          <w:rFonts w:ascii="Arial" w:hAnsi="Arial" w:cs="Arial"/>
          <w:color w:val="222222"/>
          <w:shd w:val="clear" w:color="auto" w:fill="FFFFFF"/>
        </w:rPr>
        <w:t xml:space="preserve"> the significance of a correlation with nonnormal data: comparison of Pearson, Spearman, transformation, and resampling approaches’. </w:t>
      </w:r>
      <w:proofErr w:type="gramStart"/>
      <w:r w:rsidRPr="00E4247E">
        <w:rPr>
          <w:rFonts w:ascii="Arial" w:hAnsi="Arial" w:cs="Arial"/>
          <w:i/>
          <w:iCs/>
          <w:color w:val="222222"/>
        </w:rPr>
        <w:t>Psychological methods</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rPr>
        <w:t>17</w:t>
      </w:r>
      <w:r w:rsidRPr="00E4247E">
        <w:rPr>
          <w:rFonts w:ascii="Arial" w:hAnsi="Arial" w:cs="Arial"/>
          <w:color w:val="222222"/>
          <w:shd w:val="clear" w:color="auto" w:fill="FFFFFF"/>
        </w:rPr>
        <w:t xml:space="preserve">(3) pp.399-417 </w:t>
      </w:r>
      <w:r w:rsidRPr="00E4247E">
        <w:rPr>
          <w:rFonts w:ascii="Arial" w:hAnsi="Arial" w:cs="Arial"/>
          <w:bCs/>
        </w:rPr>
        <w:t xml:space="preserve">[Online] Available at: </w:t>
      </w:r>
      <w:r w:rsidRPr="00E4247E">
        <w:rPr>
          <w:rFonts w:ascii="Arial" w:hAnsi="Arial" w:cs="Arial"/>
          <w:color w:val="222222"/>
          <w:lang w:val="en-US"/>
        </w:rPr>
        <w:t>https://pdfs.semanticscholar.org/d2b8/3722700b1d99fd13b1cb95586b1bfd82d8f3.pdf [</w:t>
      </w:r>
      <w:r w:rsidRPr="00E4247E">
        <w:rPr>
          <w:rFonts w:ascii="Arial" w:hAnsi="Arial" w:cs="Arial"/>
          <w:bCs/>
        </w:rPr>
        <w:t>Accessed: 24 June, 2018].</w:t>
      </w:r>
    </w:p>
    <w:p w:rsidR="00676E5C" w:rsidRPr="00E4247E" w:rsidRDefault="00676E5C" w:rsidP="00E4247E">
      <w:pPr>
        <w:pStyle w:val="Default"/>
        <w:spacing w:line="360" w:lineRule="auto"/>
        <w:jc w:val="both"/>
        <w:rPr>
          <w:rFonts w:ascii="Arial" w:hAnsi="Arial" w:cs="Arial"/>
          <w:bCs/>
        </w:rPr>
      </w:pPr>
      <w:r w:rsidRPr="00E4247E">
        <w:rPr>
          <w:rFonts w:ascii="Arial" w:hAnsi="Arial" w:cs="Arial"/>
          <w:color w:val="222222"/>
          <w:shd w:val="clear" w:color="auto" w:fill="FFFFFF"/>
        </w:rPr>
        <w:t>Bland, J.M. and Altman, D.G. (1997) ‘Statistics notes: Cronbach's alpha’. </w:t>
      </w:r>
      <w:proofErr w:type="gramStart"/>
      <w:r w:rsidRPr="00E4247E">
        <w:rPr>
          <w:rFonts w:ascii="Arial" w:hAnsi="Arial" w:cs="Arial"/>
          <w:i/>
          <w:iCs/>
          <w:color w:val="222222"/>
          <w:shd w:val="clear" w:color="auto" w:fill="FFFFFF"/>
        </w:rPr>
        <w:t>Bmj</w:t>
      </w:r>
      <w:r w:rsidRPr="00E4247E">
        <w:rPr>
          <w:rFonts w:ascii="Arial" w:hAnsi="Arial" w:cs="Arial"/>
          <w:color w:val="222222"/>
          <w:shd w:val="clear" w:color="auto" w:fill="FFFFFF"/>
        </w:rPr>
        <w:t xml:space="preserve">. </w:t>
      </w:r>
      <w:r w:rsidRPr="00E4247E">
        <w:rPr>
          <w:rFonts w:ascii="Arial" w:hAnsi="Arial" w:cs="Arial"/>
          <w:iCs/>
          <w:color w:val="222222"/>
          <w:shd w:val="clear" w:color="auto" w:fill="FFFFFF"/>
        </w:rPr>
        <w:t>314</w:t>
      </w:r>
      <w:r w:rsidRPr="00E4247E">
        <w:rPr>
          <w:rFonts w:ascii="Arial" w:hAnsi="Arial" w:cs="Arial"/>
          <w:color w:val="222222"/>
          <w:shd w:val="clear" w:color="auto" w:fill="FFFFFF"/>
        </w:rPr>
        <w:t>(7080) pp.572.</w:t>
      </w:r>
      <w:proofErr w:type="gramEnd"/>
      <w:r w:rsidRPr="00E4247E">
        <w:rPr>
          <w:rFonts w:ascii="Arial" w:hAnsi="Arial" w:cs="Arial"/>
          <w:color w:val="222222"/>
          <w:shd w:val="clear" w:color="auto" w:fill="FFFFFF"/>
        </w:rPr>
        <w:t xml:space="preserve"> [Online] Available at: </w:t>
      </w:r>
      <w:r w:rsidRPr="00E4247E">
        <w:rPr>
          <w:rFonts w:ascii="Arial" w:hAnsi="Arial" w:cs="Arial"/>
        </w:rPr>
        <w:t xml:space="preserve">https://www.ncbi.nlm.nih.gov/pmc/articles/PMC2126061/pdf/9055718.pdf </w:t>
      </w:r>
      <w:r w:rsidRPr="00E4247E">
        <w:rPr>
          <w:rFonts w:ascii="Arial" w:hAnsi="Arial" w:cs="Arial"/>
          <w:bCs/>
        </w:rPr>
        <w:t>[Accessed: 20 April, 2019].</w:t>
      </w:r>
    </w:p>
    <w:p w:rsidR="00676E5C" w:rsidRPr="00E4247E" w:rsidRDefault="00676E5C" w:rsidP="00E4247E">
      <w:pPr>
        <w:spacing w:line="360" w:lineRule="auto"/>
        <w:jc w:val="both"/>
        <w:rPr>
          <w:rFonts w:ascii="Arial" w:hAnsi="Arial" w:cs="Arial"/>
          <w:color w:val="222222"/>
          <w:shd w:val="clear" w:color="auto" w:fill="FFFFFF"/>
          <w:lang w:val="en-US"/>
        </w:rPr>
      </w:pPr>
    </w:p>
    <w:p w:rsidR="002C7BFB" w:rsidRPr="00E4247E" w:rsidRDefault="002C7BFB"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Brady, M.K. and Cronin Jr, J.J. (2001) ‘</w:t>
      </w:r>
      <w:proofErr w:type="gramStart"/>
      <w:r w:rsidRPr="00E4247E">
        <w:rPr>
          <w:rFonts w:ascii="Arial" w:hAnsi="Arial" w:cs="Arial"/>
          <w:color w:val="222222"/>
          <w:shd w:val="clear" w:color="auto" w:fill="FFFFFF"/>
        </w:rPr>
        <w:t>Some</w:t>
      </w:r>
      <w:proofErr w:type="gramEnd"/>
      <w:r w:rsidRPr="00E4247E">
        <w:rPr>
          <w:rFonts w:ascii="Arial" w:hAnsi="Arial" w:cs="Arial"/>
          <w:color w:val="222222"/>
          <w:shd w:val="clear" w:color="auto" w:fill="FFFFFF"/>
        </w:rPr>
        <w:t xml:space="preserve"> new thoughts on conceptualizing perceived service quality: a hierarchical approach’. </w:t>
      </w:r>
      <w:proofErr w:type="gramStart"/>
      <w:r w:rsidRPr="00E4247E">
        <w:rPr>
          <w:rFonts w:ascii="Arial" w:hAnsi="Arial" w:cs="Arial"/>
          <w:i/>
          <w:iCs/>
          <w:color w:val="222222"/>
          <w:shd w:val="clear" w:color="auto" w:fill="FFFFFF"/>
        </w:rPr>
        <w:t>Journal of marketing</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65</w:t>
      </w:r>
      <w:r w:rsidRPr="00E4247E">
        <w:rPr>
          <w:rFonts w:ascii="Arial" w:hAnsi="Arial" w:cs="Arial"/>
          <w:color w:val="222222"/>
          <w:shd w:val="clear" w:color="auto" w:fill="FFFFFF"/>
        </w:rPr>
        <w:t xml:space="preserve">(3) pp.34-49 </w:t>
      </w:r>
      <w:r w:rsidRPr="00E4247E">
        <w:rPr>
          <w:rFonts w:ascii="Arial" w:hAnsi="Arial" w:cs="Arial"/>
          <w:bCs/>
        </w:rPr>
        <w:t xml:space="preserve">[Online] Available at: </w:t>
      </w:r>
      <w:r w:rsidRPr="00E4247E">
        <w:rPr>
          <w:rFonts w:ascii="Arial" w:hAnsi="Arial" w:cs="Arial"/>
          <w:color w:val="222222"/>
          <w:lang w:val="en-US"/>
        </w:rPr>
        <w:t>https://pdfs.semanticscholar.org/d2b8/3722700b1d99fd13b1cb95586b1bfd82d8f3.pdf [</w:t>
      </w:r>
      <w:r w:rsidRPr="00E4247E">
        <w:rPr>
          <w:rFonts w:ascii="Arial" w:hAnsi="Arial" w:cs="Arial"/>
          <w:bCs/>
        </w:rPr>
        <w:t>Accessed: 24 June, 2018].</w:t>
      </w:r>
    </w:p>
    <w:p w:rsidR="002C7BFB" w:rsidRPr="00E4247E" w:rsidRDefault="002C7BFB" w:rsidP="00E4247E">
      <w:pPr>
        <w:spacing w:line="360" w:lineRule="auto"/>
        <w:jc w:val="both"/>
        <w:rPr>
          <w:rFonts w:ascii="Arial" w:hAnsi="Arial" w:cs="Arial"/>
          <w:color w:val="222222"/>
          <w:shd w:val="clear" w:color="auto" w:fill="FFFFFF"/>
        </w:rPr>
      </w:pPr>
    </w:p>
    <w:p w:rsidR="00EB4994" w:rsidRPr="00E4247E" w:rsidRDefault="00EB4994" w:rsidP="00E4247E">
      <w:pPr>
        <w:spacing w:line="360" w:lineRule="auto"/>
        <w:jc w:val="both"/>
        <w:rPr>
          <w:rFonts w:ascii="Arial" w:hAnsi="Arial" w:cs="Arial"/>
          <w:bCs/>
        </w:rPr>
      </w:pPr>
      <w:proofErr w:type="gramStart"/>
      <w:r w:rsidRPr="00E4247E">
        <w:rPr>
          <w:rFonts w:ascii="Arial" w:hAnsi="Arial" w:cs="Arial"/>
          <w:bCs/>
        </w:rPr>
        <w:t>Bryman, A. and Bell, E. (2015) </w:t>
      </w:r>
      <w:r w:rsidRPr="00E4247E">
        <w:rPr>
          <w:rFonts w:ascii="Arial" w:hAnsi="Arial" w:cs="Arial"/>
          <w:bCs/>
          <w:i/>
        </w:rPr>
        <w:t>Business research methods</w:t>
      </w:r>
      <w:r w:rsidRPr="00E4247E">
        <w:rPr>
          <w:rFonts w:ascii="Arial" w:hAnsi="Arial" w:cs="Arial"/>
          <w:bCs/>
        </w:rPr>
        <w:t>.</w:t>
      </w:r>
      <w:proofErr w:type="gramEnd"/>
      <w:r w:rsidRPr="00E4247E">
        <w:rPr>
          <w:rFonts w:ascii="Arial" w:hAnsi="Arial" w:cs="Arial"/>
          <w:bCs/>
        </w:rPr>
        <w:t xml:space="preserve"> Oxford: Oxford University Press.</w:t>
      </w:r>
    </w:p>
    <w:p w:rsidR="00E21C51" w:rsidRPr="00E4247E" w:rsidRDefault="00E21C51" w:rsidP="00E4247E">
      <w:pPr>
        <w:pStyle w:val="ListParagraph"/>
        <w:spacing w:line="360" w:lineRule="auto"/>
        <w:ind w:left="360"/>
        <w:jc w:val="both"/>
        <w:rPr>
          <w:rFonts w:ascii="Arial" w:hAnsi="Arial" w:cs="Arial"/>
          <w:b/>
          <w:color w:val="222222"/>
        </w:rPr>
      </w:pPr>
    </w:p>
    <w:p w:rsidR="00676E5C" w:rsidRPr="00E4247E" w:rsidRDefault="00676E5C" w:rsidP="00E4247E">
      <w:pPr>
        <w:pStyle w:val="Heading1"/>
        <w:shd w:val="clear" w:color="auto" w:fill="FFFFFF"/>
        <w:spacing w:line="360" w:lineRule="auto"/>
        <w:jc w:val="both"/>
        <w:rPr>
          <w:rStyle w:val="a-size-medium"/>
          <w:b w:val="0"/>
          <w:color w:val="auto"/>
          <w:sz w:val="24"/>
          <w:szCs w:val="24"/>
        </w:rPr>
      </w:pPr>
      <w:r w:rsidRPr="00E4247E">
        <w:rPr>
          <w:rStyle w:val="a-size-large"/>
          <w:b w:val="0"/>
          <w:color w:val="auto"/>
          <w:sz w:val="24"/>
          <w:szCs w:val="24"/>
        </w:rPr>
        <w:t xml:space="preserve">Bryman, A. and Cramer, D. (2011) </w:t>
      </w:r>
      <w:r w:rsidRPr="00E4247E">
        <w:rPr>
          <w:rStyle w:val="a-size-large"/>
          <w:b w:val="0"/>
          <w:i/>
          <w:color w:val="auto"/>
          <w:sz w:val="24"/>
          <w:szCs w:val="24"/>
        </w:rPr>
        <w:t>Quantitative Data Analysis with IBM SPSS 17, 18 &amp; 19: A Guide for Social Scientists</w:t>
      </w:r>
      <w:r w:rsidRPr="00E4247E">
        <w:rPr>
          <w:rStyle w:val="a-size-large"/>
          <w:b w:val="0"/>
          <w:color w:val="auto"/>
          <w:sz w:val="24"/>
          <w:szCs w:val="24"/>
        </w:rPr>
        <w:t xml:space="preserve">. </w:t>
      </w:r>
      <w:r w:rsidRPr="00E4247E">
        <w:rPr>
          <w:b w:val="0"/>
          <w:sz w:val="24"/>
          <w:szCs w:val="24"/>
        </w:rPr>
        <w:t>New York: Routledge.</w:t>
      </w:r>
    </w:p>
    <w:p w:rsidR="00676E5C" w:rsidRPr="00E4247E" w:rsidRDefault="00676E5C" w:rsidP="00E4247E">
      <w:pPr>
        <w:pStyle w:val="ListParagraph"/>
        <w:spacing w:line="360" w:lineRule="auto"/>
        <w:ind w:left="360"/>
        <w:jc w:val="both"/>
        <w:rPr>
          <w:rFonts w:ascii="Arial" w:hAnsi="Arial" w:cs="Arial"/>
          <w:b/>
          <w:color w:val="222222"/>
          <w:lang w:val="en-US"/>
        </w:rPr>
      </w:pPr>
    </w:p>
    <w:p w:rsidR="00CE7E85" w:rsidRPr="00E4247E" w:rsidRDefault="00CE7E85" w:rsidP="00E4247E">
      <w:pPr>
        <w:spacing w:line="360" w:lineRule="auto"/>
        <w:jc w:val="both"/>
        <w:rPr>
          <w:rFonts w:ascii="Arial" w:hAnsi="Arial" w:cs="Arial"/>
          <w:color w:val="222222"/>
          <w:shd w:val="clear" w:color="auto" w:fill="FFFFFF"/>
        </w:rPr>
      </w:pPr>
      <w:proofErr w:type="gramStart"/>
      <w:r w:rsidRPr="00E4247E">
        <w:rPr>
          <w:rFonts w:ascii="Arial" w:hAnsi="Arial" w:cs="Arial"/>
          <w:color w:val="222222"/>
          <w:shd w:val="clear" w:color="auto" w:fill="FFFFFF"/>
        </w:rPr>
        <w:t>Camilleri, M.A. (2018) ‘Understanding Customer Needs and Wants’.</w:t>
      </w:r>
      <w:proofErr w:type="gramEnd"/>
      <w:r w:rsidRPr="00E4247E">
        <w:rPr>
          <w:rFonts w:ascii="Arial" w:hAnsi="Arial" w:cs="Arial"/>
          <w:color w:val="222222"/>
          <w:shd w:val="clear" w:color="auto" w:fill="FFFFFF"/>
        </w:rPr>
        <w:t xml:space="preserve"> </w:t>
      </w:r>
      <w:proofErr w:type="gramStart"/>
      <w:r w:rsidRPr="00E4247E">
        <w:rPr>
          <w:rFonts w:ascii="Arial" w:hAnsi="Arial" w:cs="Arial"/>
          <w:i/>
          <w:color w:val="222222"/>
          <w:shd w:val="clear" w:color="auto" w:fill="FFFFFF"/>
        </w:rPr>
        <w:t>In Travel Marketing, Tourism Economics and the Airline Product</w:t>
      </w:r>
      <w:r w:rsidRPr="00E4247E">
        <w:rPr>
          <w:rFonts w:ascii="Arial" w:hAnsi="Arial" w:cs="Arial"/>
          <w:color w:val="222222"/>
          <w:shd w:val="clear" w:color="auto" w:fill="FFFFFF"/>
        </w:rPr>
        <w:t>.</w:t>
      </w:r>
      <w:proofErr w:type="gramEnd"/>
      <w:r w:rsidRPr="00E4247E">
        <w:rPr>
          <w:rFonts w:ascii="Arial" w:hAnsi="Arial" w:cs="Arial"/>
          <w:i/>
          <w:color w:val="222222"/>
          <w:shd w:val="clear" w:color="auto" w:fill="FFFFFF"/>
        </w:rPr>
        <w:t> </w:t>
      </w:r>
      <w:r w:rsidRPr="00E4247E">
        <w:rPr>
          <w:rFonts w:ascii="Arial" w:hAnsi="Arial" w:cs="Arial"/>
          <w:color w:val="222222"/>
          <w:shd w:val="clear" w:color="auto" w:fill="FFFFFF"/>
        </w:rPr>
        <w:t xml:space="preserve">pp. 29-50. </w:t>
      </w:r>
      <w:proofErr w:type="gramStart"/>
      <w:r w:rsidRPr="00E4247E">
        <w:rPr>
          <w:rFonts w:ascii="Arial" w:hAnsi="Arial" w:cs="Arial"/>
          <w:color w:val="222222"/>
          <w:shd w:val="clear" w:color="auto" w:fill="FFFFFF"/>
        </w:rPr>
        <w:t>Springer Link.</w:t>
      </w:r>
      <w:proofErr w:type="gramEnd"/>
      <w:r w:rsidRPr="00E4247E">
        <w:rPr>
          <w:rFonts w:ascii="Arial" w:hAnsi="Arial" w:cs="Arial"/>
          <w:color w:val="222222"/>
          <w:shd w:val="clear" w:color="auto" w:fill="FFFFFF"/>
        </w:rPr>
        <w:t xml:space="preserve"> </w:t>
      </w:r>
      <w:r w:rsidRPr="00E4247E">
        <w:rPr>
          <w:rFonts w:ascii="Arial" w:hAnsi="Arial" w:cs="Arial"/>
          <w:bCs/>
        </w:rPr>
        <w:t xml:space="preserve">[Online] Available at: </w:t>
      </w:r>
      <w:r w:rsidRPr="00E4247E">
        <w:rPr>
          <w:rFonts w:ascii="Arial" w:hAnsi="Arial" w:cs="Arial"/>
          <w:color w:val="222222"/>
          <w:lang w:val="en-US"/>
        </w:rPr>
        <w:t>https://link.springer.com/chapter/10.1007/978-3-319-49849-2_2 [</w:t>
      </w:r>
      <w:r w:rsidRPr="00E4247E">
        <w:rPr>
          <w:rFonts w:ascii="Arial" w:hAnsi="Arial" w:cs="Arial"/>
          <w:bCs/>
        </w:rPr>
        <w:t>Accessed: 24 June, 2018].</w:t>
      </w:r>
    </w:p>
    <w:p w:rsidR="00CE7E85" w:rsidRPr="00E4247E" w:rsidRDefault="00CE7E85" w:rsidP="00E4247E">
      <w:pPr>
        <w:spacing w:line="360" w:lineRule="auto"/>
        <w:jc w:val="both"/>
        <w:rPr>
          <w:rFonts w:ascii="Arial" w:hAnsi="Arial" w:cs="Arial"/>
          <w:color w:val="222222"/>
          <w:shd w:val="clear" w:color="auto" w:fill="FFFFFF"/>
        </w:rPr>
      </w:pPr>
    </w:p>
    <w:p w:rsidR="00161541" w:rsidRPr="00E4247E" w:rsidRDefault="00161541" w:rsidP="00E4247E">
      <w:pPr>
        <w:pStyle w:val="NoSpacing"/>
        <w:spacing w:line="360" w:lineRule="auto"/>
        <w:rPr>
          <w:rFonts w:ascii="Arial" w:hAnsi="Arial" w:cs="Arial"/>
          <w:color w:val="222222"/>
          <w:szCs w:val="24"/>
          <w:shd w:val="clear" w:color="auto" w:fill="FFFFFF"/>
        </w:rPr>
      </w:pPr>
      <w:proofErr w:type="gramStart"/>
      <w:r w:rsidRPr="00E4247E">
        <w:rPr>
          <w:rFonts w:ascii="Arial" w:hAnsi="Arial" w:cs="Arial"/>
          <w:color w:val="222222"/>
          <w:szCs w:val="24"/>
          <w:shd w:val="clear" w:color="auto" w:fill="FFFFFF"/>
        </w:rPr>
        <w:lastRenderedPageBreak/>
        <w:t>Chang, H.P. and Ma, C.C. (2015) ‘Managing the service brand value of the hotel industry in an emerging market’.</w:t>
      </w:r>
      <w:proofErr w:type="gramEnd"/>
      <w:r w:rsidRPr="00E4247E">
        <w:rPr>
          <w:rFonts w:ascii="Arial" w:hAnsi="Arial" w:cs="Arial"/>
          <w:color w:val="222222"/>
          <w:szCs w:val="24"/>
          <w:shd w:val="clear" w:color="auto" w:fill="FFFFFF"/>
        </w:rPr>
        <w:t> </w:t>
      </w:r>
      <w:proofErr w:type="gramStart"/>
      <w:r w:rsidRPr="00E4247E">
        <w:rPr>
          <w:rFonts w:ascii="Arial" w:hAnsi="Arial" w:cs="Arial"/>
          <w:i/>
          <w:iCs/>
          <w:color w:val="222222"/>
          <w:szCs w:val="24"/>
          <w:shd w:val="clear" w:color="auto" w:fill="FFFFFF"/>
        </w:rPr>
        <w:t>International Journal of Hospitality Management</w:t>
      </w:r>
      <w:r w:rsidRPr="00E4247E">
        <w:rPr>
          <w:rFonts w:ascii="Arial" w:hAnsi="Arial" w:cs="Arial"/>
          <w:color w:val="222222"/>
          <w:szCs w:val="24"/>
          <w:shd w:val="clear" w:color="auto" w:fill="FFFFFF"/>
        </w:rPr>
        <w:t>.</w:t>
      </w:r>
      <w:proofErr w:type="gramEnd"/>
      <w:r w:rsidRPr="00E4247E">
        <w:rPr>
          <w:rFonts w:ascii="Arial" w:hAnsi="Arial" w:cs="Arial"/>
          <w:color w:val="222222"/>
          <w:szCs w:val="24"/>
          <w:shd w:val="clear" w:color="auto" w:fill="FFFFFF"/>
        </w:rPr>
        <w:t> </w:t>
      </w:r>
      <w:proofErr w:type="gramStart"/>
      <w:r w:rsidRPr="00E4247E">
        <w:rPr>
          <w:rFonts w:ascii="Arial" w:hAnsi="Arial" w:cs="Arial"/>
          <w:iCs/>
          <w:color w:val="222222"/>
          <w:szCs w:val="24"/>
          <w:shd w:val="clear" w:color="auto" w:fill="FFFFFF"/>
        </w:rPr>
        <w:t>47</w:t>
      </w:r>
      <w:r w:rsidRPr="00E4247E">
        <w:rPr>
          <w:rFonts w:ascii="Arial" w:hAnsi="Arial" w:cs="Arial"/>
          <w:color w:val="222222"/>
          <w:szCs w:val="24"/>
          <w:shd w:val="clear" w:color="auto" w:fill="FFFFFF"/>
        </w:rPr>
        <w:t xml:space="preserve"> pp. 1-13.</w:t>
      </w:r>
      <w:proofErr w:type="gramEnd"/>
      <w:r w:rsidRPr="00E4247E">
        <w:rPr>
          <w:rFonts w:ascii="Arial" w:hAnsi="Arial" w:cs="Arial"/>
          <w:color w:val="222222"/>
          <w:szCs w:val="24"/>
          <w:shd w:val="clear" w:color="auto" w:fill="FFFFFF"/>
        </w:rPr>
        <w:t xml:space="preserve"> Science Direct </w:t>
      </w:r>
      <w:r w:rsidRPr="00E4247E">
        <w:rPr>
          <w:rFonts w:ascii="Arial" w:hAnsi="Arial" w:cs="Arial"/>
          <w:bCs/>
          <w:szCs w:val="24"/>
        </w:rPr>
        <w:t>[Online] Available at: https://www.sciencedirect.com/science/article/pii/S0278431916301785 [Accessed: 10 Mar, 2019].</w:t>
      </w:r>
    </w:p>
    <w:p w:rsidR="00161541" w:rsidRPr="00E4247E" w:rsidRDefault="00161541" w:rsidP="00E4247E">
      <w:pPr>
        <w:spacing w:line="360" w:lineRule="auto"/>
        <w:jc w:val="both"/>
        <w:rPr>
          <w:rFonts w:ascii="Arial" w:hAnsi="Arial" w:cs="Arial"/>
          <w:color w:val="222222"/>
          <w:shd w:val="clear" w:color="auto" w:fill="FFFFFF"/>
          <w:lang w:val="en-US"/>
        </w:rPr>
      </w:pPr>
    </w:p>
    <w:p w:rsidR="008134A4" w:rsidRPr="00E4247E" w:rsidRDefault="008134A4" w:rsidP="00E4247E">
      <w:pPr>
        <w:spacing w:line="360" w:lineRule="auto"/>
        <w:jc w:val="both"/>
        <w:rPr>
          <w:rFonts w:ascii="Arial" w:hAnsi="Arial" w:cs="Arial"/>
        </w:rPr>
      </w:pPr>
      <w:proofErr w:type="gramStart"/>
      <w:r w:rsidRPr="00E4247E">
        <w:rPr>
          <w:rFonts w:ascii="Arial" w:hAnsi="Arial" w:cs="Arial"/>
          <w:color w:val="222222"/>
          <w:shd w:val="clear" w:color="auto" w:fill="FFFFFF"/>
        </w:rPr>
        <w:t>Chen, K.W., Ouyang, Y., Huang, Y.C. and Lee, T.L. (2016) ‘The study on the service quality and satisfaction of public hot spring hotels’.</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International Journal of Organizational Innovation (Online)</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proofErr w:type="gramStart"/>
      <w:r w:rsidRPr="00E4247E">
        <w:rPr>
          <w:rFonts w:ascii="Arial" w:hAnsi="Arial" w:cs="Arial"/>
          <w:iCs/>
          <w:color w:val="222222"/>
          <w:shd w:val="clear" w:color="auto" w:fill="FFFFFF"/>
        </w:rPr>
        <w:t>9</w:t>
      </w:r>
      <w:r w:rsidRPr="00E4247E">
        <w:rPr>
          <w:rFonts w:ascii="Arial" w:hAnsi="Arial" w:cs="Arial"/>
          <w:color w:val="222222"/>
          <w:shd w:val="clear" w:color="auto" w:fill="FFFFFF"/>
        </w:rPr>
        <w:t>(1) pp.187-199.</w:t>
      </w:r>
      <w:proofErr w:type="gramEnd"/>
      <w:r w:rsidRPr="00E4247E">
        <w:rPr>
          <w:rFonts w:ascii="Arial" w:hAnsi="Arial" w:cs="Arial"/>
          <w:color w:val="222222"/>
          <w:shd w:val="clear" w:color="auto" w:fill="FFFFFF"/>
        </w:rPr>
        <w:t xml:space="preserve"> </w:t>
      </w:r>
      <w:r w:rsidRPr="00E4247E">
        <w:rPr>
          <w:rFonts w:ascii="Arial" w:hAnsi="Arial" w:cs="Arial"/>
        </w:rPr>
        <w:t>[Online] Available at: http://web.b.ebscohost.com.ezproxy.inti.edu.my:2048/ehost/pdfviewer/pdfviewer?vid=1&amp;sid=5af82917-986c-4ee8-8151-8b32b9500170%40sessionmgr120 [Accessed: 28 June, 2018].</w:t>
      </w:r>
    </w:p>
    <w:p w:rsidR="0066048B" w:rsidRPr="00E4247E" w:rsidRDefault="0038179B" w:rsidP="00E4247E">
      <w:pPr>
        <w:spacing w:line="360" w:lineRule="auto"/>
        <w:jc w:val="both"/>
        <w:rPr>
          <w:rFonts w:ascii="Arial" w:hAnsi="Arial" w:cs="Arial"/>
          <w:color w:val="222222"/>
          <w:lang w:val="en-US"/>
        </w:rPr>
      </w:pPr>
      <w:r w:rsidRPr="00E4247E">
        <w:rPr>
          <w:rFonts w:ascii="Arial" w:hAnsi="Arial" w:cs="Arial"/>
          <w:color w:val="222222"/>
          <w:lang w:val="en-US"/>
        </w:rPr>
        <w:t>Cheon, J., Lee</w:t>
      </w:r>
      <w:r w:rsidR="00405854" w:rsidRPr="00E4247E">
        <w:rPr>
          <w:rFonts w:ascii="Arial" w:hAnsi="Arial" w:cs="Arial"/>
          <w:color w:val="222222"/>
          <w:lang w:val="en-US"/>
        </w:rPr>
        <w:t>, S., Crooks, S.M. and Song, J.</w:t>
      </w:r>
      <w:r w:rsidRPr="00E4247E">
        <w:rPr>
          <w:rFonts w:ascii="Arial" w:hAnsi="Arial" w:cs="Arial"/>
          <w:color w:val="222222"/>
          <w:lang w:val="en-US"/>
        </w:rPr>
        <w:t xml:space="preserve"> </w:t>
      </w:r>
      <w:r w:rsidR="00405854" w:rsidRPr="00E4247E">
        <w:rPr>
          <w:rFonts w:ascii="Arial" w:hAnsi="Arial" w:cs="Arial"/>
          <w:color w:val="222222"/>
          <w:lang w:val="en-US"/>
        </w:rPr>
        <w:t>(</w:t>
      </w:r>
      <w:r w:rsidRPr="00E4247E">
        <w:rPr>
          <w:rFonts w:ascii="Arial" w:hAnsi="Arial" w:cs="Arial"/>
          <w:color w:val="222222"/>
          <w:lang w:val="en-US"/>
        </w:rPr>
        <w:t>2012</w:t>
      </w:r>
      <w:r w:rsidR="00405854" w:rsidRPr="00E4247E">
        <w:rPr>
          <w:rFonts w:ascii="Arial" w:hAnsi="Arial" w:cs="Arial"/>
          <w:color w:val="222222"/>
          <w:lang w:val="en-US"/>
        </w:rPr>
        <w:t>)</w:t>
      </w:r>
      <w:r w:rsidRPr="00E4247E">
        <w:rPr>
          <w:rFonts w:ascii="Arial" w:hAnsi="Arial" w:cs="Arial"/>
          <w:color w:val="222222"/>
          <w:lang w:val="en-US"/>
        </w:rPr>
        <w:t xml:space="preserve"> </w:t>
      </w:r>
      <w:r w:rsidR="00405854" w:rsidRPr="00E4247E">
        <w:rPr>
          <w:rFonts w:ascii="Arial" w:hAnsi="Arial" w:cs="Arial"/>
          <w:color w:val="222222"/>
          <w:lang w:val="en-US"/>
        </w:rPr>
        <w:t>‘</w:t>
      </w:r>
      <w:r w:rsidRPr="00E4247E">
        <w:rPr>
          <w:rFonts w:ascii="Arial" w:hAnsi="Arial" w:cs="Arial"/>
          <w:color w:val="222222"/>
          <w:lang w:val="en-US"/>
        </w:rPr>
        <w:t>An investigation of mobile learning readiness in higher education based on the theory of planned behavior</w:t>
      </w:r>
      <w:r w:rsidR="00405854"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Computers &amp; Education</w:t>
      </w:r>
      <w:r w:rsidR="00405854"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59</w:t>
      </w:r>
      <w:r w:rsidRPr="00E4247E">
        <w:rPr>
          <w:rFonts w:ascii="Arial" w:hAnsi="Arial" w:cs="Arial"/>
          <w:color w:val="222222"/>
          <w:lang w:val="en-US"/>
        </w:rPr>
        <w:t>(3) pp.1054-1064</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814902" w:rsidRPr="00E4247E">
        <w:rPr>
          <w:rFonts w:ascii="Arial" w:hAnsi="Arial" w:cs="Arial"/>
          <w:bCs/>
        </w:rPr>
        <w:t>http://caite.fed.cuhk.edu.hk/projects/wp2016/wp-content/uploads/2016/06/An-investigation-of-mobile-learning-readiness-in-higher-education-based-on-the-theory-of-planned-behavior-2012.pdf</w:t>
      </w:r>
      <w:r w:rsidR="0066048B" w:rsidRPr="00E4247E">
        <w:rPr>
          <w:rFonts w:ascii="Arial" w:hAnsi="Arial" w:cs="Arial"/>
          <w:bCs/>
        </w:rPr>
        <w:t xml:space="preserve"> [Accessed: </w:t>
      </w:r>
      <w:r w:rsidR="00916F4B" w:rsidRPr="00E4247E">
        <w:rPr>
          <w:rFonts w:ascii="Arial" w:hAnsi="Arial" w:cs="Arial"/>
          <w:bCs/>
        </w:rPr>
        <w:t>2</w:t>
      </w:r>
      <w:r w:rsidR="00EB09BF" w:rsidRPr="00E4247E">
        <w:rPr>
          <w:rFonts w:ascii="Arial" w:hAnsi="Arial" w:cs="Arial"/>
          <w:bCs/>
        </w:rPr>
        <w:t>8</w:t>
      </w:r>
      <w:r w:rsidR="00814902" w:rsidRPr="00E4247E">
        <w:rPr>
          <w:rFonts w:ascii="Arial" w:hAnsi="Arial" w:cs="Arial"/>
          <w:bCs/>
        </w:rPr>
        <w:t xml:space="preserve"> </w:t>
      </w:r>
      <w:r w:rsidR="0066048B" w:rsidRPr="00E4247E">
        <w:rPr>
          <w:rFonts w:ascii="Arial" w:hAnsi="Arial" w:cs="Arial"/>
          <w:bCs/>
        </w:rPr>
        <w:t>May, 2018].</w:t>
      </w:r>
    </w:p>
    <w:p w:rsidR="0038179B" w:rsidRPr="00E4247E" w:rsidRDefault="0038179B" w:rsidP="00E4247E">
      <w:pPr>
        <w:spacing w:line="360" w:lineRule="auto"/>
        <w:jc w:val="both"/>
        <w:rPr>
          <w:rFonts w:ascii="Arial" w:hAnsi="Arial" w:cs="Arial"/>
          <w:color w:val="222222"/>
          <w:lang w:val="en-US"/>
        </w:rPr>
      </w:pPr>
    </w:p>
    <w:p w:rsidR="0066048B" w:rsidRPr="00E4247E" w:rsidRDefault="00742E45" w:rsidP="00E4247E">
      <w:pPr>
        <w:spacing w:line="360" w:lineRule="auto"/>
        <w:jc w:val="both"/>
        <w:rPr>
          <w:rFonts w:ascii="Arial" w:hAnsi="Arial" w:cs="Arial"/>
          <w:color w:val="222222"/>
          <w:lang w:val="en-US"/>
        </w:rPr>
      </w:pPr>
      <w:r w:rsidRPr="00E4247E">
        <w:rPr>
          <w:rFonts w:ascii="Arial" w:hAnsi="Arial" w:cs="Arial"/>
          <w:color w:val="222222"/>
          <w:lang w:val="en-US"/>
        </w:rPr>
        <w:t xml:space="preserve">Chikwendu, D.U., Ejem, E. and Ezenwa, A. </w:t>
      </w:r>
      <w:r w:rsidR="0044736E" w:rsidRPr="00E4247E">
        <w:rPr>
          <w:rFonts w:ascii="Arial" w:hAnsi="Arial" w:cs="Arial"/>
          <w:color w:val="222222"/>
          <w:lang w:val="en-US"/>
        </w:rPr>
        <w:t>(</w:t>
      </w:r>
      <w:r w:rsidRPr="00E4247E">
        <w:rPr>
          <w:rFonts w:ascii="Arial" w:hAnsi="Arial" w:cs="Arial"/>
          <w:color w:val="222222"/>
          <w:lang w:val="en-US"/>
        </w:rPr>
        <w:t>2012</w:t>
      </w:r>
      <w:r w:rsidR="0044736E" w:rsidRPr="00E4247E">
        <w:rPr>
          <w:rFonts w:ascii="Arial" w:hAnsi="Arial" w:cs="Arial"/>
          <w:color w:val="222222"/>
          <w:lang w:val="en-US"/>
        </w:rPr>
        <w:t>)</w:t>
      </w:r>
      <w:r w:rsidRPr="00E4247E">
        <w:rPr>
          <w:rFonts w:ascii="Arial" w:hAnsi="Arial" w:cs="Arial"/>
          <w:color w:val="222222"/>
          <w:lang w:val="en-US"/>
        </w:rPr>
        <w:t xml:space="preserve"> </w:t>
      </w:r>
      <w:r w:rsidR="0044736E" w:rsidRPr="00E4247E">
        <w:rPr>
          <w:rFonts w:ascii="Arial" w:hAnsi="Arial" w:cs="Arial"/>
          <w:color w:val="222222"/>
          <w:lang w:val="en-US"/>
        </w:rPr>
        <w:t>‘</w:t>
      </w:r>
      <w:r w:rsidRPr="00E4247E">
        <w:rPr>
          <w:rFonts w:ascii="Arial" w:hAnsi="Arial" w:cs="Arial"/>
          <w:color w:val="222222"/>
          <w:lang w:val="en-US"/>
        </w:rPr>
        <w:t>Evaluation of service quality of Nigerian airline using servqual model</w:t>
      </w:r>
      <w:r w:rsidR="0044736E"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color w:val="222222"/>
          <w:lang w:val="en-US"/>
        </w:rPr>
        <w:t>Journal of Hospitality Management and tourism</w:t>
      </w:r>
      <w:r w:rsidR="0044736E" w:rsidRPr="00E4247E">
        <w:rPr>
          <w:rFonts w:ascii="Arial" w:hAnsi="Arial" w:cs="Arial"/>
          <w:color w:val="222222"/>
          <w:lang w:val="en-US"/>
        </w:rPr>
        <w:t>.</w:t>
      </w:r>
      <w:proofErr w:type="gramEnd"/>
      <w:r w:rsidRPr="00E4247E">
        <w:rPr>
          <w:rFonts w:ascii="Arial" w:hAnsi="Arial" w:cs="Arial"/>
          <w:color w:val="222222"/>
          <w:lang w:val="en-US"/>
        </w:rPr>
        <w:t> 3(6) pp.117-125</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814902" w:rsidRPr="00E4247E">
        <w:rPr>
          <w:rFonts w:ascii="Arial" w:hAnsi="Arial" w:cs="Arial"/>
          <w:bCs/>
        </w:rPr>
        <w:t xml:space="preserve">http://www.academicjournals.org/journal/JHMT/article-full-text-pdf/28268BE2445 </w:t>
      </w:r>
      <w:r w:rsidR="0066048B" w:rsidRPr="00E4247E">
        <w:rPr>
          <w:rFonts w:ascii="Arial" w:hAnsi="Arial" w:cs="Arial"/>
          <w:bCs/>
        </w:rPr>
        <w:t xml:space="preserve">[Accessed: </w:t>
      </w:r>
      <w:r w:rsidR="00916F4B" w:rsidRPr="00E4247E">
        <w:rPr>
          <w:rFonts w:ascii="Arial" w:hAnsi="Arial" w:cs="Arial"/>
          <w:bCs/>
        </w:rPr>
        <w:t>2</w:t>
      </w:r>
      <w:r w:rsidR="00EB09BF" w:rsidRPr="00E4247E">
        <w:rPr>
          <w:rFonts w:ascii="Arial" w:hAnsi="Arial" w:cs="Arial"/>
          <w:bCs/>
        </w:rPr>
        <w:t>6</w:t>
      </w:r>
      <w:r w:rsidR="0066048B" w:rsidRPr="00E4247E">
        <w:rPr>
          <w:rFonts w:ascii="Arial" w:hAnsi="Arial" w:cs="Arial"/>
          <w:bCs/>
        </w:rPr>
        <w:t xml:space="preserve"> May, 2018].</w:t>
      </w:r>
    </w:p>
    <w:p w:rsidR="00742E45" w:rsidRPr="00E4247E" w:rsidRDefault="00742E45" w:rsidP="00E4247E">
      <w:pPr>
        <w:spacing w:line="360" w:lineRule="auto"/>
        <w:jc w:val="both"/>
        <w:rPr>
          <w:rFonts w:ascii="Arial" w:hAnsi="Arial" w:cs="Arial"/>
          <w:color w:val="222222"/>
          <w:lang w:val="en-US"/>
        </w:rPr>
      </w:pPr>
    </w:p>
    <w:p w:rsidR="0066048B" w:rsidRPr="00E4247E" w:rsidRDefault="00380B23" w:rsidP="00E4247E">
      <w:pPr>
        <w:spacing w:line="360" w:lineRule="auto"/>
        <w:jc w:val="both"/>
        <w:rPr>
          <w:rFonts w:ascii="Arial" w:hAnsi="Arial" w:cs="Arial"/>
          <w:color w:val="222222"/>
          <w:lang w:val="en-US"/>
        </w:rPr>
      </w:pPr>
      <w:r w:rsidRPr="00E4247E">
        <w:rPr>
          <w:rFonts w:ascii="Arial" w:hAnsi="Arial" w:cs="Arial"/>
          <w:color w:val="222222"/>
          <w:lang w:val="en-US"/>
        </w:rPr>
        <w:t>Choi, E.J. and Kim, S.H. (2013)</w:t>
      </w:r>
      <w:r w:rsidR="00497546" w:rsidRPr="00E4247E">
        <w:rPr>
          <w:rFonts w:ascii="Arial" w:hAnsi="Arial" w:cs="Arial"/>
          <w:color w:val="222222"/>
          <w:lang w:val="en-US"/>
        </w:rPr>
        <w:t xml:space="preserve"> </w:t>
      </w:r>
      <w:r w:rsidRPr="00E4247E">
        <w:rPr>
          <w:rFonts w:ascii="Arial" w:hAnsi="Arial" w:cs="Arial"/>
          <w:color w:val="222222"/>
          <w:lang w:val="en-US"/>
        </w:rPr>
        <w:t>‘</w:t>
      </w:r>
      <w:r w:rsidR="00497546" w:rsidRPr="00E4247E">
        <w:rPr>
          <w:rFonts w:ascii="Arial" w:hAnsi="Arial" w:cs="Arial"/>
          <w:color w:val="222222"/>
          <w:lang w:val="en-US"/>
        </w:rPr>
        <w:t xml:space="preserve">The </w:t>
      </w:r>
      <w:proofErr w:type="gramStart"/>
      <w:r w:rsidR="00497546" w:rsidRPr="00E4247E">
        <w:rPr>
          <w:rFonts w:ascii="Arial" w:hAnsi="Arial" w:cs="Arial"/>
          <w:color w:val="222222"/>
          <w:lang w:val="en-US"/>
        </w:rPr>
        <w:t>study of the impact of perceived quality and value of social enterprises on custom</w:t>
      </w:r>
      <w:r w:rsidRPr="00E4247E">
        <w:rPr>
          <w:rFonts w:ascii="Arial" w:hAnsi="Arial" w:cs="Arial"/>
          <w:color w:val="222222"/>
          <w:lang w:val="en-US"/>
        </w:rPr>
        <w:t>er satisfaction and re-purchase</w:t>
      </w:r>
      <w:proofErr w:type="gramEnd"/>
      <w:r w:rsidRPr="00E4247E">
        <w:rPr>
          <w:rFonts w:ascii="Arial" w:hAnsi="Arial" w:cs="Arial"/>
          <w:color w:val="222222"/>
          <w:lang w:val="en-US"/>
        </w:rPr>
        <w:t xml:space="preserve"> </w:t>
      </w:r>
      <w:r w:rsidR="00497546" w:rsidRPr="00E4247E">
        <w:rPr>
          <w:rFonts w:ascii="Arial" w:hAnsi="Arial" w:cs="Arial"/>
          <w:color w:val="222222"/>
          <w:lang w:val="en-US"/>
        </w:rPr>
        <w:t>intention</w:t>
      </w:r>
      <w:r w:rsidRPr="00E4247E">
        <w:rPr>
          <w:rFonts w:ascii="Arial" w:hAnsi="Arial" w:cs="Arial"/>
          <w:color w:val="222222"/>
          <w:lang w:val="en-US"/>
        </w:rPr>
        <w:t>’</w:t>
      </w:r>
      <w:r w:rsidR="00497546" w:rsidRPr="00E4247E">
        <w:rPr>
          <w:rFonts w:ascii="Arial" w:hAnsi="Arial" w:cs="Arial"/>
          <w:color w:val="222222"/>
          <w:lang w:val="en-US"/>
        </w:rPr>
        <w:t>. </w:t>
      </w:r>
      <w:proofErr w:type="gramStart"/>
      <w:r w:rsidR="00497546" w:rsidRPr="00E4247E">
        <w:rPr>
          <w:rFonts w:ascii="Arial" w:hAnsi="Arial" w:cs="Arial"/>
          <w:i/>
          <w:iCs/>
          <w:color w:val="222222"/>
          <w:lang w:val="en-US"/>
        </w:rPr>
        <w:t>International Journal of Smart Home</w:t>
      </w:r>
      <w:r w:rsidRPr="00E4247E">
        <w:rPr>
          <w:rFonts w:ascii="Arial" w:hAnsi="Arial" w:cs="Arial"/>
          <w:color w:val="222222"/>
          <w:lang w:val="en-US"/>
        </w:rPr>
        <w:t>.</w:t>
      </w:r>
      <w:proofErr w:type="gramEnd"/>
      <w:r w:rsidR="00497546" w:rsidRPr="00E4247E">
        <w:rPr>
          <w:rFonts w:ascii="Arial" w:hAnsi="Arial" w:cs="Arial"/>
          <w:color w:val="222222"/>
          <w:lang w:val="en-US"/>
        </w:rPr>
        <w:t> </w:t>
      </w:r>
      <w:r w:rsidR="00497546" w:rsidRPr="00E4247E">
        <w:rPr>
          <w:rFonts w:ascii="Arial" w:hAnsi="Arial" w:cs="Arial"/>
          <w:iCs/>
          <w:color w:val="222222"/>
          <w:lang w:val="en-US"/>
        </w:rPr>
        <w:t>7</w:t>
      </w:r>
      <w:r w:rsidR="00497546" w:rsidRPr="00E4247E">
        <w:rPr>
          <w:rFonts w:ascii="Arial" w:hAnsi="Arial" w:cs="Arial"/>
          <w:color w:val="222222"/>
          <w:lang w:val="en-US"/>
        </w:rPr>
        <w:t>(1) pp.239-252</w:t>
      </w:r>
      <w:r w:rsidR="0066048B" w:rsidRPr="00E4247E">
        <w:rPr>
          <w:rFonts w:ascii="Arial" w:hAnsi="Arial" w:cs="Arial"/>
          <w:color w:val="222222"/>
          <w:lang w:val="en-US"/>
        </w:rPr>
        <w:t xml:space="preserve"> </w:t>
      </w:r>
      <w:r w:rsidR="0066048B" w:rsidRPr="00E4247E">
        <w:rPr>
          <w:rFonts w:ascii="Arial" w:hAnsi="Arial" w:cs="Arial"/>
          <w:bCs/>
        </w:rPr>
        <w:t>[Online</w:t>
      </w:r>
      <w:r w:rsidRPr="00E4247E">
        <w:rPr>
          <w:rFonts w:ascii="Arial" w:hAnsi="Arial" w:cs="Arial"/>
          <w:bCs/>
        </w:rPr>
        <w:t>] Available</w:t>
      </w:r>
      <w:r w:rsidR="0066048B" w:rsidRPr="00E4247E">
        <w:rPr>
          <w:rFonts w:ascii="Arial" w:hAnsi="Arial" w:cs="Arial"/>
          <w:bCs/>
        </w:rPr>
        <w:t xml:space="preserve"> at: </w:t>
      </w:r>
      <w:r w:rsidR="00814902" w:rsidRPr="00E4247E">
        <w:rPr>
          <w:rFonts w:ascii="Arial" w:hAnsi="Arial" w:cs="Arial"/>
          <w:bCs/>
        </w:rPr>
        <w:t>https://pdfs.semanticscholar.org/92cc/0c0b44de7daf932dc94f6052d66aa14df5f1.pdf</w:t>
      </w:r>
      <w:r w:rsidR="0066048B" w:rsidRPr="00E4247E">
        <w:rPr>
          <w:rFonts w:ascii="Arial" w:hAnsi="Arial" w:cs="Arial"/>
          <w:bCs/>
        </w:rPr>
        <w:t xml:space="preserve"> [Accessed: 2</w:t>
      </w:r>
      <w:r w:rsidR="00EB09BF" w:rsidRPr="00E4247E">
        <w:rPr>
          <w:rFonts w:ascii="Arial" w:hAnsi="Arial" w:cs="Arial"/>
          <w:bCs/>
        </w:rPr>
        <w:t>8</w:t>
      </w:r>
      <w:r w:rsidR="00814902" w:rsidRPr="00E4247E">
        <w:rPr>
          <w:rFonts w:ascii="Arial" w:hAnsi="Arial" w:cs="Arial"/>
          <w:bCs/>
        </w:rPr>
        <w:t xml:space="preserve"> </w:t>
      </w:r>
      <w:r w:rsidR="0066048B" w:rsidRPr="00E4247E">
        <w:rPr>
          <w:rFonts w:ascii="Arial" w:hAnsi="Arial" w:cs="Arial"/>
          <w:bCs/>
        </w:rPr>
        <w:t>May, 2018].</w:t>
      </w:r>
    </w:p>
    <w:p w:rsidR="00497546" w:rsidRPr="00E4247E" w:rsidRDefault="00497546" w:rsidP="00E4247E">
      <w:pPr>
        <w:spacing w:line="360" w:lineRule="auto"/>
        <w:jc w:val="both"/>
        <w:rPr>
          <w:rFonts w:ascii="Arial" w:hAnsi="Arial" w:cs="Arial"/>
          <w:color w:val="222222"/>
          <w:lang w:val="en-US"/>
        </w:rPr>
      </w:pPr>
    </w:p>
    <w:p w:rsidR="00EB4994" w:rsidRPr="00E4247E" w:rsidRDefault="00EB4994" w:rsidP="00E4247E">
      <w:pPr>
        <w:spacing w:line="360" w:lineRule="auto"/>
        <w:jc w:val="both"/>
        <w:rPr>
          <w:rFonts w:ascii="Arial" w:hAnsi="Arial" w:cs="Arial"/>
          <w:bCs/>
        </w:rPr>
      </w:pPr>
      <w:proofErr w:type="gramStart"/>
      <w:r w:rsidRPr="00E4247E">
        <w:rPr>
          <w:rFonts w:ascii="Arial" w:hAnsi="Arial" w:cs="Arial"/>
          <w:color w:val="222222"/>
          <w:lang w:val="en-US"/>
        </w:rPr>
        <w:lastRenderedPageBreak/>
        <w:t>Connelly, L.M. (2014) ‘Ethical considerations in research studies’.</w:t>
      </w:r>
      <w:proofErr w:type="gramEnd"/>
      <w:r w:rsidRPr="00E4247E">
        <w:rPr>
          <w:rFonts w:ascii="Arial" w:hAnsi="Arial" w:cs="Arial"/>
          <w:color w:val="222222"/>
          <w:lang w:val="en-US"/>
        </w:rPr>
        <w:t> </w:t>
      </w:r>
      <w:r w:rsidRPr="00E4247E">
        <w:rPr>
          <w:rFonts w:ascii="Arial" w:hAnsi="Arial" w:cs="Arial"/>
          <w:i/>
          <w:color w:val="222222"/>
          <w:lang w:val="en-US"/>
        </w:rPr>
        <w:t>Medsurg Nursing</w:t>
      </w:r>
      <w:r w:rsidRPr="00E4247E">
        <w:rPr>
          <w:rFonts w:ascii="Arial" w:hAnsi="Arial" w:cs="Arial"/>
          <w:color w:val="222222"/>
          <w:lang w:val="en-US"/>
        </w:rPr>
        <w:t xml:space="preserve">. 23(1) pp.54 </w:t>
      </w:r>
      <w:r w:rsidRPr="00E4247E">
        <w:rPr>
          <w:rFonts w:ascii="Arial" w:hAnsi="Arial" w:cs="Arial"/>
          <w:bCs/>
        </w:rPr>
        <w:t xml:space="preserve">[Online] Available at: https://search.proquest.com/openview/e2133580f4c400b81aee49468419127f/1?pq-origsite=gscholar&amp;cbl=30764 </w:t>
      </w:r>
      <w:r w:rsidRPr="00E4247E">
        <w:rPr>
          <w:rFonts w:ascii="Arial" w:hAnsi="Arial" w:cs="Arial"/>
          <w:color w:val="222222"/>
          <w:lang w:val="en-US"/>
        </w:rPr>
        <w:t>[</w:t>
      </w:r>
      <w:r w:rsidRPr="00E4247E">
        <w:rPr>
          <w:rFonts w:ascii="Arial" w:hAnsi="Arial" w:cs="Arial"/>
          <w:bCs/>
        </w:rPr>
        <w:t>Accessed: 24 June, 2018].</w:t>
      </w:r>
    </w:p>
    <w:p w:rsidR="00271C93" w:rsidRPr="00E4247E" w:rsidRDefault="00271C93" w:rsidP="00E4247E">
      <w:pPr>
        <w:spacing w:line="360" w:lineRule="auto"/>
        <w:jc w:val="both"/>
        <w:rPr>
          <w:rFonts w:ascii="Arial" w:hAnsi="Arial" w:cs="Arial"/>
          <w:bCs/>
        </w:rPr>
      </w:pPr>
    </w:p>
    <w:p w:rsidR="00271C93" w:rsidRPr="00E4247E" w:rsidRDefault="00271C93" w:rsidP="00E4247E">
      <w:pPr>
        <w:spacing w:line="360" w:lineRule="auto"/>
        <w:jc w:val="both"/>
        <w:rPr>
          <w:rFonts w:ascii="Arial" w:hAnsi="Arial" w:cs="Arial"/>
          <w:color w:val="333333"/>
          <w:shd w:val="clear" w:color="auto" w:fill="FFFFFF"/>
        </w:rPr>
      </w:pPr>
      <w:proofErr w:type="gramStart"/>
      <w:r w:rsidRPr="00E4247E">
        <w:rPr>
          <w:rFonts w:ascii="Arial" w:hAnsi="Arial" w:cs="Arial"/>
          <w:color w:val="222222"/>
          <w:lang w:val="en-US"/>
        </w:rPr>
        <w:t xml:space="preserve">Cooper, D.R. and Schindler, P.S. (2013) </w:t>
      </w:r>
      <w:r w:rsidRPr="00E4247E">
        <w:rPr>
          <w:rFonts w:ascii="Arial" w:hAnsi="Arial" w:cs="Arial"/>
          <w:i/>
          <w:color w:val="222222"/>
          <w:lang w:val="en-US"/>
        </w:rPr>
        <w:t>Business Research Methods</w:t>
      </w:r>
      <w:r w:rsidRPr="00E4247E">
        <w:rPr>
          <w:rFonts w:ascii="Arial" w:hAnsi="Arial" w:cs="Arial"/>
          <w:color w:val="222222"/>
          <w:lang w:val="en-US"/>
        </w:rPr>
        <w:t>.</w:t>
      </w:r>
      <w:proofErr w:type="gramEnd"/>
      <w:r w:rsidRPr="00E4247E">
        <w:rPr>
          <w:rFonts w:ascii="Arial" w:hAnsi="Arial" w:cs="Arial"/>
          <w:color w:val="222222"/>
          <w:lang w:val="en-US"/>
        </w:rPr>
        <w:t xml:space="preserve"> </w:t>
      </w:r>
      <w:proofErr w:type="gramStart"/>
      <w:r w:rsidRPr="00E4247E">
        <w:rPr>
          <w:rFonts w:ascii="Arial" w:hAnsi="Arial" w:cs="Arial"/>
          <w:color w:val="222222"/>
          <w:lang w:val="en-US"/>
        </w:rPr>
        <w:t>12th Edition.</w:t>
      </w:r>
      <w:proofErr w:type="gramEnd"/>
      <w:r w:rsidRPr="00E4247E">
        <w:rPr>
          <w:rFonts w:ascii="Arial" w:hAnsi="Arial" w:cs="Arial"/>
          <w:color w:val="222222"/>
          <w:lang w:val="en-US"/>
        </w:rPr>
        <w:t xml:space="preserve"> New York: </w:t>
      </w:r>
      <w:r w:rsidRPr="00E4247E">
        <w:rPr>
          <w:rFonts w:ascii="Arial" w:hAnsi="Arial" w:cs="Arial"/>
          <w:color w:val="333333"/>
          <w:shd w:val="clear" w:color="auto" w:fill="FFFFFF"/>
        </w:rPr>
        <w:t>McGraw-Hill Education.</w:t>
      </w:r>
    </w:p>
    <w:p w:rsidR="00271C93" w:rsidRPr="00E4247E" w:rsidRDefault="00271C93" w:rsidP="00E4247E">
      <w:pPr>
        <w:spacing w:line="360" w:lineRule="auto"/>
        <w:jc w:val="both"/>
        <w:rPr>
          <w:rFonts w:ascii="Arial" w:hAnsi="Arial" w:cs="Arial"/>
          <w:color w:val="333333"/>
          <w:shd w:val="clear" w:color="auto" w:fill="FFFFFF"/>
        </w:rPr>
      </w:pPr>
    </w:p>
    <w:p w:rsidR="0066048B" w:rsidRPr="00E4247E" w:rsidRDefault="006A4D0E"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Corneliu, B.</w:t>
      </w:r>
      <w:r w:rsidR="00742E45" w:rsidRPr="00E4247E">
        <w:rPr>
          <w:rFonts w:ascii="Arial" w:hAnsi="Arial" w:cs="Arial"/>
          <w:color w:val="222222"/>
          <w:lang w:val="en-US"/>
        </w:rPr>
        <w:t xml:space="preserve"> </w:t>
      </w:r>
      <w:r w:rsidRPr="00E4247E">
        <w:rPr>
          <w:rFonts w:ascii="Arial" w:hAnsi="Arial" w:cs="Arial"/>
          <w:color w:val="222222"/>
          <w:lang w:val="en-US"/>
        </w:rPr>
        <w:t>(</w:t>
      </w:r>
      <w:r w:rsidR="00742E45" w:rsidRPr="00E4247E">
        <w:rPr>
          <w:rFonts w:ascii="Arial" w:hAnsi="Arial" w:cs="Arial"/>
          <w:color w:val="222222"/>
          <w:lang w:val="en-US"/>
        </w:rPr>
        <w:t>2012</w:t>
      </w:r>
      <w:r w:rsidRPr="00E4247E">
        <w:rPr>
          <w:rFonts w:ascii="Arial" w:hAnsi="Arial" w:cs="Arial"/>
          <w:color w:val="222222"/>
          <w:lang w:val="en-US"/>
        </w:rPr>
        <w:t>)</w:t>
      </w:r>
      <w:r w:rsidR="00742E45" w:rsidRPr="00E4247E">
        <w:rPr>
          <w:rFonts w:ascii="Arial" w:hAnsi="Arial" w:cs="Arial"/>
          <w:color w:val="222222"/>
          <w:lang w:val="en-US"/>
        </w:rPr>
        <w:t xml:space="preserve"> </w:t>
      </w:r>
      <w:r w:rsidRPr="00E4247E">
        <w:rPr>
          <w:rFonts w:ascii="Arial" w:hAnsi="Arial" w:cs="Arial"/>
          <w:color w:val="222222"/>
          <w:lang w:val="en-US"/>
        </w:rPr>
        <w:t>‘</w:t>
      </w:r>
      <w:r w:rsidR="00742E45" w:rsidRPr="00E4247E">
        <w:rPr>
          <w:rFonts w:ascii="Arial" w:hAnsi="Arial" w:cs="Arial"/>
          <w:color w:val="222222"/>
          <w:lang w:val="en-US"/>
        </w:rPr>
        <w:t xml:space="preserve">Applying </w:t>
      </w:r>
      <w:r w:rsidRPr="00E4247E">
        <w:rPr>
          <w:rFonts w:ascii="Arial" w:hAnsi="Arial" w:cs="Arial"/>
          <w:color w:val="222222"/>
          <w:lang w:val="en-US"/>
        </w:rPr>
        <w:t>t</w:t>
      </w:r>
      <w:r w:rsidR="00742E45" w:rsidRPr="00E4247E">
        <w:rPr>
          <w:rFonts w:ascii="Arial" w:hAnsi="Arial" w:cs="Arial"/>
          <w:color w:val="222222"/>
          <w:lang w:val="en-US"/>
        </w:rPr>
        <w:t xml:space="preserve">he Servqual </w:t>
      </w:r>
      <w:r w:rsidRPr="00E4247E">
        <w:rPr>
          <w:rFonts w:ascii="Arial" w:hAnsi="Arial" w:cs="Arial"/>
          <w:color w:val="222222"/>
          <w:lang w:val="en-US"/>
        </w:rPr>
        <w:t>m</w:t>
      </w:r>
      <w:r w:rsidR="00742E45" w:rsidRPr="00E4247E">
        <w:rPr>
          <w:rFonts w:ascii="Arial" w:hAnsi="Arial" w:cs="Arial"/>
          <w:color w:val="222222"/>
          <w:lang w:val="en-US"/>
        </w:rPr>
        <w:t xml:space="preserve">ethod </w:t>
      </w:r>
      <w:r w:rsidRPr="00E4247E">
        <w:rPr>
          <w:rFonts w:ascii="Arial" w:hAnsi="Arial" w:cs="Arial"/>
          <w:color w:val="222222"/>
          <w:lang w:val="en-US"/>
        </w:rPr>
        <w:t>i</w:t>
      </w:r>
      <w:r w:rsidR="00742E45" w:rsidRPr="00E4247E">
        <w:rPr>
          <w:rFonts w:ascii="Arial" w:hAnsi="Arial" w:cs="Arial"/>
          <w:color w:val="222222"/>
          <w:lang w:val="en-US"/>
        </w:rPr>
        <w:t xml:space="preserve">n </w:t>
      </w:r>
      <w:r w:rsidRPr="00E4247E">
        <w:rPr>
          <w:rFonts w:ascii="Arial" w:hAnsi="Arial" w:cs="Arial"/>
          <w:color w:val="222222"/>
          <w:lang w:val="en-US"/>
        </w:rPr>
        <w:t>b</w:t>
      </w:r>
      <w:r w:rsidR="00742E45" w:rsidRPr="00E4247E">
        <w:rPr>
          <w:rFonts w:ascii="Arial" w:hAnsi="Arial" w:cs="Arial"/>
          <w:color w:val="222222"/>
          <w:lang w:val="en-US"/>
        </w:rPr>
        <w:t>anks</w:t>
      </w:r>
      <w:r w:rsidRPr="00E4247E">
        <w:rPr>
          <w:rFonts w:ascii="Arial" w:hAnsi="Arial" w:cs="Arial"/>
          <w:color w:val="222222"/>
          <w:lang w:val="en-US"/>
        </w:rPr>
        <w:t>’</w:t>
      </w:r>
      <w:r w:rsidR="00742E45" w:rsidRPr="00E4247E">
        <w:rPr>
          <w:rFonts w:ascii="Arial" w:hAnsi="Arial" w:cs="Arial"/>
          <w:color w:val="222222"/>
          <w:lang w:val="en-US"/>
        </w:rPr>
        <w:t>.</w:t>
      </w:r>
      <w:proofErr w:type="gramEnd"/>
      <w:r w:rsidR="00742E45" w:rsidRPr="00E4247E">
        <w:rPr>
          <w:rFonts w:ascii="Arial" w:hAnsi="Arial" w:cs="Arial"/>
          <w:color w:val="222222"/>
          <w:lang w:val="en-US"/>
        </w:rPr>
        <w:t> </w:t>
      </w:r>
      <w:proofErr w:type="gramStart"/>
      <w:r w:rsidR="00742E45" w:rsidRPr="00E4247E">
        <w:rPr>
          <w:rFonts w:ascii="Arial" w:hAnsi="Arial" w:cs="Arial"/>
          <w:i/>
          <w:color w:val="222222"/>
          <w:lang w:val="en-US"/>
        </w:rPr>
        <w:t>Annals of Faculty of Economics</w:t>
      </w:r>
      <w:r w:rsidRPr="00E4247E">
        <w:rPr>
          <w:rFonts w:ascii="Arial" w:hAnsi="Arial" w:cs="Arial"/>
          <w:color w:val="222222"/>
          <w:lang w:val="en-US"/>
        </w:rPr>
        <w:t>.</w:t>
      </w:r>
      <w:proofErr w:type="gramEnd"/>
      <w:r w:rsidR="00742E45" w:rsidRPr="00E4247E">
        <w:rPr>
          <w:rFonts w:ascii="Arial" w:hAnsi="Arial" w:cs="Arial"/>
          <w:color w:val="222222"/>
          <w:lang w:val="en-US"/>
        </w:rPr>
        <w:t> 1(2) pp.895-900</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814902" w:rsidRPr="00E4247E">
        <w:rPr>
          <w:rFonts w:ascii="Arial" w:hAnsi="Arial" w:cs="Arial"/>
          <w:bCs/>
        </w:rPr>
        <w:t>http://steconomiceuoradea.ro/anale/volume/2012/n2/136.pdf</w:t>
      </w:r>
      <w:r w:rsidR="0066048B" w:rsidRPr="00E4247E">
        <w:rPr>
          <w:rFonts w:ascii="Arial" w:hAnsi="Arial" w:cs="Arial"/>
          <w:bCs/>
        </w:rPr>
        <w:t xml:space="preserve"> [Accessed: </w:t>
      </w:r>
      <w:r w:rsidR="00BC6030" w:rsidRPr="00E4247E">
        <w:rPr>
          <w:rFonts w:ascii="Arial" w:hAnsi="Arial" w:cs="Arial"/>
          <w:bCs/>
        </w:rPr>
        <w:t>5</w:t>
      </w:r>
      <w:r w:rsidR="00BC6030" w:rsidRPr="00E4247E">
        <w:rPr>
          <w:rFonts w:ascii="Arial" w:hAnsi="Arial" w:cs="Arial"/>
          <w:bCs/>
          <w:vertAlign w:val="superscript"/>
        </w:rPr>
        <w:t xml:space="preserve"> </w:t>
      </w:r>
      <w:r w:rsidR="00BC6030" w:rsidRPr="00E4247E">
        <w:rPr>
          <w:rFonts w:ascii="Arial" w:hAnsi="Arial" w:cs="Arial"/>
          <w:bCs/>
        </w:rPr>
        <w:t>June, 2018</w:t>
      </w:r>
      <w:r w:rsidR="0066048B" w:rsidRPr="00E4247E">
        <w:rPr>
          <w:rFonts w:ascii="Arial" w:hAnsi="Arial" w:cs="Arial"/>
          <w:bCs/>
        </w:rPr>
        <w:t>].</w:t>
      </w:r>
    </w:p>
    <w:p w:rsidR="00742E45" w:rsidRPr="00E4247E" w:rsidRDefault="00742E45" w:rsidP="00E4247E">
      <w:pPr>
        <w:spacing w:line="360" w:lineRule="auto"/>
        <w:jc w:val="both"/>
        <w:rPr>
          <w:rFonts w:ascii="Arial" w:hAnsi="Arial" w:cs="Arial"/>
          <w:color w:val="222222"/>
          <w:lang w:val="en-US"/>
        </w:rPr>
      </w:pPr>
    </w:p>
    <w:p w:rsidR="00EB4994" w:rsidRPr="00E4247E" w:rsidRDefault="00EB4994"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Creswell, J.W. and Creswell, J.D. (2018) </w:t>
      </w:r>
      <w:r w:rsidRPr="00E4247E">
        <w:rPr>
          <w:rFonts w:ascii="Arial" w:hAnsi="Arial" w:cs="Arial"/>
          <w:i/>
          <w:iCs/>
          <w:color w:val="222222"/>
          <w:shd w:val="clear" w:color="auto" w:fill="FFFFFF"/>
        </w:rPr>
        <w:t xml:space="preserve">Research design: </w:t>
      </w:r>
      <w:proofErr w:type="gramStart"/>
      <w:r w:rsidRPr="00E4247E">
        <w:rPr>
          <w:rFonts w:ascii="Arial" w:hAnsi="Arial" w:cs="Arial"/>
          <w:i/>
          <w:iCs/>
          <w:color w:val="222222"/>
          <w:shd w:val="clear" w:color="auto" w:fill="FFFFFF"/>
        </w:rPr>
        <w:t>Qualitative, quantitative, and mixed methods approaches</w:t>
      </w:r>
      <w:proofErr w:type="gramEnd"/>
      <w:r w:rsidRPr="00E4247E">
        <w:rPr>
          <w:rFonts w:ascii="Arial" w:hAnsi="Arial" w:cs="Arial"/>
          <w:color w:val="222222"/>
          <w:shd w:val="clear" w:color="auto" w:fill="FFFFFF"/>
        </w:rPr>
        <w:t xml:space="preserve">. </w:t>
      </w:r>
      <w:proofErr w:type="gramStart"/>
      <w:r w:rsidRPr="00E4247E">
        <w:rPr>
          <w:rFonts w:ascii="Arial" w:hAnsi="Arial" w:cs="Arial"/>
          <w:color w:val="222222"/>
          <w:shd w:val="clear" w:color="auto" w:fill="FFFFFF"/>
        </w:rPr>
        <w:t>5th Edn.</w:t>
      </w:r>
      <w:proofErr w:type="gramEnd"/>
      <w:r w:rsidRPr="00E4247E">
        <w:rPr>
          <w:rFonts w:ascii="Arial" w:hAnsi="Arial" w:cs="Arial"/>
          <w:color w:val="222222"/>
          <w:shd w:val="clear" w:color="auto" w:fill="FFFFFF"/>
        </w:rPr>
        <w:t xml:space="preserve"> California: Sage publications.</w:t>
      </w:r>
    </w:p>
    <w:p w:rsidR="002557D1" w:rsidRPr="00E4247E" w:rsidRDefault="002557D1" w:rsidP="00E4247E">
      <w:pPr>
        <w:spacing w:line="360" w:lineRule="auto"/>
        <w:jc w:val="both"/>
        <w:rPr>
          <w:rFonts w:ascii="Arial" w:hAnsi="Arial" w:cs="Arial"/>
          <w:color w:val="222222"/>
          <w:lang w:val="en-US"/>
        </w:rPr>
      </w:pPr>
      <w:r w:rsidRPr="00E4247E">
        <w:rPr>
          <w:rFonts w:ascii="Arial" w:hAnsi="Arial" w:cs="Arial"/>
          <w:color w:val="222222"/>
          <w:shd w:val="clear" w:color="auto" w:fill="FFFFFF"/>
        </w:rPr>
        <w:t>Cronin Jr, J.J. and Taylor, S.A. (1992) ‘</w:t>
      </w:r>
      <w:proofErr w:type="gramStart"/>
      <w:r w:rsidRPr="00E4247E">
        <w:rPr>
          <w:rFonts w:ascii="Arial" w:hAnsi="Arial" w:cs="Arial"/>
          <w:color w:val="222222"/>
          <w:shd w:val="clear" w:color="auto" w:fill="FFFFFF"/>
        </w:rPr>
        <w:t>Measuring</w:t>
      </w:r>
      <w:proofErr w:type="gramEnd"/>
      <w:r w:rsidRPr="00E4247E">
        <w:rPr>
          <w:rFonts w:ascii="Arial" w:hAnsi="Arial" w:cs="Arial"/>
          <w:color w:val="222222"/>
          <w:shd w:val="clear" w:color="auto" w:fill="FFFFFF"/>
        </w:rPr>
        <w:t xml:space="preserve"> service quality: a reexamination and extension’. </w:t>
      </w:r>
      <w:proofErr w:type="gramStart"/>
      <w:r w:rsidRPr="00E4247E">
        <w:rPr>
          <w:rFonts w:ascii="Arial" w:hAnsi="Arial" w:cs="Arial"/>
          <w:i/>
          <w:iCs/>
          <w:color w:val="222222"/>
          <w:shd w:val="clear" w:color="auto" w:fill="FFFFFF"/>
        </w:rPr>
        <w:t>The journal of marketing</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xml:space="preserve"> pp. 55-68. Research Gate </w:t>
      </w:r>
      <w:r w:rsidRPr="00E4247E">
        <w:rPr>
          <w:rFonts w:ascii="Arial" w:hAnsi="Arial" w:cs="Arial"/>
          <w:bCs/>
        </w:rPr>
        <w:t>[Online] Available at: https://s3.amazonaws.com/academia.edu.documents/40748484/Cronin___Taylor_JM_1992.pdf?AWSAccessKeyId=AKIAIWOWYYGZ2Y53UL3A&amp;Expires=1532686932&amp;Signature=K7Slnf8O8sfgDFKJcVnxUc2KUik%3D&amp;response-content-disposition=inline%3B%20filename%3DCronin_Taylor_JM_1992.pdf [Accessed: 5</w:t>
      </w:r>
      <w:r w:rsidRPr="00E4247E">
        <w:rPr>
          <w:rFonts w:ascii="Arial" w:hAnsi="Arial" w:cs="Arial"/>
          <w:bCs/>
          <w:vertAlign w:val="superscript"/>
        </w:rPr>
        <w:t xml:space="preserve"> </w:t>
      </w:r>
      <w:r w:rsidRPr="00E4247E">
        <w:rPr>
          <w:rFonts w:ascii="Arial" w:hAnsi="Arial" w:cs="Arial"/>
          <w:bCs/>
        </w:rPr>
        <w:t>June, 2018].</w:t>
      </w:r>
    </w:p>
    <w:p w:rsidR="00EB4994" w:rsidRPr="00E4247E" w:rsidRDefault="00EB4994" w:rsidP="00E4247E">
      <w:pPr>
        <w:spacing w:line="360" w:lineRule="auto"/>
        <w:jc w:val="both"/>
        <w:rPr>
          <w:rFonts w:ascii="Arial" w:hAnsi="Arial" w:cs="Arial"/>
          <w:color w:val="222222"/>
        </w:rPr>
      </w:pPr>
    </w:p>
    <w:p w:rsidR="008B0D8D" w:rsidRPr="00E4247E" w:rsidRDefault="008B0D8D"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Dabholkar, P.A., Thorpe, D.I. and Rentz, J.O. (1996) ‘</w:t>
      </w:r>
      <w:proofErr w:type="gramStart"/>
      <w:r w:rsidRPr="00E4247E">
        <w:rPr>
          <w:rFonts w:ascii="Arial" w:hAnsi="Arial" w:cs="Arial"/>
          <w:color w:val="222222"/>
          <w:shd w:val="clear" w:color="auto" w:fill="FFFFFF"/>
        </w:rPr>
        <w:t>A</w:t>
      </w:r>
      <w:proofErr w:type="gramEnd"/>
      <w:r w:rsidRPr="00E4247E">
        <w:rPr>
          <w:rFonts w:ascii="Arial" w:hAnsi="Arial" w:cs="Arial"/>
          <w:color w:val="222222"/>
          <w:shd w:val="clear" w:color="auto" w:fill="FFFFFF"/>
        </w:rPr>
        <w:t xml:space="preserve"> measure of service quality for retail stores: scale development and validation’. </w:t>
      </w:r>
      <w:proofErr w:type="gramStart"/>
      <w:r w:rsidRPr="00E4247E">
        <w:rPr>
          <w:rFonts w:ascii="Arial" w:hAnsi="Arial" w:cs="Arial"/>
          <w:i/>
          <w:iCs/>
          <w:color w:val="222222"/>
          <w:shd w:val="clear" w:color="auto" w:fill="FFFFFF"/>
        </w:rPr>
        <w:t>Journal of the Academy of marketing Science</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proofErr w:type="gramStart"/>
      <w:r w:rsidRPr="00E4247E">
        <w:rPr>
          <w:rFonts w:ascii="Arial" w:hAnsi="Arial" w:cs="Arial"/>
          <w:iCs/>
          <w:color w:val="222222"/>
          <w:shd w:val="clear" w:color="auto" w:fill="FFFFFF"/>
        </w:rPr>
        <w:t>24</w:t>
      </w:r>
      <w:r w:rsidRPr="00E4247E">
        <w:rPr>
          <w:rFonts w:ascii="Arial" w:hAnsi="Arial" w:cs="Arial"/>
          <w:color w:val="222222"/>
          <w:shd w:val="clear" w:color="auto" w:fill="FFFFFF"/>
        </w:rPr>
        <w:t>(1) pp.3-16</w:t>
      </w:r>
      <w:r w:rsidR="00E779DE" w:rsidRPr="00E4247E">
        <w:rPr>
          <w:rFonts w:ascii="Arial" w:hAnsi="Arial" w:cs="Arial"/>
          <w:color w:val="222222"/>
          <w:shd w:val="clear" w:color="auto" w:fill="FFFFFF"/>
        </w:rPr>
        <w:t>.</w:t>
      </w:r>
      <w:proofErr w:type="gramEnd"/>
      <w:r w:rsidR="00E779DE" w:rsidRPr="00E4247E">
        <w:rPr>
          <w:rFonts w:ascii="Arial" w:hAnsi="Arial" w:cs="Arial"/>
          <w:color w:val="222222"/>
          <w:shd w:val="clear" w:color="auto" w:fill="FFFFFF"/>
        </w:rPr>
        <w:t xml:space="preserve"> Springer Link</w:t>
      </w:r>
      <w:r w:rsidRPr="00E4247E">
        <w:rPr>
          <w:rFonts w:ascii="Arial" w:hAnsi="Arial" w:cs="Arial"/>
          <w:color w:val="222222"/>
          <w:shd w:val="clear" w:color="auto" w:fill="FFFFFF"/>
        </w:rPr>
        <w:t xml:space="preserve"> </w:t>
      </w:r>
      <w:r w:rsidRPr="00E4247E">
        <w:rPr>
          <w:rFonts w:ascii="Arial" w:hAnsi="Arial" w:cs="Arial"/>
          <w:bCs/>
        </w:rPr>
        <w:t>[Online]</w:t>
      </w:r>
      <w:r w:rsidRPr="00E4247E">
        <w:rPr>
          <w:rFonts w:ascii="Arial" w:eastAsia="宋体" w:hAnsi="Arial" w:cs="Arial"/>
          <w:bCs/>
        </w:rPr>
        <w:t xml:space="preserve"> </w:t>
      </w:r>
      <w:r w:rsidRPr="00E4247E">
        <w:rPr>
          <w:rFonts w:ascii="Arial" w:hAnsi="Arial" w:cs="Arial"/>
          <w:bCs/>
        </w:rPr>
        <w:t xml:space="preserve">Available at: </w:t>
      </w:r>
      <w:r w:rsidR="00E779DE" w:rsidRPr="00E4247E">
        <w:rPr>
          <w:rFonts w:ascii="Arial" w:hAnsi="Arial" w:cs="Arial"/>
          <w:bCs/>
        </w:rPr>
        <w:t>https://link.springer.com/article/10.1007/BF02893933</w:t>
      </w:r>
      <w:r w:rsidRPr="00E4247E">
        <w:rPr>
          <w:rFonts w:ascii="Arial" w:hAnsi="Arial" w:cs="Arial"/>
          <w:bCs/>
        </w:rPr>
        <w:t xml:space="preserve"> [Accessed: 28 May, 2018].</w:t>
      </w:r>
    </w:p>
    <w:p w:rsidR="00271C93" w:rsidRPr="00E4247E" w:rsidRDefault="00271C93" w:rsidP="00E4247E">
      <w:pPr>
        <w:spacing w:line="360" w:lineRule="auto"/>
        <w:jc w:val="both"/>
        <w:rPr>
          <w:rFonts w:ascii="Arial" w:hAnsi="Arial" w:cs="Arial"/>
          <w:color w:val="222222"/>
          <w:lang w:val="en-US"/>
        </w:rPr>
      </w:pPr>
      <w:proofErr w:type="gramStart"/>
      <w:r w:rsidRPr="00E4247E">
        <w:rPr>
          <w:rFonts w:ascii="Arial" w:hAnsi="Arial" w:cs="Arial"/>
          <w:color w:val="222222"/>
          <w:shd w:val="clear" w:color="auto" w:fill="FFFFFF"/>
        </w:rPr>
        <w:t xml:space="preserve">Daoud, J.I. (2017) </w:t>
      </w:r>
      <w:r w:rsidRPr="00E4247E">
        <w:rPr>
          <w:rFonts w:ascii="Arial" w:hAnsi="Arial" w:cs="Arial"/>
          <w:i/>
          <w:color w:val="222222"/>
          <w:shd w:val="clear" w:color="auto" w:fill="FFFFFF"/>
        </w:rPr>
        <w:t>Multicollinearity and regression analysis</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xml:space="preserve"> 4th International Conference on Mathematical Applications in Engineering 2017 (ICMAE’17). 8-9 August, 2017. Kuala Lumpur, Malaysia. </w:t>
      </w:r>
      <w:proofErr w:type="gramStart"/>
      <w:r w:rsidRPr="00E4247E">
        <w:rPr>
          <w:rFonts w:ascii="Arial" w:hAnsi="Arial" w:cs="Arial"/>
          <w:color w:val="222222"/>
          <w:shd w:val="clear" w:color="auto" w:fill="FFFFFF"/>
        </w:rPr>
        <w:t>IOP</w:t>
      </w:r>
      <w:r w:rsidR="0056016F" w:rsidRPr="00E4247E">
        <w:rPr>
          <w:rFonts w:ascii="Arial" w:hAnsi="Arial" w:cs="Arial"/>
          <w:bCs/>
        </w:rPr>
        <w:t>.</w:t>
      </w:r>
      <w:proofErr w:type="gramEnd"/>
      <w:r w:rsidR="0056016F" w:rsidRPr="00E4247E">
        <w:rPr>
          <w:rFonts w:ascii="Arial" w:hAnsi="Arial" w:cs="Arial"/>
          <w:bCs/>
        </w:rPr>
        <w:t xml:space="preserve"> </w:t>
      </w:r>
      <w:r w:rsidRPr="00E4247E">
        <w:rPr>
          <w:rFonts w:ascii="Arial" w:hAnsi="Arial" w:cs="Arial"/>
          <w:bCs/>
        </w:rPr>
        <w:t xml:space="preserve">Available at: </w:t>
      </w:r>
      <w:r w:rsidRPr="00E4247E">
        <w:rPr>
          <w:rFonts w:ascii="Arial" w:hAnsi="Arial" w:cs="Arial"/>
          <w:bCs/>
        </w:rPr>
        <w:lastRenderedPageBreak/>
        <w:t xml:space="preserve">https://link.springer.com/chapter/10.1007/978-981-10-8612-0_80 </w:t>
      </w:r>
      <w:r w:rsidRPr="00E4247E">
        <w:rPr>
          <w:rFonts w:ascii="Arial" w:hAnsi="Arial" w:cs="Arial"/>
          <w:color w:val="222222"/>
          <w:lang w:val="en-US"/>
        </w:rPr>
        <w:t>[</w:t>
      </w:r>
      <w:r w:rsidRPr="00E4247E">
        <w:rPr>
          <w:rFonts w:ascii="Arial" w:hAnsi="Arial" w:cs="Arial"/>
          <w:bCs/>
        </w:rPr>
        <w:t>Accessed: 24 June, 2018].</w:t>
      </w:r>
    </w:p>
    <w:p w:rsidR="00271C93" w:rsidRPr="00E4247E" w:rsidRDefault="00271C93" w:rsidP="00E4247E">
      <w:pPr>
        <w:spacing w:line="360" w:lineRule="auto"/>
        <w:jc w:val="both"/>
        <w:rPr>
          <w:rFonts w:ascii="Arial" w:hAnsi="Arial" w:cs="Arial"/>
          <w:color w:val="222222"/>
          <w:lang w:val="en-US"/>
        </w:rPr>
      </w:pPr>
    </w:p>
    <w:p w:rsidR="001F65F0" w:rsidRPr="00E4247E" w:rsidRDefault="001F65F0" w:rsidP="00E4247E">
      <w:pPr>
        <w:spacing w:line="360" w:lineRule="auto"/>
        <w:jc w:val="both"/>
        <w:rPr>
          <w:rFonts w:ascii="Arial" w:hAnsi="Arial" w:cs="Arial"/>
          <w:bCs/>
        </w:rPr>
      </w:pPr>
      <w:proofErr w:type="gramStart"/>
      <w:r w:rsidRPr="00E4247E">
        <w:rPr>
          <w:rFonts w:ascii="Arial" w:hAnsi="Arial" w:cs="Arial"/>
          <w:color w:val="222222"/>
          <w:lang w:val="en-US"/>
        </w:rPr>
        <w:t>Davis, M.J.D. (2014) ‘Predictors of nursing faculty's job satisfaction and intent to stay in academe’.</w:t>
      </w:r>
      <w:proofErr w:type="gramEnd"/>
      <w:r w:rsidRPr="00E4247E">
        <w:rPr>
          <w:rFonts w:ascii="Arial" w:hAnsi="Arial" w:cs="Arial"/>
          <w:color w:val="222222"/>
          <w:lang w:val="en-US"/>
        </w:rPr>
        <w:t> </w:t>
      </w:r>
      <w:proofErr w:type="gramStart"/>
      <w:r w:rsidRPr="00E4247E">
        <w:rPr>
          <w:rFonts w:ascii="Arial" w:hAnsi="Arial" w:cs="Arial"/>
          <w:i/>
          <w:color w:val="222222"/>
          <w:lang w:val="en-US"/>
        </w:rPr>
        <w:t>Journal of Professional Nursing</w:t>
      </w:r>
      <w:r w:rsidRPr="00E4247E">
        <w:rPr>
          <w:rFonts w:ascii="Arial" w:hAnsi="Arial" w:cs="Arial"/>
          <w:color w:val="222222"/>
          <w:lang w:val="en-US"/>
        </w:rPr>
        <w:t>.</w:t>
      </w:r>
      <w:proofErr w:type="gramEnd"/>
      <w:r w:rsidRPr="00E4247E">
        <w:rPr>
          <w:rFonts w:ascii="Arial" w:hAnsi="Arial" w:cs="Arial"/>
          <w:color w:val="222222"/>
          <w:lang w:val="en-US"/>
        </w:rPr>
        <w:t xml:space="preserve"> 30(1) pp.19-25 </w:t>
      </w:r>
      <w:r w:rsidRPr="00E4247E">
        <w:rPr>
          <w:rFonts w:ascii="Arial" w:hAnsi="Arial" w:cs="Arial"/>
          <w:bCs/>
        </w:rPr>
        <w:t xml:space="preserve">[Online] Available at: http://jamaicanursesoffl.org/docs/Derby%20Article.PDF </w:t>
      </w:r>
      <w:r w:rsidRPr="00E4247E">
        <w:rPr>
          <w:rFonts w:ascii="Arial" w:hAnsi="Arial" w:cs="Arial"/>
          <w:color w:val="222222"/>
          <w:lang w:val="en-US"/>
        </w:rPr>
        <w:t>[</w:t>
      </w:r>
      <w:r w:rsidRPr="00E4247E">
        <w:rPr>
          <w:rFonts w:ascii="Arial" w:hAnsi="Arial" w:cs="Arial"/>
          <w:bCs/>
        </w:rPr>
        <w:t>Accessed: 24 June, 2018].</w:t>
      </w:r>
    </w:p>
    <w:p w:rsidR="001F65F0" w:rsidRPr="00E4247E" w:rsidRDefault="001F65F0" w:rsidP="00E4247E">
      <w:pPr>
        <w:spacing w:line="360" w:lineRule="auto"/>
        <w:jc w:val="both"/>
        <w:rPr>
          <w:rFonts w:ascii="Arial" w:hAnsi="Arial" w:cs="Arial"/>
          <w:color w:val="222222"/>
        </w:rPr>
      </w:pPr>
    </w:p>
    <w:p w:rsidR="0066048B" w:rsidRPr="00E4247E" w:rsidRDefault="0025176A"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 xml:space="preserve">Debasish, S.S. and Dey, </w:t>
      </w:r>
      <w:r w:rsidR="00742939" w:rsidRPr="00E4247E">
        <w:rPr>
          <w:rFonts w:ascii="Arial" w:hAnsi="Arial" w:cs="Arial"/>
          <w:color w:val="222222"/>
          <w:lang w:val="en-US"/>
        </w:rPr>
        <w:t>M.S.</w:t>
      </w:r>
      <w:r w:rsidRPr="00E4247E">
        <w:rPr>
          <w:rFonts w:ascii="Arial" w:hAnsi="Arial" w:cs="Arial"/>
          <w:color w:val="222222"/>
          <w:lang w:val="en-US"/>
        </w:rPr>
        <w:t xml:space="preserve"> </w:t>
      </w:r>
      <w:r w:rsidR="00742939" w:rsidRPr="00E4247E">
        <w:rPr>
          <w:rFonts w:ascii="Arial" w:hAnsi="Arial" w:cs="Arial"/>
          <w:color w:val="222222"/>
          <w:lang w:val="en-US"/>
        </w:rPr>
        <w:t>(</w:t>
      </w:r>
      <w:r w:rsidRPr="00E4247E">
        <w:rPr>
          <w:rFonts w:ascii="Arial" w:hAnsi="Arial" w:cs="Arial"/>
          <w:color w:val="222222"/>
          <w:lang w:val="en-US"/>
        </w:rPr>
        <w:t>2015</w:t>
      </w:r>
      <w:r w:rsidR="00742939" w:rsidRPr="00E4247E">
        <w:rPr>
          <w:rFonts w:ascii="Arial" w:hAnsi="Arial" w:cs="Arial"/>
          <w:color w:val="222222"/>
          <w:lang w:val="en-US"/>
        </w:rPr>
        <w:t>)</w:t>
      </w:r>
      <w:r w:rsidRPr="00E4247E">
        <w:rPr>
          <w:rFonts w:ascii="Arial" w:hAnsi="Arial" w:cs="Arial"/>
          <w:color w:val="222222"/>
          <w:lang w:val="en-US"/>
        </w:rPr>
        <w:t xml:space="preserve"> </w:t>
      </w:r>
      <w:r w:rsidR="00742939" w:rsidRPr="00E4247E">
        <w:rPr>
          <w:rFonts w:ascii="Arial" w:hAnsi="Arial" w:cs="Arial"/>
          <w:color w:val="222222"/>
          <w:lang w:val="en-US"/>
        </w:rPr>
        <w:t>‘</w:t>
      </w:r>
      <w:r w:rsidRPr="00E4247E">
        <w:rPr>
          <w:rFonts w:ascii="Arial" w:hAnsi="Arial" w:cs="Arial"/>
          <w:color w:val="222222"/>
          <w:lang w:val="en-US"/>
        </w:rPr>
        <w:t xml:space="preserve">Customer perceptions of service quality towards luxury hotels in Odisha </w:t>
      </w:r>
      <w:r w:rsidR="00742939" w:rsidRPr="00E4247E">
        <w:rPr>
          <w:rFonts w:ascii="Arial" w:hAnsi="Arial" w:cs="Arial"/>
          <w:color w:val="222222"/>
          <w:lang w:val="en-US"/>
        </w:rPr>
        <w:t>u</w:t>
      </w:r>
      <w:r w:rsidRPr="00E4247E">
        <w:rPr>
          <w:rFonts w:ascii="Arial" w:hAnsi="Arial" w:cs="Arial"/>
          <w:color w:val="222222"/>
          <w:lang w:val="en-US"/>
        </w:rPr>
        <w:t xml:space="preserve">sing Servqual </w:t>
      </w:r>
      <w:r w:rsidR="00742939" w:rsidRPr="00E4247E">
        <w:rPr>
          <w:rFonts w:ascii="Arial" w:hAnsi="Arial" w:cs="Arial"/>
          <w:color w:val="222222"/>
          <w:lang w:val="en-US"/>
        </w:rPr>
        <w:t>m</w:t>
      </w:r>
      <w:r w:rsidRPr="00E4247E">
        <w:rPr>
          <w:rFonts w:ascii="Arial" w:hAnsi="Arial" w:cs="Arial"/>
          <w:color w:val="222222"/>
          <w:lang w:val="en-US"/>
        </w:rPr>
        <w:t>odel</w:t>
      </w:r>
      <w:r w:rsidR="00742939" w:rsidRPr="00E4247E">
        <w:rPr>
          <w:rFonts w:ascii="Arial" w:hAnsi="Arial" w:cs="Arial"/>
          <w:color w:val="222222"/>
          <w:lang w:val="en-US"/>
        </w:rPr>
        <w:t>’</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International Journal</w:t>
      </w:r>
      <w:r w:rsidR="00742939" w:rsidRPr="00E4247E">
        <w:rPr>
          <w:rFonts w:ascii="Arial" w:hAnsi="Arial" w:cs="Arial"/>
          <w:color w:val="222222"/>
          <w:lang w:val="en-US"/>
        </w:rPr>
        <w:t>.</w:t>
      </w:r>
      <w:proofErr w:type="gramEnd"/>
      <w:r w:rsidRPr="00E4247E">
        <w:rPr>
          <w:rFonts w:ascii="Arial" w:hAnsi="Arial" w:cs="Arial"/>
          <w:color w:val="222222"/>
          <w:lang w:val="en-US"/>
        </w:rPr>
        <w:t> </w:t>
      </w:r>
      <w:r w:rsidR="00047908" w:rsidRPr="00E4247E">
        <w:rPr>
          <w:rFonts w:ascii="Arial" w:eastAsia="宋体" w:hAnsi="Arial" w:cs="Arial"/>
          <w:bCs/>
        </w:rPr>
        <w:t>2(9) pp.</w:t>
      </w:r>
      <w:r w:rsidR="00096E0C" w:rsidRPr="00E4247E">
        <w:rPr>
          <w:rFonts w:ascii="Arial" w:eastAsia="宋体" w:hAnsi="Arial" w:cs="Arial"/>
          <w:bCs/>
        </w:rPr>
        <w:t>1-9</w:t>
      </w:r>
      <w:r w:rsidR="00047908" w:rsidRPr="00E4247E">
        <w:rPr>
          <w:rFonts w:ascii="Arial" w:hAnsi="Arial" w:cs="Arial"/>
          <w:bCs/>
        </w:rPr>
        <w:t xml:space="preserve"> </w:t>
      </w:r>
      <w:r w:rsidR="0066048B" w:rsidRPr="00E4247E">
        <w:rPr>
          <w:rFonts w:ascii="Arial" w:hAnsi="Arial" w:cs="Arial"/>
          <w:bCs/>
        </w:rPr>
        <w:t>[Online]</w:t>
      </w:r>
      <w:r w:rsidR="00047908" w:rsidRPr="00E4247E">
        <w:rPr>
          <w:rFonts w:ascii="Arial" w:eastAsia="宋体" w:hAnsi="Arial" w:cs="Arial"/>
          <w:bCs/>
        </w:rPr>
        <w:t xml:space="preserve"> </w:t>
      </w:r>
      <w:r w:rsidR="0066048B" w:rsidRPr="00E4247E">
        <w:rPr>
          <w:rFonts w:ascii="Arial" w:hAnsi="Arial" w:cs="Arial"/>
          <w:bCs/>
        </w:rPr>
        <w:t xml:space="preserve">Available at: </w:t>
      </w:r>
      <w:r w:rsidR="00727FD1" w:rsidRPr="00E4247E">
        <w:rPr>
          <w:rFonts w:ascii="Arial" w:hAnsi="Arial" w:cs="Arial"/>
          <w:bCs/>
        </w:rPr>
        <w:t>http://www.ijrbsm.org/pdf/v2-i9/1.pdf</w:t>
      </w:r>
      <w:r w:rsidR="00814902" w:rsidRPr="00E4247E">
        <w:rPr>
          <w:rFonts w:ascii="Arial" w:hAnsi="Arial" w:cs="Arial"/>
          <w:bCs/>
        </w:rPr>
        <w:t xml:space="preserve"> </w:t>
      </w:r>
      <w:r w:rsidR="0066048B" w:rsidRPr="00E4247E">
        <w:rPr>
          <w:rFonts w:ascii="Arial" w:hAnsi="Arial" w:cs="Arial"/>
          <w:bCs/>
        </w:rPr>
        <w:t xml:space="preserve">[Accessed: </w:t>
      </w:r>
      <w:r w:rsidR="00916F4B" w:rsidRPr="00E4247E">
        <w:rPr>
          <w:rFonts w:ascii="Arial" w:hAnsi="Arial" w:cs="Arial"/>
          <w:bCs/>
        </w:rPr>
        <w:t>28</w:t>
      </w:r>
      <w:r w:rsidR="0066048B" w:rsidRPr="00E4247E">
        <w:rPr>
          <w:rFonts w:ascii="Arial" w:hAnsi="Arial" w:cs="Arial"/>
          <w:bCs/>
        </w:rPr>
        <w:t xml:space="preserve"> May, 2018].</w:t>
      </w:r>
    </w:p>
    <w:p w:rsidR="00EB4994" w:rsidRPr="00E4247E" w:rsidRDefault="00EB4994" w:rsidP="00E4247E">
      <w:pPr>
        <w:spacing w:line="360" w:lineRule="auto"/>
        <w:jc w:val="both"/>
        <w:rPr>
          <w:rFonts w:ascii="Arial" w:hAnsi="Arial" w:cs="Arial"/>
          <w:bCs/>
        </w:rPr>
      </w:pPr>
    </w:p>
    <w:p w:rsidR="00676E5C" w:rsidRPr="00E4247E" w:rsidRDefault="00676E5C" w:rsidP="00E4247E">
      <w:pPr>
        <w:pStyle w:val="Default"/>
        <w:spacing w:line="360" w:lineRule="auto"/>
        <w:jc w:val="both"/>
        <w:rPr>
          <w:rFonts w:ascii="Arial" w:hAnsi="Arial" w:cs="Arial"/>
          <w:bCs/>
        </w:rPr>
      </w:pPr>
      <w:proofErr w:type="gramStart"/>
      <w:r w:rsidRPr="00E4247E">
        <w:rPr>
          <w:rFonts w:ascii="Arial" w:hAnsi="Arial" w:cs="Arial"/>
          <w:color w:val="222222"/>
          <w:shd w:val="clear" w:color="auto" w:fill="FFFFFF"/>
        </w:rPr>
        <w:t>Dedeoğlu, B.B. and Demirer, H. (2015) ‘Differences in service quality perceptions of stakeholders in the hotel industry’.</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International Journal of Contemporary Hospitality Management.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27</w:t>
      </w:r>
      <w:r w:rsidRPr="00E4247E">
        <w:rPr>
          <w:rFonts w:ascii="Arial" w:hAnsi="Arial" w:cs="Arial"/>
          <w:color w:val="222222"/>
          <w:shd w:val="clear" w:color="auto" w:fill="FFFFFF"/>
        </w:rPr>
        <w:t xml:space="preserve">(1), pp. 130-146. Emerald Insight [Online] Available at: </w:t>
      </w:r>
      <w:r w:rsidRPr="00E4247E">
        <w:rPr>
          <w:rFonts w:ascii="Arial" w:hAnsi="Arial" w:cs="Arial"/>
        </w:rPr>
        <w:t>https://www.emeraldinsight.com/doi/abs/10.1108/IJCHM-08-2013-0350</w:t>
      </w:r>
      <w:r w:rsidRPr="00E4247E">
        <w:rPr>
          <w:rFonts w:ascii="Arial" w:hAnsi="Arial" w:cs="Arial"/>
          <w:bCs/>
        </w:rPr>
        <w:t xml:space="preserve"> [Accessed: 21 April, 2019].</w:t>
      </w:r>
    </w:p>
    <w:p w:rsidR="00676E5C" w:rsidRPr="00E4247E" w:rsidRDefault="00676E5C" w:rsidP="00E4247E">
      <w:pPr>
        <w:spacing w:line="360" w:lineRule="auto"/>
        <w:jc w:val="both"/>
        <w:rPr>
          <w:rFonts w:ascii="Arial" w:hAnsi="Arial" w:cs="Arial"/>
          <w:bCs/>
          <w:lang w:val="en-US"/>
        </w:rPr>
      </w:pPr>
    </w:p>
    <w:p w:rsidR="001F65F0" w:rsidRPr="00E4247E" w:rsidRDefault="001F65F0" w:rsidP="00E4247E">
      <w:pPr>
        <w:spacing w:line="360" w:lineRule="auto"/>
        <w:jc w:val="both"/>
        <w:rPr>
          <w:rFonts w:ascii="Arial" w:hAnsi="Arial" w:cs="Arial"/>
          <w:color w:val="222222"/>
          <w:lang w:val="en-US"/>
        </w:rPr>
      </w:pPr>
      <w:r w:rsidRPr="00E4247E">
        <w:rPr>
          <w:rFonts w:ascii="Arial" w:hAnsi="Arial" w:cs="Arial"/>
          <w:color w:val="222222"/>
          <w:lang w:val="en-US"/>
        </w:rPr>
        <w:t xml:space="preserve">Dortyol, I.T., Varinli, I. and Kitapci, O. (2014) ‘How do international tourists perceive hotel quality? </w:t>
      </w:r>
      <w:proofErr w:type="gramStart"/>
      <w:r w:rsidRPr="00E4247E">
        <w:rPr>
          <w:rFonts w:ascii="Arial" w:hAnsi="Arial" w:cs="Arial"/>
          <w:color w:val="222222"/>
          <w:lang w:val="en-US"/>
        </w:rPr>
        <w:t>An exploratory study of service quality in Antalya tourism region’.</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International Journal of Contemporary Hospitality Management</w:t>
      </w:r>
      <w:r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26</w:t>
      </w:r>
      <w:r w:rsidRPr="00E4247E">
        <w:rPr>
          <w:rFonts w:ascii="Arial" w:hAnsi="Arial" w:cs="Arial"/>
          <w:color w:val="222222"/>
          <w:lang w:val="en-US"/>
        </w:rPr>
        <w:t xml:space="preserve">(3) pp. 470-495. Emerald Insight </w:t>
      </w:r>
      <w:r w:rsidRPr="00E4247E">
        <w:rPr>
          <w:rFonts w:ascii="Arial" w:hAnsi="Arial" w:cs="Arial"/>
          <w:bCs/>
        </w:rPr>
        <w:t>[Online] Available at: http://www.emeraldinsight.com/doi/pdfplus/10.1108/IJCHM-11-2012-0211 [Accessed: 28 May, 2018].</w:t>
      </w:r>
    </w:p>
    <w:p w:rsidR="001E5B51" w:rsidRPr="00E4247E" w:rsidRDefault="001E5B51" w:rsidP="00E4247E">
      <w:pPr>
        <w:spacing w:line="360" w:lineRule="auto"/>
        <w:jc w:val="both"/>
        <w:rPr>
          <w:rFonts w:ascii="Arial" w:hAnsi="Arial" w:cs="Arial"/>
          <w:color w:val="222222"/>
          <w:lang w:val="en-US"/>
        </w:rPr>
      </w:pPr>
    </w:p>
    <w:p w:rsidR="00EB4994" w:rsidRPr="00E4247E" w:rsidRDefault="00EB4994" w:rsidP="00E4247E">
      <w:pPr>
        <w:spacing w:line="360" w:lineRule="auto"/>
        <w:jc w:val="both"/>
        <w:rPr>
          <w:rFonts w:ascii="Arial" w:hAnsi="Arial" w:cs="Arial"/>
          <w:bCs/>
        </w:rPr>
      </w:pPr>
      <w:r w:rsidRPr="00E4247E">
        <w:rPr>
          <w:rFonts w:ascii="Arial" w:hAnsi="Arial" w:cs="Arial"/>
          <w:color w:val="222222"/>
          <w:lang w:val="en-US"/>
        </w:rPr>
        <w:t>Dinçer, M.Z. and Alrawadieh, Z. (2017) ‘Negative word of mouse in the hotel industry: A content analysis of online reviews on luxury hotels in Jordan’. </w:t>
      </w:r>
      <w:proofErr w:type="gramStart"/>
      <w:r w:rsidRPr="00E4247E">
        <w:rPr>
          <w:rFonts w:ascii="Arial" w:hAnsi="Arial" w:cs="Arial"/>
          <w:i/>
          <w:color w:val="222222"/>
          <w:lang w:val="en-US"/>
        </w:rPr>
        <w:t>Journal of Hospitality Marketing &amp; Management</w:t>
      </w:r>
      <w:r w:rsidRPr="00E4247E">
        <w:rPr>
          <w:rFonts w:ascii="Arial" w:hAnsi="Arial" w:cs="Arial"/>
          <w:color w:val="222222"/>
          <w:lang w:val="en-US"/>
        </w:rPr>
        <w:t>.</w:t>
      </w:r>
      <w:proofErr w:type="gramEnd"/>
      <w:r w:rsidRPr="00E4247E">
        <w:rPr>
          <w:rFonts w:ascii="Arial" w:hAnsi="Arial" w:cs="Arial"/>
          <w:color w:val="222222"/>
          <w:lang w:val="en-US"/>
        </w:rPr>
        <w:t xml:space="preserve"> 26(8) pp. 785-804. Taylor &amp; Francis Online </w:t>
      </w:r>
      <w:r w:rsidRPr="00E4247E">
        <w:rPr>
          <w:rFonts w:ascii="Arial" w:hAnsi="Arial" w:cs="Arial"/>
          <w:bCs/>
        </w:rPr>
        <w:t xml:space="preserve">[Online] Available at: </w:t>
      </w:r>
      <w:r w:rsidRPr="00E4247E">
        <w:rPr>
          <w:rFonts w:ascii="Arial" w:hAnsi="Arial" w:cs="Arial"/>
          <w:color w:val="222222"/>
          <w:lang w:val="en-US"/>
        </w:rPr>
        <w:t>https://www.tandfonline.com/doi/abs/10.1080/19368623.2017.1320258 [</w:t>
      </w:r>
      <w:r w:rsidRPr="00E4247E">
        <w:rPr>
          <w:rFonts w:ascii="Arial" w:hAnsi="Arial" w:cs="Arial"/>
          <w:bCs/>
        </w:rPr>
        <w:t>Accessed: 24 June, 2018].</w:t>
      </w:r>
    </w:p>
    <w:p w:rsidR="00EB4994" w:rsidRPr="00E4247E" w:rsidRDefault="00EB4994" w:rsidP="00E4247E">
      <w:pPr>
        <w:spacing w:line="360" w:lineRule="auto"/>
        <w:jc w:val="both"/>
        <w:rPr>
          <w:rFonts w:ascii="Arial" w:hAnsi="Arial" w:cs="Arial"/>
          <w:color w:val="222222"/>
          <w:shd w:val="clear" w:color="auto" w:fill="FFFFFF"/>
        </w:rPr>
      </w:pPr>
    </w:p>
    <w:p w:rsidR="00E21C51" w:rsidRPr="00E4247E" w:rsidRDefault="00E21C51" w:rsidP="00E4247E">
      <w:pPr>
        <w:spacing w:line="360" w:lineRule="auto"/>
        <w:jc w:val="both"/>
        <w:rPr>
          <w:rFonts w:ascii="Arial" w:hAnsi="Arial" w:cs="Arial"/>
          <w:bCs/>
        </w:rPr>
      </w:pPr>
      <w:r w:rsidRPr="00E4247E">
        <w:rPr>
          <w:rFonts w:ascii="Arial" w:hAnsi="Arial" w:cs="Arial"/>
          <w:color w:val="222222"/>
          <w:shd w:val="clear" w:color="auto" w:fill="FFFFFF"/>
        </w:rPr>
        <w:lastRenderedPageBreak/>
        <w:t>Doody, O. and Bailey, M.E. (2016) ‘Setting a research question, aim and objective’. </w:t>
      </w:r>
      <w:proofErr w:type="gramStart"/>
      <w:r w:rsidRPr="00E4247E">
        <w:rPr>
          <w:rFonts w:ascii="Arial" w:hAnsi="Arial" w:cs="Arial"/>
          <w:i/>
          <w:iCs/>
          <w:color w:val="222222"/>
          <w:shd w:val="clear" w:color="auto" w:fill="FFFFFF"/>
        </w:rPr>
        <w:t>Nurse researcher</w:t>
      </w:r>
      <w:r w:rsidRPr="00E4247E">
        <w:rPr>
          <w:rFonts w:ascii="Arial" w:hAnsi="Arial" w:cs="Arial"/>
          <w:iCs/>
          <w:color w:val="222222"/>
          <w:shd w:val="clear" w:color="auto" w:fill="FFFFFF"/>
        </w:rPr>
        <w:t>.</w:t>
      </w:r>
      <w:proofErr w:type="gramEnd"/>
      <w:r w:rsidRPr="00E4247E">
        <w:rPr>
          <w:rFonts w:ascii="Arial" w:hAnsi="Arial" w:cs="Arial"/>
          <w:color w:val="222222"/>
          <w:shd w:val="clear" w:color="auto" w:fill="FFFFFF"/>
        </w:rPr>
        <w:t xml:space="preserve"> </w:t>
      </w:r>
      <w:r w:rsidRPr="00E4247E">
        <w:rPr>
          <w:rFonts w:ascii="Arial" w:hAnsi="Arial" w:cs="Arial"/>
          <w:iCs/>
          <w:color w:val="222222"/>
          <w:shd w:val="clear" w:color="auto" w:fill="FFFFFF"/>
        </w:rPr>
        <w:t>23</w:t>
      </w:r>
      <w:r w:rsidRPr="00E4247E">
        <w:rPr>
          <w:rFonts w:ascii="Arial" w:hAnsi="Arial" w:cs="Arial"/>
          <w:color w:val="222222"/>
          <w:shd w:val="clear" w:color="auto" w:fill="FFFFFF"/>
        </w:rPr>
        <w:t xml:space="preserve">(4) pp.19-23 </w:t>
      </w:r>
      <w:r w:rsidRPr="00E4247E">
        <w:rPr>
          <w:rFonts w:ascii="Arial" w:hAnsi="Arial" w:cs="Arial"/>
          <w:bCs/>
        </w:rPr>
        <w:t>[Online] Available at: https://eclass.uoa.gr/modules/document/file.php/NURS239/%CE%A0%CE%95%CE%A4%CE%A1%CE%9F%CE%A3%20%CE%93%CE%91%CE%9B%CE%91%CE%9D%CE%97%CE%A3/%CE%91%CE%A1%CE%98%CE%A1%CE%91/research.pdf [Accessed: 24 June, 2018].</w:t>
      </w:r>
    </w:p>
    <w:p w:rsidR="00A31CE6" w:rsidRPr="00E4247E" w:rsidRDefault="00A31CE6" w:rsidP="00E4247E">
      <w:pPr>
        <w:spacing w:line="360" w:lineRule="auto"/>
        <w:jc w:val="both"/>
        <w:rPr>
          <w:rFonts w:ascii="Arial" w:hAnsi="Arial" w:cs="Arial"/>
        </w:rPr>
      </w:pPr>
      <w:proofErr w:type="gramStart"/>
      <w:r w:rsidRPr="00E4247E">
        <w:rPr>
          <w:rFonts w:ascii="Arial" w:hAnsi="Arial" w:cs="Arial"/>
        </w:rPr>
        <w:t>Ekinci, Y., Riley, M. and Schaw, C.</w:t>
      </w:r>
      <w:r w:rsidR="00FE63A6" w:rsidRPr="00E4247E">
        <w:rPr>
          <w:rFonts w:ascii="Arial" w:hAnsi="Arial" w:cs="Arial"/>
        </w:rPr>
        <w:t>F.</w:t>
      </w:r>
      <w:r w:rsidRPr="00E4247E">
        <w:rPr>
          <w:rFonts w:ascii="Arial" w:hAnsi="Arial" w:cs="Arial"/>
        </w:rPr>
        <w:t xml:space="preserve"> (1998) ‘Which school of thought?</w:t>
      </w:r>
      <w:proofErr w:type="gramEnd"/>
      <w:r w:rsidRPr="00E4247E">
        <w:rPr>
          <w:rFonts w:ascii="Arial" w:hAnsi="Arial" w:cs="Arial"/>
        </w:rPr>
        <w:t xml:space="preserve"> </w:t>
      </w:r>
      <w:proofErr w:type="gramStart"/>
      <w:r w:rsidRPr="00E4247E">
        <w:rPr>
          <w:rFonts w:ascii="Arial" w:hAnsi="Arial" w:cs="Arial"/>
        </w:rPr>
        <w:t>The dimensions of resort hotel quality’.</w:t>
      </w:r>
      <w:proofErr w:type="gramEnd"/>
      <w:r w:rsidRPr="00E4247E">
        <w:rPr>
          <w:rFonts w:ascii="Arial" w:hAnsi="Arial" w:cs="Arial"/>
        </w:rPr>
        <w:t xml:space="preserve"> </w:t>
      </w:r>
      <w:proofErr w:type="gramStart"/>
      <w:r w:rsidRPr="00E4247E">
        <w:rPr>
          <w:rFonts w:ascii="Arial" w:hAnsi="Arial" w:cs="Arial"/>
          <w:i/>
        </w:rPr>
        <w:t>International Journal of Contemporary Hospitality Management</w:t>
      </w:r>
      <w:r w:rsidRPr="00E4247E">
        <w:rPr>
          <w:rFonts w:ascii="Arial" w:hAnsi="Arial" w:cs="Arial"/>
        </w:rPr>
        <w:t>.</w:t>
      </w:r>
      <w:proofErr w:type="gramEnd"/>
      <w:r w:rsidRPr="00E4247E">
        <w:rPr>
          <w:rFonts w:ascii="Arial" w:hAnsi="Arial" w:cs="Arial"/>
        </w:rPr>
        <w:t xml:space="preserve"> 10(2) pp. 63-67. Research Gate </w:t>
      </w:r>
      <w:r w:rsidRPr="00E4247E">
        <w:rPr>
          <w:rFonts w:ascii="Arial" w:hAnsi="Arial" w:cs="Arial"/>
          <w:bCs/>
        </w:rPr>
        <w:t>[Online] Available at: https://www.researchgate.net/profile/Chris_Fife-Schaw/publication/242025713_Which_school_of_thought_The_dimensions_of_resort_hotel_quality/links/573ec33408aea45ee8447a04/Which-school-of-thought-The-dimensions-of-resort-hotel-quality.pdf [Accessed: 24 June, 2018].</w:t>
      </w:r>
      <w:r w:rsidRPr="00E4247E">
        <w:rPr>
          <w:rFonts w:ascii="Arial" w:hAnsi="Arial" w:cs="Arial"/>
        </w:rPr>
        <w:t xml:space="preserve"> </w:t>
      </w:r>
    </w:p>
    <w:p w:rsidR="00BE65FA" w:rsidRPr="00E4247E" w:rsidRDefault="00BE65FA" w:rsidP="00E4247E">
      <w:pPr>
        <w:pStyle w:val="Default"/>
        <w:spacing w:line="360" w:lineRule="auto"/>
        <w:jc w:val="both"/>
        <w:rPr>
          <w:rFonts w:ascii="Arial" w:hAnsi="Arial" w:cs="Arial"/>
          <w:b/>
          <w:bCs/>
        </w:rPr>
      </w:pPr>
    </w:p>
    <w:p w:rsidR="004620CE" w:rsidRPr="00E4247E" w:rsidRDefault="004620CE" w:rsidP="00E4247E">
      <w:pPr>
        <w:spacing w:line="360" w:lineRule="auto"/>
        <w:jc w:val="both"/>
        <w:rPr>
          <w:rFonts w:ascii="Arial" w:hAnsi="Arial" w:cs="Arial"/>
          <w:bCs/>
        </w:rPr>
      </w:pPr>
      <w:r w:rsidRPr="00E4247E">
        <w:rPr>
          <w:rFonts w:ascii="Arial" w:hAnsi="Arial" w:cs="Arial"/>
          <w:color w:val="222222"/>
          <w:lang w:val="en-US"/>
        </w:rPr>
        <w:t>Felix, E. (2015) ‘Marketing challenges of satisfying consumers changing expectations and preferences in a competitive market’. </w:t>
      </w:r>
      <w:proofErr w:type="gramStart"/>
      <w:r w:rsidRPr="00E4247E">
        <w:rPr>
          <w:rFonts w:ascii="Arial" w:hAnsi="Arial" w:cs="Arial"/>
          <w:i/>
          <w:color w:val="222222"/>
          <w:lang w:val="en-US"/>
        </w:rPr>
        <w:t>International Journal of Marketing Studies’</w:t>
      </w:r>
      <w:r w:rsidRPr="00E4247E">
        <w:rPr>
          <w:rFonts w:ascii="Arial" w:hAnsi="Arial" w:cs="Arial"/>
          <w:color w:val="222222"/>
          <w:lang w:val="en-US"/>
        </w:rPr>
        <w:t>.</w:t>
      </w:r>
      <w:proofErr w:type="gramEnd"/>
      <w:r w:rsidRPr="00E4247E">
        <w:rPr>
          <w:rFonts w:ascii="Arial" w:hAnsi="Arial" w:cs="Arial"/>
          <w:color w:val="222222"/>
          <w:lang w:val="en-US"/>
        </w:rPr>
        <w:t xml:space="preserve"> 7(5) pp.41-52 </w:t>
      </w:r>
      <w:r w:rsidRPr="00E4247E">
        <w:rPr>
          <w:rFonts w:ascii="Arial" w:hAnsi="Arial" w:cs="Arial"/>
          <w:bCs/>
        </w:rPr>
        <w:t>Available at: http://www.ccsenet.org/journal/index.php/ijms/article/download/50997/28732 [Accessed: 29 May, 2018].</w:t>
      </w:r>
    </w:p>
    <w:p w:rsidR="00676E5C" w:rsidRPr="00E4247E" w:rsidRDefault="00676E5C" w:rsidP="00E4247E">
      <w:pPr>
        <w:spacing w:line="360" w:lineRule="auto"/>
        <w:jc w:val="both"/>
        <w:rPr>
          <w:rFonts w:ascii="Arial" w:hAnsi="Arial" w:cs="Arial"/>
          <w:bCs/>
        </w:rPr>
      </w:pPr>
    </w:p>
    <w:p w:rsidR="00676E5C" w:rsidRPr="00E4247E" w:rsidRDefault="00676E5C" w:rsidP="00E4247E">
      <w:pPr>
        <w:spacing w:line="360" w:lineRule="auto"/>
        <w:jc w:val="both"/>
        <w:rPr>
          <w:rFonts w:ascii="Arial" w:hAnsi="Arial" w:cs="Arial"/>
          <w:color w:val="222222"/>
          <w:shd w:val="clear" w:color="auto" w:fill="FFFFFF"/>
        </w:rPr>
      </w:pPr>
      <w:r w:rsidRPr="00E4247E">
        <w:rPr>
          <w:rStyle w:val="a-size-extra-large"/>
          <w:rFonts w:ascii="Arial" w:hAnsi="Arial" w:cs="Arial"/>
        </w:rPr>
        <w:t xml:space="preserve">Field, A. (2017) </w:t>
      </w:r>
      <w:r w:rsidRPr="00E4247E">
        <w:rPr>
          <w:rStyle w:val="a-size-extra-large"/>
          <w:rFonts w:ascii="Arial" w:hAnsi="Arial" w:cs="Arial"/>
          <w:i/>
        </w:rPr>
        <w:t>Discovering Statistics Using IBM SPSS Statistics: North American</w:t>
      </w:r>
      <w:r w:rsidRPr="00E4247E">
        <w:rPr>
          <w:rStyle w:val="a-size-extra-large"/>
          <w:rFonts w:ascii="Arial" w:hAnsi="Arial" w:cs="Arial"/>
        </w:rPr>
        <w:t>.6</w:t>
      </w:r>
      <w:r w:rsidRPr="00E4247E">
        <w:rPr>
          <w:rStyle w:val="a-size-extra-large"/>
          <w:rFonts w:ascii="Arial" w:hAnsi="Arial" w:cs="Arial"/>
          <w:vertAlign w:val="superscript"/>
        </w:rPr>
        <w:t>th</w:t>
      </w:r>
      <w:r w:rsidRPr="00E4247E">
        <w:rPr>
          <w:rStyle w:val="a-size-extra-large"/>
          <w:rFonts w:ascii="Arial" w:hAnsi="Arial" w:cs="Arial"/>
        </w:rPr>
        <w:t xml:space="preserve"> Edn. </w:t>
      </w:r>
      <w:r w:rsidRPr="00E4247E">
        <w:rPr>
          <w:rFonts w:ascii="Arial" w:hAnsi="Arial" w:cs="Arial"/>
          <w:color w:val="222222"/>
          <w:shd w:val="clear" w:color="auto" w:fill="FFFFFF"/>
        </w:rPr>
        <w:t>California: Sage publications.</w:t>
      </w:r>
    </w:p>
    <w:p w:rsidR="00676E5C" w:rsidRPr="00E4247E" w:rsidRDefault="00676E5C" w:rsidP="00E4247E">
      <w:pPr>
        <w:spacing w:line="360" w:lineRule="auto"/>
        <w:jc w:val="both"/>
        <w:rPr>
          <w:rStyle w:val="a-size-large"/>
          <w:rFonts w:ascii="Arial" w:hAnsi="Arial" w:cs="Arial"/>
          <w:b/>
        </w:rPr>
      </w:pPr>
      <w:r w:rsidRPr="00E4247E">
        <w:rPr>
          <w:rFonts w:ascii="Arial" w:hAnsi="Arial" w:cs="Arial"/>
        </w:rPr>
        <w:t>  </w:t>
      </w:r>
      <w:r w:rsidRPr="00E4247E">
        <w:rPr>
          <w:rStyle w:val="a-size-large"/>
          <w:rFonts w:ascii="Arial" w:hAnsi="Arial" w:cs="Arial"/>
          <w:b/>
        </w:rPr>
        <w:t xml:space="preserve"> </w:t>
      </w:r>
    </w:p>
    <w:p w:rsidR="004620CE" w:rsidRPr="00E4247E" w:rsidRDefault="004620CE" w:rsidP="00E4247E">
      <w:pPr>
        <w:spacing w:line="360" w:lineRule="auto"/>
        <w:jc w:val="both"/>
        <w:rPr>
          <w:rFonts w:ascii="Arial" w:hAnsi="Arial" w:cs="Arial"/>
          <w:color w:val="222222"/>
          <w:lang w:val="en-US"/>
        </w:rPr>
      </w:pPr>
    </w:p>
    <w:p w:rsidR="00497546" w:rsidRPr="00E4247E" w:rsidRDefault="00497546" w:rsidP="00E4247E">
      <w:pPr>
        <w:spacing w:line="360" w:lineRule="auto"/>
        <w:jc w:val="both"/>
        <w:rPr>
          <w:rFonts w:ascii="Arial" w:hAnsi="Arial" w:cs="Arial"/>
          <w:color w:val="222222"/>
          <w:lang w:val="en-US"/>
        </w:rPr>
      </w:pPr>
      <w:r w:rsidRPr="00E4247E">
        <w:rPr>
          <w:rFonts w:ascii="Arial" w:hAnsi="Arial" w:cs="Arial"/>
          <w:color w:val="222222"/>
          <w:lang w:val="en-US"/>
        </w:rPr>
        <w:t>F</w:t>
      </w:r>
      <w:r w:rsidR="00C67E7D" w:rsidRPr="00E4247E">
        <w:rPr>
          <w:rFonts w:ascii="Arial" w:hAnsi="Arial" w:cs="Arial"/>
          <w:color w:val="222222"/>
          <w:lang w:val="en-US"/>
        </w:rPr>
        <w:t>ong, C.M., Lee, C.L. and Du, Y.</w:t>
      </w:r>
      <w:r w:rsidRPr="00E4247E">
        <w:rPr>
          <w:rFonts w:ascii="Arial" w:hAnsi="Arial" w:cs="Arial"/>
          <w:color w:val="222222"/>
          <w:lang w:val="en-US"/>
        </w:rPr>
        <w:t xml:space="preserve"> </w:t>
      </w:r>
      <w:r w:rsidR="00C67E7D" w:rsidRPr="00E4247E">
        <w:rPr>
          <w:rFonts w:ascii="Arial" w:hAnsi="Arial" w:cs="Arial"/>
          <w:color w:val="222222"/>
          <w:lang w:val="en-US"/>
        </w:rPr>
        <w:t>(</w:t>
      </w:r>
      <w:r w:rsidRPr="00E4247E">
        <w:rPr>
          <w:rFonts w:ascii="Arial" w:hAnsi="Arial" w:cs="Arial"/>
          <w:color w:val="222222"/>
          <w:lang w:val="en-US"/>
        </w:rPr>
        <w:t>2014</w:t>
      </w:r>
      <w:r w:rsidR="00C67E7D" w:rsidRPr="00E4247E">
        <w:rPr>
          <w:rFonts w:ascii="Arial" w:hAnsi="Arial" w:cs="Arial"/>
          <w:color w:val="222222"/>
          <w:lang w:val="en-US"/>
        </w:rPr>
        <w:t>)</w:t>
      </w:r>
      <w:r w:rsidRPr="00E4247E">
        <w:rPr>
          <w:rFonts w:ascii="Arial" w:hAnsi="Arial" w:cs="Arial"/>
          <w:color w:val="222222"/>
          <w:lang w:val="en-US"/>
        </w:rPr>
        <w:t xml:space="preserve"> </w:t>
      </w:r>
      <w:r w:rsidR="00C67E7D" w:rsidRPr="00E4247E">
        <w:rPr>
          <w:rFonts w:ascii="Arial" w:hAnsi="Arial" w:cs="Arial"/>
          <w:color w:val="222222"/>
          <w:lang w:val="en-US"/>
        </w:rPr>
        <w:t>‘</w:t>
      </w:r>
      <w:r w:rsidRPr="00E4247E">
        <w:rPr>
          <w:rFonts w:ascii="Arial" w:hAnsi="Arial" w:cs="Arial"/>
          <w:color w:val="222222"/>
          <w:lang w:val="en-US"/>
        </w:rPr>
        <w:t>Consumer animosity, country of origin, and foreign entry-mode choice: a cross-country investigation</w:t>
      </w:r>
      <w:r w:rsidR="00C67E7D"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Journal of International Marketing</w:t>
      </w:r>
      <w:r w:rsidR="00C67E7D"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22</w:t>
      </w:r>
      <w:r w:rsidRPr="00E4247E">
        <w:rPr>
          <w:rFonts w:ascii="Arial" w:hAnsi="Arial" w:cs="Arial"/>
          <w:color w:val="222222"/>
          <w:lang w:val="en-US"/>
        </w:rPr>
        <w:t>(1) pp.</w:t>
      </w:r>
      <w:r w:rsidR="00BC0A9A" w:rsidRPr="00E4247E">
        <w:rPr>
          <w:rFonts w:ascii="Arial" w:hAnsi="Arial" w:cs="Arial"/>
          <w:color w:val="222222"/>
          <w:lang w:val="en-US"/>
        </w:rPr>
        <w:t xml:space="preserve"> </w:t>
      </w:r>
      <w:r w:rsidRPr="00E4247E">
        <w:rPr>
          <w:rFonts w:ascii="Arial" w:hAnsi="Arial" w:cs="Arial"/>
          <w:color w:val="222222"/>
          <w:lang w:val="en-US"/>
        </w:rPr>
        <w:t>62-76</w:t>
      </w:r>
      <w:r w:rsidR="00BC0A9A" w:rsidRPr="00E4247E">
        <w:rPr>
          <w:rFonts w:ascii="Arial" w:hAnsi="Arial" w:cs="Arial"/>
          <w:color w:val="222222"/>
          <w:lang w:val="en-US"/>
        </w:rPr>
        <w:t>. Research Gate</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814902" w:rsidRPr="00E4247E">
        <w:rPr>
          <w:rFonts w:ascii="Arial" w:hAnsi="Arial" w:cs="Arial"/>
          <w:bCs/>
        </w:rPr>
        <w:t>https://www.researchgate.net/profile/Yunzhou_Du/publication/270407660_Consumer_Animosity_Country_of_Origin_and_Foreign_Entry-Mode_Choice_A_Cross-Country_Investigation/links/54f25f120cf2f9e34f03e526.pdf</w:t>
      </w:r>
      <w:r w:rsidR="0066048B" w:rsidRPr="00E4247E">
        <w:rPr>
          <w:rFonts w:ascii="Arial" w:hAnsi="Arial" w:cs="Arial"/>
          <w:bCs/>
        </w:rPr>
        <w:t xml:space="preserve"> [Accessed: </w:t>
      </w:r>
      <w:r w:rsidR="00BC6030" w:rsidRPr="00E4247E">
        <w:rPr>
          <w:rFonts w:ascii="Arial" w:hAnsi="Arial" w:cs="Arial"/>
          <w:bCs/>
        </w:rPr>
        <w:t>3</w:t>
      </w:r>
      <w:r w:rsidR="00BC6030" w:rsidRPr="00E4247E">
        <w:rPr>
          <w:rFonts w:ascii="Arial" w:hAnsi="Arial" w:cs="Arial"/>
          <w:bCs/>
          <w:vertAlign w:val="superscript"/>
        </w:rPr>
        <w:t xml:space="preserve"> </w:t>
      </w:r>
      <w:r w:rsidR="00BC6030" w:rsidRPr="00E4247E">
        <w:rPr>
          <w:rFonts w:ascii="Arial" w:hAnsi="Arial" w:cs="Arial"/>
          <w:bCs/>
        </w:rPr>
        <w:t>June, 2018</w:t>
      </w:r>
      <w:r w:rsidR="0066048B" w:rsidRPr="00E4247E">
        <w:rPr>
          <w:rFonts w:ascii="Arial" w:hAnsi="Arial" w:cs="Arial"/>
          <w:bCs/>
        </w:rPr>
        <w:t>].</w:t>
      </w:r>
    </w:p>
    <w:p w:rsidR="00497546" w:rsidRPr="00E4247E" w:rsidRDefault="00497546" w:rsidP="00E4247E">
      <w:pPr>
        <w:pStyle w:val="Default"/>
        <w:spacing w:line="360" w:lineRule="auto"/>
        <w:jc w:val="both"/>
        <w:rPr>
          <w:rFonts w:ascii="Arial" w:hAnsi="Arial" w:cs="Arial"/>
          <w:b/>
          <w:bCs/>
        </w:rPr>
      </w:pPr>
    </w:p>
    <w:p w:rsidR="00497546" w:rsidRPr="00E4247E" w:rsidRDefault="00B0660C" w:rsidP="00E4247E">
      <w:pPr>
        <w:spacing w:line="360" w:lineRule="auto"/>
        <w:jc w:val="both"/>
        <w:rPr>
          <w:rFonts w:ascii="Arial" w:hAnsi="Arial" w:cs="Arial"/>
          <w:color w:val="222222"/>
          <w:lang w:val="en-US"/>
        </w:rPr>
      </w:pPr>
      <w:r w:rsidRPr="00E4247E">
        <w:rPr>
          <w:rFonts w:ascii="Arial" w:hAnsi="Arial" w:cs="Arial"/>
          <w:color w:val="222222"/>
          <w:lang w:val="en-US"/>
        </w:rPr>
        <w:lastRenderedPageBreak/>
        <w:t>Fozia, M.</w:t>
      </w:r>
      <w:r w:rsidR="00497546" w:rsidRPr="00E4247E">
        <w:rPr>
          <w:rFonts w:ascii="Arial" w:hAnsi="Arial" w:cs="Arial"/>
          <w:color w:val="222222"/>
          <w:lang w:val="en-US"/>
        </w:rPr>
        <w:t xml:space="preserve"> </w:t>
      </w:r>
      <w:r w:rsidRPr="00E4247E">
        <w:rPr>
          <w:rFonts w:ascii="Arial" w:hAnsi="Arial" w:cs="Arial"/>
          <w:color w:val="222222"/>
          <w:lang w:val="en-US"/>
        </w:rPr>
        <w:t>(</w:t>
      </w:r>
      <w:r w:rsidR="00497546" w:rsidRPr="00E4247E">
        <w:rPr>
          <w:rFonts w:ascii="Arial" w:hAnsi="Arial" w:cs="Arial"/>
          <w:color w:val="222222"/>
          <w:lang w:val="en-US"/>
        </w:rPr>
        <w:t>2013</w:t>
      </w:r>
      <w:r w:rsidRPr="00E4247E">
        <w:rPr>
          <w:rFonts w:ascii="Arial" w:hAnsi="Arial" w:cs="Arial"/>
          <w:color w:val="222222"/>
          <w:lang w:val="en-US"/>
        </w:rPr>
        <w:t>)</w:t>
      </w:r>
      <w:r w:rsidR="00497546" w:rsidRPr="00E4247E">
        <w:rPr>
          <w:rFonts w:ascii="Arial" w:hAnsi="Arial" w:cs="Arial"/>
          <w:color w:val="222222"/>
          <w:lang w:val="en-US"/>
        </w:rPr>
        <w:t xml:space="preserve"> </w:t>
      </w:r>
      <w:r w:rsidRPr="00E4247E">
        <w:rPr>
          <w:rFonts w:ascii="Arial" w:hAnsi="Arial" w:cs="Arial"/>
          <w:color w:val="222222"/>
          <w:lang w:val="en-US"/>
        </w:rPr>
        <w:t>‘</w:t>
      </w:r>
      <w:r w:rsidR="00497546" w:rsidRPr="00E4247E">
        <w:rPr>
          <w:rFonts w:ascii="Arial" w:hAnsi="Arial" w:cs="Arial"/>
          <w:color w:val="222222"/>
          <w:lang w:val="en-US"/>
        </w:rPr>
        <w:t>A comparative study of customer perception toward e-banking services provided by selected private &amp; public sector bank in India</w:t>
      </w:r>
      <w:r w:rsidRPr="00E4247E">
        <w:rPr>
          <w:rFonts w:ascii="Arial" w:hAnsi="Arial" w:cs="Arial"/>
          <w:color w:val="222222"/>
          <w:lang w:val="en-US"/>
        </w:rPr>
        <w:t>’</w:t>
      </w:r>
      <w:r w:rsidR="00497546" w:rsidRPr="00E4247E">
        <w:rPr>
          <w:rFonts w:ascii="Arial" w:hAnsi="Arial" w:cs="Arial"/>
          <w:color w:val="222222"/>
          <w:lang w:val="en-US"/>
        </w:rPr>
        <w:t>. </w:t>
      </w:r>
      <w:proofErr w:type="gramStart"/>
      <w:r w:rsidR="00497546" w:rsidRPr="00E4247E">
        <w:rPr>
          <w:rFonts w:ascii="Arial" w:hAnsi="Arial" w:cs="Arial"/>
          <w:i/>
          <w:iCs/>
          <w:color w:val="222222"/>
          <w:lang w:val="en-US"/>
        </w:rPr>
        <w:t>International Journal of Scientific and Research Publications</w:t>
      </w:r>
      <w:r w:rsidRPr="00E4247E">
        <w:rPr>
          <w:rFonts w:ascii="Arial" w:hAnsi="Arial" w:cs="Arial"/>
          <w:color w:val="222222"/>
          <w:lang w:val="en-US"/>
        </w:rPr>
        <w:t>.</w:t>
      </w:r>
      <w:proofErr w:type="gramEnd"/>
      <w:r w:rsidR="00497546" w:rsidRPr="00E4247E">
        <w:rPr>
          <w:rFonts w:ascii="Arial" w:hAnsi="Arial" w:cs="Arial"/>
          <w:color w:val="222222"/>
          <w:lang w:val="en-US"/>
        </w:rPr>
        <w:t> </w:t>
      </w:r>
      <w:proofErr w:type="gramStart"/>
      <w:r w:rsidR="00497546" w:rsidRPr="00E4247E">
        <w:rPr>
          <w:rFonts w:ascii="Arial" w:hAnsi="Arial" w:cs="Arial"/>
          <w:iCs/>
          <w:color w:val="222222"/>
          <w:lang w:val="en-US"/>
        </w:rPr>
        <w:t>3</w:t>
      </w:r>
      <w:r w:rsidR="00497546" w:rsidRPr="00E4247E">
        <w:rPr>
          <w:rFonts w:ascii="Arial" w:hAnsi="Arial" w:cs="Arial"/>
          <w:color w:val="222222"/>
          <w:lang w:val="en-US"/>
        </w:rPr>
        <w:t>(9), pp.1-5.</w:t>
      </w:r>
      <w:proofErr w:type="gramEnd"/>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814902" w:rsidRPr="00E4247E">
        <w:rPr>
          <w:rFonts w:ascii="Arial" w:hAnsi="Arial" w:cs="Arial"/>
          <w:bCs/>
        </w:rPr>
        <w:t>http://citeseerx.ist.psu.edu/viewdoc/download?doi=10.1.1.437.7634&amp;rep=rep1&amp;type=pdf#page=599</w:t>
      </w:r>
      <w:r w:rsidR="0066048B" w:rsidRPr="00E4247E">
        <w:rPr>
          <w:rFonts w:ascii="Arial" w:hAnsi="Arial" w:cs="Arial"/>
          <w:bCs/>
        </w:rPr>
        <w:t xml:space="preserve"> [Accessed: </w:t>
      </w:r>
      <w:r w:rsidR="00916F4B" w:rsidRPr="00E4247E">
        <w:rPr>
          <w:rFonts w:ascii="Arial" w:hAnsi="Arial" w:cs="Arial"/>
          <w:bCs/>
        </w:rPr>
        <w:t>2</w:t>
      </w:r>
      <w:r w:rsidR="00EB09BF" w:rsidRPr="00E4247E">
        <w:rPr>
          <w:rFonts w:ascii="Arial" w:hAnsi="Arial" w:cs="Arial"/>
          <w:bCs/>
        </w:rPr>
        <w:t>6</w:t>
      </w:r>
      <w:r w:rsidR="0066048B" w:rsidRPr="00E4247E">
        <w:rPr>
          <w:rFonts w:ascii="Arial" w:hAnsi="Arial" w:cs="Arial"/>
          <w:bCs/>
        </w:rPr>
        <w:t xml:space="preserve"> May, 2018].</w:t>
      </w:r>
    </w:p>
    <w:p w:rsidR="00497546" w:rsidRPr="00E4247E" w:rsidRDefault="00497546" w:rsidP="00E4247E">
      <w:pPr>
        <w:pStyle w:val="Default"/>
        <w:spacing w:line="360" w:lineRule="auto"/>
        <w:jc w:val="both"/>
        <w:rPr>
          <w:rFonts w:ascii="Arial" w:hAnsi="Arial" w:cs="Arial"/>
          <w:b/>
          <w:bCs/>
        </w:rPr>
      </w:pPr>
    </w:p>
    <w:p w:rsidR="00FF7C80" w:rsidRPr="00E4247E" w:rsidRDefault="00FF7C80" w:rsidP="00E4247E">
      <w:pPr>
        <w:spacing w:line="360" w:lineRule="auto"/>
        <w:jc w:val="both"/>
        <w:rPr>
          <w:rFonts w:ascii="Arial" w:hAnsi="Arial" w:cs="Arial"/>
          <w:color w:val="222222"/>
          <w:shd w:val="clear" w:color="auto" w:fill="FFFFFF"/>
        </w:rPr>
      </w:pPr>
      <w:proofErr w:type="gramStart"/>
      <w:r w:rsidRPr="00E4247E">
        <w:rPr>
          <w:rFonts w:ascii="Arial" w:hAnsi="Arial" w:cs="Arial"/>
          <w:color w:val="222222"/>
          <w:shd w:val="clear" w:color="auto" w:fill="FFFFFF"/>
        </w:rPr>
        <w:t xml:space="preserve">French, A., Macedo, M., Poulsen, J., Waterson, T. and Yu, A. (2008) </w:t>
      </w:r>
      <w:r w:rsidRPr="00E4247E">
        <w:rPr>
          <w:rFonts w:ascii="Arial" w:hAnsi="Arial" w:cs="Arial"/>
          <w:i/>
          <w:color w:val="222222"/>
          <w:shd w:val="clear" w:color="auto" w:fill="FFFFFF"/>
        </w:rPr>
        <w:t>Multivariate analysis of variance (MANOVA)</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proofErr w:type="gramStart"/>
      <w:r w:rsidRPr="00E4247E">
        <w:rPr>
          <w:rFonts w:ascii="Arial" w:hAnsi="Arial" w:cs="Arial"/>
          <w:iCs/>
          <w:color w:val="222222"/>
          <w:shd w:val="clear" w:color="auto" w:fill="FFFFFF"/>
        </w:rPr>
        <w:t>San Francisco State University</w:t>
      </w:r>
      <w:r w:rsidRPr="00E4247E">
        <w:rPr>
          <w:rFonts w:ascii="Arial" w:hAnsi="Arial" w:cs="Arial"/>
          <w:color w:val="222222"/>
          <w:shd w:val="clear" w:color="auto" w:fill="FFFFFF"/>
        </w:rPr>
        <w:t>.</w:t>
      </w:r>
      <w:proofErr w:type="gramEnd"/>
    </w:p>
    <w:p w:rsidR="00FF7C80" w:rsidRPr="00E4247E" w:rsidRDefault="00FF7C80" w:rsidP="00E4247E">
      <w:pPr>
        <w:spacing w:line="360" w:lineRule="auto"/>
        <w:jc w:val="both"/>
        <w:rPr>
          <w:rFonts w:ascii="Arial" w:hAnsi="Arial" w:cs="Arial"/>
          <w:color w:val="222222"/>
          <w:shd w:val="clear" w:color="auto" w:fill="FFFFFF"/>
        </w:rPr>
      </w:pPr>
    </w:p>
    <w:p w:rsidR="008316F3" w:rsidRPr="00E4247E" w:rsidRDefault="008316F3" w:rsidP="00E4247E">
      <w:pPr>
        <w:spacing w:line="360" w:lineRule="auto"/>
        <w:jc w:val="both"/>
        <w:rPr>
          <w:rFonts w:ascii="Arial" w:hAnsi="Arial" w:cs="Arial"/>
          <w:color w:val="222222"/>
          <w:shd w:val="clear" w:color="auto" w:fill="FFFFFF"/>
        </w:rPr>
      </w:pPr>
      <w:proofErr w:type="gramStart"/>
      <w:r w:rsidRPr="00E4247E">
        <w:rPr>
          <w:rFonts w:ascii="Arial" w:hAnsi="Arial" w:cs="Arial"/>
          <w:color w:val="222222"/>
          <w:shd w:val="clear" w:color="auto" w:fill="FFFFFF"/>
        </w:rPr>
        <w:t>Frost, F.A. and Kumar, M. (2000) ‘INTSERVQUAL – an internal adaptation of the GAP model in a large service organisation’.</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Journal of Services Marketing</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14</w:t>
      </w:r>
      <w:r w:rsidRPr="00E4247E">
        <w:rPr>
          <w:rFonts w:ascii="Arial" w:hAnsi="Arial" w:cs="Arial"/>
          <w:color w:val="222222"/>
          <w:shd w:val="clear" w:color="auto" w:fill="FFFFFF"/>
        </w:rPr>
        <w:t xml:space="preserve">(5) pp. 358-377. Emerald Insight </w:t>
      </w:r>
      <w:r w:rsidRPr="00E4247E">
        <w:rPr>
          <w:rFonts w:ascii="Arial" w:hAnsi="Arial" w:cs="Arial"/>
          <w:bCs/>
        </w:rPr>
        <w:t xml:space="preserve">[Online] Available at: </w:t>
      </w:r>
      <w:r w:rsidRPr="00E4247E">
        <w:rPr>
          <w:rFonts w:ascii="Arial" w:hAnsi="Arial" w:cs="Arial"/>
          <w:color w:val="222222"/>
          <w:lang w:val="en-US"/>
        </w:rPr>
        <w:t>https://www.emeraldinsight.com/doi/abs/10.1108/08876040010340991 [</w:t>
      </w:r>
      <w:r w:rsidRPr="00E4247E">
        <w:rPr>
          <w:rFonts w:ascii="Arial" w:hAnsi="Arial" w:cs="Arial"/>
          <w:bCs/>
        </w:rPr>
        <w:t>Accessed: 24 June, 2018].</w:t>
      </w:r>
    </w:p>
    <w:p w:rsidR="008316F3" w:rsidRPr="00E4247E" w:rsidRDefault="008316F3" w:rsidP="00E4247E">
      <w:pPr>
        <w:spacing w:line="360" w:lineRule="auto"/>
        <w:jc w:val="both"/>
        <w:rPr>
          <w:rFonts w:ascii="Arial" w:hAnsi="Arial" w:cs="Arial"/>
          <w:color w:val="222222"/>
          <w:shd w:val="clear" w:color="auto" w:fill="FFFFFF"/>
        </w:rPr>
      </w:pPr>
    </w:p>
    <w:p w:rsidR="007F63ED" w:rsidRPr="00E4247E" w:rsidRDefault="007F63ED" w:rsidP="00E4247E">
      <w:pPr>
        <w:spacing w:line="360" w:lineRule="auto"/>
        <w:jc w:val="both"/>
        <w:rPr>
          <w:rFonts w:ascii="Arial" w:hAnsi="Arial" w:cs="Arial"/>
          <w:color w:val="222222"/>
          <w:lang w:val="en-US"/>
        </w:rPr>
      </w:pPr>
      <w:r w:rsidRPr="00E4247E">
        <w:rPr>
          <w:rFonts w:ascii="Arial" w:hAnsi="Arial" w:cs="Arial"/>
          <w:color w:val="222222"/>
          <w:lang w:val="en-US"/>
        </w:rPr>
        <w:t xml:space="preserve">Garg, A. and Tai, K. (2012) </w:t>
      </w:r>
      <w:r w:rsidRPr="00E4247E">
        <w:rPr>
          <w:rFonts w:ascii="Arial" w:hAnsi="Arial" w:cs="Arial"/>
          <w:i/>
          <w:color w:val="222222"/>
          <w:lang w:val="en-US"/>
        </w:rPr>
        <w:t>Comparison of regression analysis, artificial neural network and genetic programming in handling the multicollinearity problem</w:t>
      </w:r>
      <w:r w:rsidRPr="00E4247E">
        <w:rPr>
          <w:rFonts w:ascii="Arial" w:hAnsi="Arial" w:cs="Arial"/>
          <w:color w:val="222222"/>
          <w:lang w:val="en-US"/>
        </w:rPr>
        <w:t xml:space="preserve">. </w:t>
      </w:r>
      <w:proofErr w:type="gramStart"/>
      <w:r w:rsidRPr="00E4247E">
        <w:rPr>
          <w:rFonts w:ascii="Arial" w:hAnsi="Arial" w:cs="Arial"/>
          <w:color w:val="222222"/>
          <w:lang w:val="en-US"/>
        </w:rPr>
        <w:t>2012 Proceedings of international conference on modelling, identification and control.</w:t>
      </w:r>
      <w:proofErr w:type="gramEnd"/>
      <w:r w:rsidRPr="00E4247E">
        <w:rPr>
          <w:rFonts w:ascii="Arial" w:hAnsi="Arial" w:cs="Arial"/>
          <w:color w:val="222222"/>
          <w:lang w:val="en-US"/>
        </w:rPr>
        <w:t xml:space="preserve"> 24-26 June, 2012. Hubei, China. </w:t>
      </w:r>
      <w:proofErr w:type="gramStart"/>
      <w:r w:rsidRPr="00E4247E">
        <w:rPr>
          <w:rFonts w:ascii="Arial" w:hAnsi="Arial" w:cs="Arial"/>
          <w:color w:val="222222"/>
          <w:lang w:val="en-US"/>
        </w:rPr>
        <w:t>IEEE.</w:t>
      </w:r>
      <w:proofErr w:type="gramEnd"/>
      <w:r w:rsidRPr="00E4247E">
        <w:rPr>
          <w:rFonts w:ascii="Arial" w:hAnsi="Arial" w:cs="Arial"/>
          <w:color w:val="222222"/>
          <w:lang w:val="en-US"/>
        </w:rPr>
        <w:t xml:space="preserve"> </w:t>
      </w:r>
      <w:r w:rsidRPr="00E4247E">
        <w:rPr>
          <w:rFonts w:ascii="Arial" w:hAnsi="Arial" w:cs="Arial"/>
          <w:bCs/>
        </w:rPr>
        <w:t>Available at: https://ieeexplore.ieee.org/abstract/document/6260224/ [Accessed: 29 May, 2018].</w:t>
      </w:r>
    </w:p>
    <w:p w:rsidR="007F63ED" w:rsidRPr="00E4247E" w:rsidRDefault="007F63ED" w:rsidP="00E4247E">
      <w:pPr>
        <w:spacing w:line="360" w:lineRule="auto"/>
        <w:jc w:val="both"/>
        <w:rPr>
          <w:rFonts w:ascii="Arial" w:hAnsi="Arial" w:cs="Arial"/>
          <w:color w:val="222222"/>
          <w:lang w:val="en-US"/>
        </w:rPr>
      </w:pPr>
    </w:p>
    <w:p w:rsidR="00EB4994" w:rsidRPr="00E4247E" w:rsidRDefault="00EB4994" w:rsidP="00E4247E">
      <w:pPr>
        <w:spacing w:line="360" w:lineRule="auto"/>
        <w:jc w:val="both"/>
        <w:rPr>
          <w:rFonts w:ascii="Arial" w:hAnsi="Arial" w:cs="Arial"/>
          <w:bCs/>
        </w:rPr>
      </w:pPr>
      <w:r w:rsidRPr="00E4247E">
        <w:rPr>
          <w:rFonts w:ascii="Arial" w:hAnsi="Arial" w:cs="Arial"/>
          <w:color w:val="222222"/>
          <w:lang w:val="en-US"/>
        </w:rPr>
        <w:t>Garg, R. (2016) ‘Methodology for research I’. </w:t>
      </w:r>
      <w:proofErr w:type="gramStart"/>
      <w:r w:rsidRPr="00E4247E">
        <w:rPr>
          <w:rFonts w:ascii="Arial" w:hAnsi="Arial" w:cs="Arial"/>
          <w:i/>
          <w:color w:val="222222"/>
          <w:lang w:val="en-US"/>
        </w:rPr>
        <w:t>Indian journal of anaesthesia</w:t>
      </w:r>
      <w:r w:rsidRPr="00E4247E">
        <w:rPr>
          <w:rFonts w:ascii="Arial" w:hAnsi="Arial" w:cs="Arial"/>
          <w:color w:val="222222"/>
          <w:lang w:val="en-US"/>
        </w:rPr>
        <w:t>.</w:t>
      </w:r>
      <w:proofErr w:type="gramEnd"/>
      <w:r w:rsidRPr="00E4247E">
        <w:rPr>
          <w:rFonts w:ascii="Arial" w:hAnsi="Arial" w:cs="Arial"/>
          <w:color w:val="222222"/>
          <w:lang w:val="en-US"/>
        </w:rPr>
        <w:t xml:space="preserve"> 60(9) pp.640-645 </w:t>
      </w:r>
      <w:r w:rsidRPr="00E4247E">
        <w:rPr>
          <w:rFonts w:ascii="Arial" w:hAnsi="Arial" w:cs="Arial"/>
          <w:bCs/>
        </w:rPr>
        <w:t>[Online] Available at: https://www.ncbi.nlm.nih.gov/pmc/articles/PMC5037944/ [Accessed: 24 June, 2018].</w:t>
      </w:r>
    </w:p>
    <w:p w:rsidR="00EB4994" w:rsidRPr="00E4247E" w:rsidRDefault="00EB4994" w:rsidP="00E4247E">
      <w:pPr>
        <w:spacing w:line="360" w:lineRule="auto"/>
        <w:jc w:val="both"/>
        <w:rPr>
          <w:rFonts w:ascii="Arial" w:hAnsi="Arial" w:cs="Arial"/>
          <w:bCs/>
        </w:rPr>
      </w:pPr>
    </w:p>
    <w:p w:rsidR="00261C68" w:rsidRPr="00E4247E" w:rsidRDefault="00261C68" w:rsidP="00E4247E">
      <w:pPr>
        <w:spacing w:line="360" w:lineRule="auto"/>
        <w:jc w:val="both"/>
        <w:rPr>
          <w:rFonts w:ascii="Arial" w:hAnsi="Arial" w:cs="Arial"/>
          <w:color w:val="222222"/>
          <w:lang w:val="en-US"/>
        </w:rPr>
      </w:pPr>
      <w:r w:rsidRPr="00E4247E">
        <w:rPr>
          <w:rFonts w:ascii="Arial" w:hAnsi="Arial" w:cs="Arial"/>
          <w:color w:val="222222"/>
          <w:lang w:val="en-US"/>
        </w:rPr>
        <w:t xml:space="preserve">Gaston, L. (2014) </w:t>
      </w:r>
      <w:r w:rsidRPr="00E4247E">
        <w:rPr>
          <w:rFonts w:ascii="Arial" w:hAnsi="Arial" w:cs="Arial"/>
          <w:i/>
          <w:color w:val="222222"/>
          <w:lang w:val="en-US"/>
        </w:rPr>
        <w:t>Hypothesis Testing Made Simple</w:t>
      </w:r>
      <w:r w:rsidRPr="00E4247E">
        <w:rPr>
          <w:rFonts w:ascii="Arial" w:hAnsi="Arial" w:cs="Arial"/>
          <w:color w:val="222222"/>
          <w:lang w:val="en-US"/>
        </w:rPr>
        <w:t>. North Charleston: CreateSpace.</w:t>
      </w:r>
    </w:p>
    <w:p w:rsidR="00261C68" w:rsidRPr="00E4247E" w:rsidRDefault="00261C68" w:rsidP="00E4247E">
      <w:pPr>
        <w:spacing w:line="360" w:lineRule="auto"/>
        <w:jc w:val="both"/>
        <w:rPr>
          <w:rFonts w:ascii="Arial" w:hAnsi="Arial" w:cs="Arial"/>
          <w:color w:val="222222"/>
          <w:lang w:val="en-US"/>
        </w:rPr>
      </w:pPr>
    </w:p>
    <w:p w:rsidR="006D437F" w:rsidRPr="00E4247E" w:rsidRDefault="006D437F" w:rsidP="00E4247E">
      <w:pPr>
        <w:spacing w:line="360" w:lineRule="auto"/>
        <w:jc w:val="both"/>
        <w:rPr>
          <w:rFonts w:ascii="Arial" w:hAnsi="Arial" w:cs="Arial"/>
          <w:bCs/>
        </w:rPr>
      </w:pPr>
      <w:proofErr w:type="gramStart"/>
      <w:r w:rsidRPr="00E4247E">
        <w:rPr>
          <w:rFonts w:ascii="Arial" w:hAnsi="Arial" w:cs="Arial"/>
          <w:color w:val="222222"/>
          <w:shd w:val="clear" w:color="auto" w:fill="FFFFFF"/>
        </w:rPr>
        <w:t>Getty, J.M. and Thompson, K.N. (1994) ‘A procedure for scaling perceptions of lodging quality’.</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Hospitality Research Journal</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18</w:t>
      </w:r>
      <w:r w:rsidRPr="00E4247E">
        <w:rPr>
          <w:rFonts w:ascii="Arial" w:hAnsi="Arial" w:cs="Arial"/>
          <w:color w:val="222222"/>
          <w:shd w:val="clear" w:color="auto" w:fill="FFFFFF"/>
        </w:rPr>
        <w:t xml:space="preserve">(2) pp. 75-96. Sage Journals </w:t>
      </w:r>
      <w:r w:rsidRPr="00E4247E">
        <w:rPr>
          <w:rFonts w:ascii="Arial" w:hAnsi="Arial" w:cs="Arial"/>
          <w:bCs/>
        </w:rPr>
        <w:t xml:space="preserve">[Online] Available at: </w:t>
      </w:r>
      <w:r w:rsidRPr="00E4247E">
        <w:rPr>
          <w:rFonts w:ascii="Arial" w:hAnsi="Arial" w:cs="Arial"/>
          <w:bCs/>
        </w:rPr>
        <w:lastRenderedPageBreak/>
        <w:t>http://journals.sagepub.com/doi/abs/10.1177/109634809401800206 [Accessed: 24 June, 2018].</w:t>
      </w:r>
    </w:p>
    <w:p w:rsidR="006D437F" w:rsidRPr="00E4247E" w:rsidRDefault="006D437F" w:rsidP="00E4247E">
      <w:pPr>
        <w:spacing w:line="360" w:lineRule="auto"/>
        <w:jc w:val="both"/>
        <w:rPr>
          <w:rFonts w:ascii="Arial" w:hAnsi="Arial" w:cs="Arial"/>
          <w:color w:val="222222"/>
          <w:shd w:val="clear" w:color="auto" w:fill="FFFFFF"/>
        </w:rPr>
      </w:pPr>
    </w:p>
    <w:p w:rsidR="00261C68" w:rsidRPr="00E4247E" w:rsidRDefault="00261C68" w:rsidP="00E4247E">
      <w:pPr>
        <w:spacing w:line="360" w:lineRule="auto"/>
        <w:jc w:val="both"/>
        <w:rPr>
          <w:rFonts w:ascii="Arial" w:hAnsi="Arial" w:cs="Arial"/>
          <w:color w:val="222222"/>
          <w:lang w:val="en-US"/>
        </w:rPr>
      </w:pPr>
      <w:r w:rsidRPr="00E4247E">
        <w:rPr>
          <w:rFonts w:ascii="Arial" w:hAnsi="Arial" w:cs="Arial"/>
          <w:color w:val="222222"/>
          <w:lang w:val="en-US"/>
        </w:rPr>
        <w:t xml:space="preserve">Ghotbabadi, A.R., Baharun, R. and Feiz, S. (2012) </w:t>
      </w:r>
      <w:proofErr w:type="gramStart"/>
      <w:r w:rsidRPr="00E4247E">
        <w:rPr>
          <w:rFonts w:ascii="Arial" w:hAnsi="Arial" w:cs="Arial"/>
          <w:i/>
          <w:color w:val="222222"/>
          <w:lang w:val="en-US"/>
        </w:rPr>
        <w:t>A</w:t>
      </w:r>
      <w:proofErr w:type="gramEnd"/>
      <w:r w:rsidRPr="00E4247E">
        <w:rPr>
          <w:rFonts w:ascii="Arial" w:hAnsi="Arial" w:cs="Arial"/>
          <w:i/>
          <w:color w:val="222222"/>
          <w:lang w:val="en-US"/>
        </w:rPr>
        <w:t xml:space="preserve"> review of service quality models</w:t>
      </w:r>
      <w:r w:rsidRPr="00E4247E">
        <w:rPr>
          <w:rFonts w:ascii="Arial" w:hAnsi="Arial" w:cs="Arial"/>
          <w:color w:val="222222"/>
          <w:lang w:val="en-US"/>
        </w:rPr>
        <w:t xml:space="preserve">. </w:t>
      </w:r>
      <w:proofErr w:type="gramStart"/>
      <w:r w:rsidRPr="00E4247E">
        <w:rPr>
          <w:rFonts w:ascii="Arial" w:hAnsi="Arial" w:cs="Arial"/>
          <w:color w:val="222222"/>
          <w:lang w:val="en-US"/>
        </w:rPr>
        <w:t>In </w:t>
      </w:r>
      <w:r w:rsidRPr="00E4247E">
        <w:rPr>
          <w:rFonts w:ascii="Arial" w:hAnsi="Arial" w:cs="Arial"/>
          <w:iCs/>
          <w:color w:val="222222"/>
          <w:lang w:val="en-US"/>
        </w:rPr>
        <w:t>2nd International Conference on Management</w:t>
      </w:r>
      <w:r w:rsidRPr="00E4247E">
        <w:rPr>
          <w:rFonts w:ascii="Arial" w:hAnsi="Arial" w:cs="Arial"/>
          <w:color w:val="222222"/>
          <w:lang w:val="en-US"/>
        </w:rPr>
        <w:t>.</w:t>
      </w:r>
      <w:proofErr w:type="gramEnd"/>
      <w:r w:rsidRPr="00E4247E">
        <w:rPr>
          <w:rFonts w:ascii="Arial" w:hAnsi="Arial" w:cs="Arial"/>
          <w:color w:val="222222"/>
          <w:lang w:val="en-US"/>
        </w:rPr>
        <w:t xml:space="preserve"> 11-12 June, 2012. </w:t>
      </w:r>
      <w:proofErr w:type="gramStart"/>
      <w:r w:rsidRPr="00E4247E">
        <w:rPr>
          <w:rFonts w:ascii="Arial" w:hAnsi="Arial" w:cs="Arial"/>
          <w:color w:val="222222"/>
          <w:lang w:val="en-US"/>
        </w:rPr>
        <w:t>Langkawi, Kedah, Malaysia.</w:t>
      </w:r>
      <w:proofErr w:type="gramEnd"/>
      <w:r w:rsidRPr="00E4247E">
        <w:rPr>
          <w:rFonts w:ascii="Arial" w:hAnsi="Arial" w:cs="Arial"/>
          <w:color w:val="222222"/>
          <w:lang w:val="en-US"/>
        </w:rPr>
        <w:t xml:space="preserve"> ICM</w:t>
      </w:r>
      <w:r w:rsidR="00637904" w:rsidRPr="00E4247E">
        <w:rPr>
          <w:rFonts w:ascii="Arial" w:hAnsi="Arial" w:cs="Arial"/>
          <w:color w:val="222222"/>
          <w:lang w:val="en-US"/>
        </w:rPr>
        <w:t>.</w:t>
      </w:r>
      <w:r w:rsidRPr="00E4247E">
        <w:rPr>
          <w:rFonts w:ascii="Arial" w:hAnsi="Arial" w:cs="Arial"/>
          <w:bCs/>
        </w:rPr>
        <w:t xml:space="preserve"> Available at: http://www.academia.edu/download/25403459/001_060_2ndICM2012_Proceeding_PG0001_0008.pdf [Accessed: 2 June, 2018].</w:t>
      </w:r>
    </w:p>
    <w:p w:rsidR="00261C68" w:rsidRPr="00E4247E" w:rsidRDefault="00261C68" w:rsidP="00E4247E">
      <w:pPr>
        <w:spacing w:line="360" w:lineRule="auto"/>
        <w:jc w:val="both"/>
        <w:rPr>
          <w:rFonts w:ascii="Arial" w:hAnsi="Arial" w:cs="Arial"/>
          <w:color w:val="222222"/>
          <w:lang w:val="en-US"/>
        </w:rPr>
      </w:pPr>
    </w:p>
    <w:p w:rsidR="00862698" w:rsidRPr="00E4247E" w:rsidRDefault="00862698"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Gidengil, C.A., Parker, A.M. and Fisher, B.J.</w:t>
      </w:r>
      <w:r w:rsidR="00D91D3C" w:rsidRPr="00E4247E">
        <w:rPr>
          <w:rFonts w:ascii="Arial" w:hAnsi="Arial" w:cs="Arial"/>
          <w:color w:val="222222"/>
          <w:shd w:val="clear" w:color="auto" w:fill="FFFFFF"/>
        </w:rPr>
        <w:t>Z.</w:t>
      </w:r>
      <w:r w:rsidRPr="00E4247E">
        <w:rPr>
          <w:rFonts w:ascii="Arial" w:hAnsi="Arial" w:cs="Arial"/>
          <w:color w:val="222222"/>
          <w:shd w:val="clear" w:color="auto" w:fill="FFFFFF"/>
        </w:rPr>
        <w:t xml:space="preserve"> (2012) ‘Trends in risk perceptions and vaccination intentions: a longitudinal study of the first year of the H1N1 pandemic’. </w:t>
      </w:r>
      <w:proofErr w:type="gramStart"/>
      <w:r w:rsidRPr="00E4247E">
        <w:rPr>
          <w:rFonts w:ascii="Arial" w:hAnsi="Arial" w:cs="Arial"/>
          <w:i/>
          <w:iCs/>
          <w:color w:val="222222"/>
          <w:shd w:val="clear" w:color="auto" w:fill="FFFFFF"/>
        </w:rPr>
        <w:t>American Journal of Public Health</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102</w:t>
      </w:r>
      <w:r w:rsidRPr="00E4247E">
        <w:rPr>
          <w:rFonts w:ascii="Arial" w:hAnsi="Arial" w:cs="Arial"/>
          <w:color w:val="222222"/>
          <w:shd w:val="clear" w:color="auto" w:fill="FFFFFF"/>
        </w:rPr>
        <w:t xml:space="preserve">(4) pp.672-679 </w:t>
      </w:r>
      <w:r w:rsidRPr="00E4247E">
        <w:rPr>
          <w:rFonts w:ascii="Arial" w:hAnsi="Arial" w:cs="Arial"/>
          <w:bCs/>
        </w:rPr>
        <w:t xml:space="preserve">[Online] Available at: </w:t>
      </w:r>
      <w:r w:rsidRPr="00E4247E">
        <w:rPr>
          <w:rFonts w:ascii="Arial" w:hAnsi="Arial" w:cs="Arial"/>
          <w:color w:val="222222"/>
          <w:lang w:val="en-US"/>
        </w:rPr>
        <w:t>https://ajph.aphapublications.org/doi/pdfplus/10.2105/AJPH.2011.300407 [</w:t>
      </w:r>
      <w:r w:rsidRPr="00E4247E">
        <w:rPr>
          <w:rFonts w:ascii="Arial" w:hAnsi="Arial" w:cs="Arial"/>
          <w:bCs/>
        </w:rPr>
        <w:t>Accessed: 24 June, 2018].</w:t>
      </w:r>
    </w:p>
    <w:p w:rsidR="00862698" w:rsidRPr="00E4247E" w:rsidRDefault="00862698" w:rsidP="00E4247E">
      <w:pPr>
        <w:spacing w:line="360" w:lineRule="auto"/>
        <w:jc w:val="both"/>
        <w:rPr>
          <w:rFonts w:ascii="Arial" w:hAnsi="Arial" w:cs="Arial"/>
          <w:color w:val="222222"/>
          <w:shd w:val="clear" w:color="auto" w:fill="FFFFFF"/>
        </w:rPr>
      </w:pPr>
    </w:p>
    <w:p w:rsidR="000E740C" w:rsidRPr="00E4247E" w:rsidRDefault="000E740C" w:rsidP="00E4247E">
      <w:pPr>
        <w:spacing w:line="360" w:lineRule="auto"/>
        <w:jc w:val="both"/>
        <w:rPr>
          <w:rFonts w:ascii="Arial" w:hAnsi="Arial" w:cs="Arial"/>
          <w:bCs/>
        </w:rPr>
      </w:pPr>
      <w:r w:rsidRPr="00E4247E">
        <w:rPr>
          <w:rFonts w:ascii="Arial" w:hAnsi="Arial" w:cs="Arial"/>
          <w:color w:val="222222"/>
          <w:lang w:val="en-US"/>
        </w:rPr>
        <w:t>Giritlioglu, I., Jones, E. and Avcikurt, C. (2014) ‘</w:t>
      </w:r>
      <w:proofErr w:type="gramStart"/>
      <w:r w:rsidRPr="00E4247E">
        <w:rPr>
          <w:rFonts w:ascii="Arial" w:hAnsi="Arial" w:cs="Arial"/>
          <w:color w:val="222222"/>
          <w:lang w:val="en-US"/>
        </w:rPr>
        <w:t>Measuring</w:t>
      </w:r>
      <w:proofErr w:type="gramEnd"/>
      <w:r w:rsidRPr="00E4247E">
        <w:rPr>
          <w:rFonts w:ascii="Arial" w:hAnsi="Arial" w:cs="Arial"/>
          <w:color w:val="222222"/>
          <w:lang w:val="en-US"/>
        </w:rPr>
        <w:t xml:space="preserve"> food and beverage service quality in spa hotels: A case study in Balıkesir, Turkey’</w:t>
      </w:r>
      <w:r w:rsidRPr="00E4247E">
        <w:rPr>
          <w:rFonts w:ascii="Arial" w:hAnsi="Arial" w:cs="Arial"/>
          <w:i/>
          <w:color w:val="222222"/>
          <w:lang w:val="en-US"/>
        </w:rPr>
        <w:t>. </w:t>
      </w:r>
      <w:proofErr w:type="gramStart"/>
      <w:r w:rsidRPr="00E4247E">
        <w:rPr>
          <w:rFonts w:ascii="Arial" w:hAnsi="Arial" w:cs="Arial"/>
          <w:i/>
          <w:color w:val="222222"/>
          <w:lang w:val="en-US"/>
        </w:rPr>
        <w:t>International Journal of Contemporary Hospitality Management</w:t>
      </w:r>
      <w:r w:rsidRPr="00E4247E">
        <w:rPr>
          <w:rFonts w:ascii="Arial" w:hAnsi="Arial" w:cs="Arial"/>
          <w:color w:val="222222"/>
          <w:lang w:val="en-US"/>
        </w:rPr>
        <w:t>.</w:t>
      </w:r>
      <w:proofErr w:type="gramEnd"/>
      <w:r w:rsidRPr="00E4247E">
        <w:rPr>
          <w:rFonts w:ascii="Arial" w:hAnsi="Arial" w:cs="Arial"/>
          <w:color w:val="222222"/>
          <w:lang w:val="en-US"/>
        </w:rPr>
        <w:t xml:space="preserve"> 26(2) pp. 183-204. Emerald Insight </w:t>
      </w:r>
      <w:r w:rsidRPr="00E4247E">
        <w:rPr>
          <w:rFonts w:ascii="Arial" w:hAnsi="Arial" w:cs="Arial"/>
          <w:bCs/>
        </w:rPr>
        <w:t xml:space="preserve">[Online] Available at: </w:t>
      </w:r>
      <w:r w:rsidRPr="00E4247E">
        <w:rPr>
          <w:rFonts w:ascii="Arial" w:hAnsi="Arial" w:cs="Arial"/>
          <w:color w:val="222222"/>
          <w:lang w:val="en-US"/>
        </w:rPr>
        <w:t>https://www.emeraldinsight.com/doi/abs/10.1108/IJCHM-03-2012-0049?journalCode=ijchm [</w:t>
      </w:r>
      <w:r w:rsidRPr="00E4247E">
        <w:rPr>
          <w:rFonts w:ascii="Arial" w:hAnsi="Arial" w:cs="Arial"/>
          <w:bCs/>
        </w:rPr>
        <w:t>Accessed: 24 June, 2018].</w:t>
      </w:r>
    </w:p>
    <w:p w:rsidR="000E740C" w:rsidRPr="00E4247E" w:rsidRDefault="000E740C" w:rsidP="00E4247E">
      <w:pPr>
        <w:spacing w:line="360" w:lineRule="auto"/>
        <w:jc w:val="both"/>
        <w:rPr>
          <w:rFonts w:ascii="Arial" w:hAnsi="Arial" w:cs="Arial"/>
          <w:color w:val="222222"/>
        </w:rPr>
      </w:pPr>
    </w:p>
    <w:p w:rsidR="00EB4994" w:rsidRPr="00E4247E" w:rsidRDefault="00EB4994"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 xml:space="preserve">Goertzen, M.J. (2017) </w:t>
      </w:r>
      <w:r w:rsidRPr="00E4247E">
        <w:rPr>
          <w:rFonts w:ascii="Arial" w:hAnsi="Arial" w:cs="Arial"/>
          <w:i/>
          <w:color w:val="222222"/>
          <w:lang w:val="en-US"/>
        </w:rPr>
        <w:t>Applying Quantitative Methods to E-book Collections</w:t>
      </w:r>
      <w:r w:rsidRPr="00E4247E">
        <w:rPr>
          <w:rFonts w:ascii="Arial" w:hAnsi="Arial" w:cs="Arial"/>
          <w:color w:val="222222"/>
          <w:lang w:val="en-US"/>
        </w:rPr>
        <w:t>.</w:t>
      </w:r>
      <w:proofErr w:type="gramEnd"/>
      <w:r w:rsidRPr="00E4247E">
        <w:rPr>
          <w:rFonts w:ascii="Arial" w:hAnsi="Arial" w:cs="Arial"/>
          <w:color w:val="222222"/>
          <w:lang w:val="en-US"/>
        </w:rPr>
        <w:t> Atlanta: Library Technology Reports.</w:t>
      </w:r>
    </w:p>
    <w:p w:rsidR="00EB4994" w:rsidRPr="00E4247E" w:rsidRDefault="00EB4994" w:rsidP="00E4247E">
      <w:pPr>
        <w:spacing w:line="360" w:lineRule="auto"/>
        <w:jc w:val="both"/>
        <w:rPr>
          <w:rFonts w:ascii="Arial" w:hAnsi="Arial" w:cs="Arial"/>
          <w:color w:val="222222"/>
          <w:lang w:val="en-US"/>
        </w:rPr>
      </w:pPr>
    </w:p>
    <w:p w:rsidR="00261C68" w:rsidRPr="00E4247E" w:rsidRDefault="00261C68" w:rsidP="00E4247E">
      <w:pPr>
        <w:spacing w:line="360" w:lineRule="auto"/>
        <w:jc w:val="both"/>
        <w:rPr>
          <w:rFonts w:ascii="Arial" w:hAnsi="Arial" w:cs="Arial"/>
          <w:bCs/>
        </w:rPr>
      </w:pPr>
      <w:r w:rsidRPr="00E4247E">
        <w:rPr>
          <w:rFonts w:ascii="Arial" w:hAnsi="Arial" w:cs="Arial"/>
          <w:bCs/>
        </w:rPr>
        <w:t xml:space="preserve">Greener, S. and Martelli, J. (2018) </w:t>
      </w:r>
      <w:proofErr w:type="gramStart"/>
      <w:r w:rsidRPr="00E4247E">
        <w:rPr>
          <w:rFonts w:ascii="Arial" w:hAnsi="Arial" w:cs="Arial"/>
          <w:bCs/>
          <w:i/>
        </w:rPr>
        <w:t>An</w:t>
      </w:r>
      <w:proofErr w:type="gramEnd"/>
      <w:r w:rsidRPr="00E4247E">
        <w:rPr>
          <w:rFonts w:ascii="Arial" w:hAnsi="Arial" w:cs="Arial"/>
          <w:bCs/>
          <w:i/>
        </w:rPr>
        <w:t xml:space="preserve"> introduction to business research methods</w:t>
      </w:r>
      <w:r w:rsidRPr="00E4247E">
        <w:rPr>
          <w:rFonts w:ascii="Arial" w:hAnsi="Arial" w:cs="Arial"/>
          <w:bCs/>
        </w:rPr>
        <w:t xml:space="preserve">. </w:t>
      </w:r>
      <w:proofErr w:type="gramStart"/>
      <w:r w:rsidRPr="00E4247E">
        <w:rPr>
          <w:rFonts w:ascii="Arial" w:hAnsi="Arial" w:cs="Arial"/>
          <w:bCs/>
        </w:rPr>
        <w:t>3rd Edn.</w:t>
      </w:r>
      <w:proofErr w:type="gramEnd"/>
      <w:r w:rsidRPr="00E4247E">
        <w:rPr>
          <w:rFonts w:ascii="Arial" w:hAnsi="Arial" w:cs="Arial"/>
          <w:bCs/>
        </w:rPr>
        <w:t xml:space="preserve"> London: Bookboon [Online] Available at: </w:t>
      </w:r>
      <w:r w:rsidRPr="00E4247E">
        <w:rPr>
          <w:rFonts w:ascii="Arial" w:hAnsi="Arial" w:cs="Arial"/>
          <w:color w:val="222222"/>
          <w:lang w:val="en-US"/>
        </w:rPr>
        <w:t>http://www.edc.aec.ac.in/e-library/books/An%20introduction%20to%20Business%20Research%20Methods.pdf [</w:t>
      </w:r>
      <w:r w:rsidRPr="00E4247E">
        <w:rPr>
          <w:rFonts w:ascii="Arial" w:hAnsi="Arial" w:cs="Arial"/>
          <w:bCs/>
        </w:rPr>
        <w:t>Accessed: 24 June, 2018].</w:t>
      </w:r>
    </w:p>
    <w:p w:rsidR="00261C68" w:rsidRPr="00E4247E" w:rsidRDefault="00261C68" w:rsidP="00E4247E">
      <w:pPr>
        <w:spacing w:line="360" w:lineRule="auto"/>
        <w:jc w:val="both"/>
        <w:rPr>
          <w:rFonts w:ascii="Arial" w:hAnsi="Arial" w:cs="Arial"/>
          <w:color w:val="222222"/>
        </w:rPr>
      </w:pPr>
    </w:p>
    <w:p w:rsidR="00271C93" w:rsidRPr="00E4247E" w:rsidRDefault="00271C93" w:rsidP="00E4247E">
      <w:pPr>
        <w:spacing w:line="360" w:lineRule="auto"/>
        <w:jc w:val="both"/>
        <w:rPr>
          <w:rFonts w:ascii="Arial" w:hAnsi="Arial" w:cs="Arial"/>
          <w:bCs/>
        </w:rPr>
      </w:pPr>
      <w:r w:rsidRPr="00E4247E">
        <w:rPr>
          <w:rFonts w:ascii="Arial" w:hAnsi="Arial" w:cs="Arial"/>
          <w:color w:val="222222"/>
          <w:lang w:val="en-US"/>
        </w:rPr>
        <w:t>Grobelna, A. and Marciszewska, B. (2013) ‘Measurement of service quality in the hotel sector: the case of Northern Poland’. </w:t>
      </w:r>
      <w:proofErr w:type="gramStart"/>
      <w:r w:rsidRPr="00E4247E">
        <w:rPr>
          <w:rFonts w:ascii="Arial" w:hAnsi="Arial" w:cs="Arial"/>
          <w:i/>
          <w:iCs/>
          <w:color w:val="222222"/>
          <w:lang w:val="en-US"/>
        </w:rPr>
        <w:t xml:space="preserve">Journal of Hospitality Marketing </w:t>
      </w:r>
      <w:r w:rsidRPr="00E4247E">
        <w:rPr>
          <w:rFonts w:ascii="Arial" w:hAnsi="Arial" w:cs="Arial"/>
          <w:i/>
          <w:iCs/>
          <w:color w:val="222222"/>
          <w:lang w:val="en-US"/>
        </w:rPr>
        <w:lastRenderedPageBreak/>
        <w:t>&amp; Management</w:t>
      </w:r>
      <w:r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22</w:t>
      </w:r>
      <w:r w:rsidRPr="00E4247E">
        <w:rPr>
          <w:rFonts w:ascii="Arial" w:hAnsi="Arial" w:cs="Arial"/>
          <w:color w:val="222222"/>
          <w:lang w:val="en-US"/>
        </w:rPr>
        <w:t xml:space="preserve">(3) pp. 313-332. Taylor &amp; Francis Online </w:t>
      </w:r>
      <w:r w:rsidRPr="00E4247E">
        <w:rPr>
          <w:rFonts w:ascii="Arial" w:hAnsi="Arial" w:cs="Arial"/>
          <w:bCs/>
        </w:rPr>
        <w:t>[Online] Available at: https://www.tandfonline.com/doi/abs/10.1080/19368623.2013.753816 [Accessed: 31 May, 2018].</w:t>
      </w:r>
    </w:p>
    <w:p w:rsidR="00832A5D" w:rsidRPr="00E4247E" w:rsidRDefault="00832A5D" w:rsidP="00E4247E">
      <w:pPr>
        <w:spacing w:line="360" w:lineRule="auto"/>
        <w:jc w:val="both"/>
        <w:rPr>
          <w:rFonts w:ascii="Arial" w:hAnsi="Arial" w:cs="Arial"/>
          <w:bCs/>
        </w:rPr>
      </w:pPr>
    </w:p>
    <w:p w:rsidR="00832A5D" w:rsidRPr="00E4247E" w:rsidRDefault="00832A5D" w:rsidP="00E4247E">
      <w:pPr>
        <w:spacing w:line="360" w:lineRule="auto"/>
        <w:jc w:val="both"/>
        <w:rPr>
          <w:rFonts w:ascii="Arial" w:hAnsi="Arial" w:cs="Arial"/>
          <w:bCs/>
        </w:rPr>
      </w:pPr>
      <w:proofErr w:type="gramStart"/>
      <w:r w:rsidRPr="00E4247E">
        <w:rPr>
          <w:rFonts w:ascii="Arial" w:hAnsi="Arial" w:cs="Arial"/>
          <w:color w:val="222222"/>
          <w:shd w:val="clear" w:color="auto" w:fill="FFFFFF"/>
        </w:rPr>
        <w:t>Grönroos, C. (1984) ‘A service quality model and its marketing implications’.</w:t>
      </w:r>
      <w:proofErr w:type="gramEnd"/>
      <w:r w:rsidRPr="00E4247E">
        <w:rPr>
          <w:rFonts w:ascii="Arial" w:hAnsi="Arial" w:cs="Arial"/>
          <w:color w:val="222222"/>
          <w:shd w:val="clear" w:color="auto" w:fill="FFFFFF"/>
        </w:rPr>
        <w:t> </w:t>
      </w:r>
      <w:r w:rsidRPr="00E4247E">
        <w:rPr>
          <w:rFonts w:ascii="Arial" w:hAnsi="Arial" w:cs="Arial"/>
          <w:i/>
          <w:iCs/>
          <w:color w:val="222222"/>
          <w:shd w:val="clear" w:color="auto" w:fill="FFFFFF"/>
        </w:rPr>
        <w:t>European Journal of marketing</w:t>
      </w:r>
      <w:r w:rsidRPr="00E4247E">
        <w:rPr>
          <w:rFonts w:ascii="Arial" w:hAnsi="Arial" w:cs="Arial"/>
          <w:color w:val="222222"/>
          <w:shd w:val="clear" w:color="auto" w:fill="FFFFFF"/>
        </w:rPr>
        <w:t>. </w:t>
      </w:r>
      <w:r w:rsidRPr="00E4247E">
        <w:rPr>
          <w:rFonts w:ascii="Arial" w:hAnsi="Arial" w:cs="Arial"/>
          <w:iCs/>
          <w:color w:val="222222"/>
          <w:shd w:val="clear" w:color="auto" w:fill="FFFFFF"/>
        </w:rPr>
        <w:t>18</w:t>
      </w:r>
      <w:r w:rsidRPr="00E4247E">
        <w:rPr>
          <w:rFonts w:ascii="Arial" w:hAnsi="Arial" w:cs="Arial"/>
          <w:color w:val="222222"/>
          <w:shd w:val="clear" w:color="auto" w:fill="FFFFFF"/>
        </w:rPr>
        <w:t>(4) pp.</w:t>
      </w:r>
      <w:r w:rsidR="00026A3B" w:rsidRPr="00E4247E">
        <w:rPr>
          <w:rFonts w:ascii="Arial" w:hAnsi="Arial" w:cs="Arial"/>
          <w:color w:val="222222"/>
          <w:shd w:val="clear" w:color="auto" w:fill="FFFFFF"/>
        </w:rPr>
        <w:t xml:space="preserve"> </w:t>
      </w:r>
      <w:r w:rsidRPr="00E4247E">
        <w:rPr>
          <w:rFonts w:ascii="Arial" w:hAnsi="Arial" w:cs="Arial"/>
          <w:color w:val="222222"/>
          <w:shd w:val="clear" w:color="auto" w:fill="FFFFFF"/>
        </w:rPr>
        <w:t>36-44</w:t>
      </w:r>
      <w:r w:rsidR="00026A3B" w:rsidRPr="00E4247E">
        <w:rPr>
          <w:rFonts w:ascii="Arial" w:hAnsi="Arial" w:cs="Arial"/>
          <w:color w:val="222222"/>
          <w:shd w:val="clear" w:color="auto" w:fill="FFFFFF"/>
        </w:rPr>
        <w:t>. Research Gate</w:t>
      </w:r>
      <w:r w:rsidRPr="00E4247E">
        <w:rPr>
          <w:rFonts w:ascii="Arial" w:hAnsi="Arial" w:cs="Arial"/>
          <w:color w:val="222222"/>
          <w:shd w:val="clear" w:color="auto" w:fill="FFFFFF"/>
        </w:rPr>
        <w:t xml:space="preserve"> </w:t>
      </w:r>
      <w:r w:rsidRPr="00E4247E">
        <w:rPr>
          <w:rFonts w:ascii="Arial" w:hAnsi="Arial" w:cs="Arial"/>
          <w:bCs/>
        </w:rPr>
        <w:t>[Online] Available at: https://s3.amazonaws.com/academia.edu.documents/50660143/A_Service_Quality_Model_and_its_Marketin20161201-12233-e8mi7a.pdf?AWSAccessKeyId=AKIAIWOWYYGZ2Y53UL3A&amp;Expires=1532686206&amp;Signature=mTKl6%2B4HiY6IrofieugRVGBC24U%3D&amp;response-content-disposition=inline%3B%20filename%3DA_service_quality_model_and_its_marketin.pdf [Accessed: 29 May, 2018].</w:t>
      </w:r>
    </w:p>
    <w:p w:rsidR="008134A4" w:rsidRPr="00E4247E" w:rsidRDefault="008134A4" w:rsidP="00E4247E">
      <w:pPr>
        <w:spacing w:line="360" w:lineRule="auto"/>
        <w:jc w:val="both"/>
        <w:rPr>
          <w:rFonts w:ascii="Arial" w:hAnsi="Arial" w:cs="Arial"/>
          <w:color w:val="222222"/>
          <w:lang w:val="en-US"/>
        </w:rPr>
      </w:pPr>
    </w:p>
    <w:p w:rsidR="007C4ACA" w:rsidRPr="00E4247E" w:rsidRDefault="007C4ACA" w:rsidP="00E4247E">
      <w:pPr>
        <w:spacing w:line="360" w:lineRule="auto"/>
        <w:jc w:val="both"/>
        <w:rPr>
          <w:rFonts w:ascii="Arial" w:hAnsi="Arial" w:cs="Arial"/>
          <w:bCs/>
        </w:rPr>
      </w:pPr>
      <w:r w:rsidRPr="00E4247E">
        <w:rPr>
          <w:rFonts w:ascii="Arial" w:hAnsi="Arial" w:cs="Arial"/>
          <w:color w:val="222222"/>
          <w:shd w:val="clear" w:color="auto" w:fill="FFFFFF"/>
        </w:rPr>
        <w:t>Ha, S. and Stoel, L. (2012) ‘</w:t>
      </w:r>
      <w:proofErr w:type="gramStart"/>
      <w:r w:rsidRPr="00E4247E">
        <w:rPr>
          <w:rFonts w:ascii="Arial" w:hAnsi="Arial" w:cs="Arial"/>
          <w:color w:val="222222"/>
          <w:shd w:val="clear" w:color="auto" w:fill="FFFFFF"/>
        </w:rPr>
        <w:t>Online</w:t>
      </w:r>
      <w:proofErr w:type="gramEnd"/>
      <w:r w:rsidRPr="00E4247E">
        <w:rPr>
          <w:rFonts w:ascii="Arial" w:hAnsi="Arial" w:cs="Arial"/>
          <w:color w:val="222222"/>
          <w:shd w:val="clear" w:color="auto" w:fill="FFFFFF"/>
        </w:rPr>
        <w:t xml:space="preserve"> apparel retailing: roles of e-shopping quality and experiential e-shopping motives’. </w:t>
      </w:r>
      <w:proofErr w:type="gramStart"/>
      <w:r w:rsidRPr="00E4247E">
        <w:rPr>
          <w:rFonts w:ascii="Arial" w:hAnsi="Arial" w:cs="Arial"/>
          <w:i/>
          <w:iCs/>
          <w:color w:val="222222"/>
          <w:shd w:val="clear" w:color="auto" w:fill="FFFFFF"/>
        </w:rPr>
        <w:t>Journal of Service Management</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23</w:t>
      </w:r>
      <w:r w:rsidRPr="00E4247E">
        <w:rPr>
          <w:rFonts w:ascii="Arial" w:hAnsi="Arial" w:cs="Arial"/>
          <w:color w:val="222222"/>
          <w:shd w:val="clear" w:color="auto" w:fill="FFFFFF"/>
        </w:rPr>
        <w:t xml:space="preserve">(2) pp. 197-215. Emerald Insight </w:t>
      </w:r>
      <w:r w:rsidRPr="00E4247E">
        <w:rPr>
          <w:rFonts w:ascii="Arial" w:hAnsi="Arial" w:cs="Arial"/>
          <w:bCs/>
        </w:rPr>
        <w:t>[Online] Available at: https://www.researchgate.net/profile/Omkar_Dastane/publication/314237206_Factors_Leading_to_Consumer_Perceived_Value_of_Smartphones_and_its_Impact_on_Purchase_Intention/links/58bcb852a6fdcc2d14e593bd/Factors-Leading-to-Consumer-Perceived-Value-of-Smartphones-and-its-Impact-on-Purchase-Intention.pdf  [Accessed: 29 May, 2018].</w:t>
      </w:r>
    </w:p>
    <w:p w:rsidR="007C4ACA" w:rsidRPr="00E4247E" w:rsidRDefault="007C4ACA" w:rsidP="00E4247E">
      <w:pPr>
        <w:spacing w:line="360" w:lineRule="auto"/>
        <w:jc w:val="both"/>
        <w:rPr>
          <w:rFonts w:ascii="Arial" w:hAnsi="Arial" w:cs="Arial"/>
          <w:color w:val="222222"/>
          <w:shd w:val="clear" w:color="auto" w:fill="FFFFFF"/>
        </w:rPr>
      </w:pPr>
    </w:p>
    <w:p w:rsidR="00497546" w:rsidRPr="00E4247E" w:rsidRDefault="00497546" w:rsidP="00E4247E">
      <w:pPr>
        <w:spacing w:line="360" w:lineRule="auto"/>
        <w:jc w:val="both"/>
        <w:rPr>
          <w:rFonts w:ascii="Arial" w:hAnsi="Arial" w:cs="Arial"/>
          <w:bCs/>
        </w:rPr>
      </w:pPr>
      <w:r w:rsidRPr="00E4247E">
        <w:rPr>
          <w:rFonts w:ascii="Arial" w:hAnsi="Arial" w:cs="Arial"/>
          <w:color w:val="222222"/>
          <w:lang w:val="en-US"/>
        </w:rPr>
        <w:t>Haba, H</w:t>
      </w:r>
      <w:r w:rsidR="00510088" w:rsidRPr="00E4247E">
        <w:rPr>
          <w:rFonts w:ascii="Arial" w:hAnsi="Arial" w:cs="Arial"/>
          <w:color w:val="222222"/>
          <w:lang w:val="en-US"/>
        </w:rPr>
        <w:t>.F., Hassan, Z. and Dastane, O.</w:t>
      </w:r>
      <w:r w:rsidRPr="00E4247E">
        <w:rPr>
          <w:rFonts w:ascii="Arial" w:hAnsi="Arial" w:cs="Arial"/>
          <w:color w:val="222222"/>
          <w:lang w:val="en-US"/>
        </w:rPr>
        <w:t xml:space="preserve"> </w:t>
      </w:r>
      <w:r w:rsidR="00510088" w:rsidRPr="00E4247E">
        <w:rPr>
          <w:rFonts w:ascii="Arial" w:hAnsi="Arial" w:cs="Arial"/>
          <w:color w:val="222222"/>
          <w:lang w:val="en-US"/>
        </w:rPr>
        <w:t>(</w:t>
      </w:r>
      <w:r w:rsidRPr="00E4247E">
        <w:rPr>
          <w:rFonts w:ascii="Arial" w:hAnsi="Arial" w:cs="Arial"/>
          <w:color w:val="222222"/>
          <w:lang w:val="en-US"/>
        </w:rPr>
        <w:t>2017</w:t>
      </w:r>
      <w:r w:rsidR="00510088" w:rsidRPr="00E4247E">
        <w:rPr>
          <w:rFonts w:ascii="Arial" w:hAnsi="Arial" w:cs="Arial"/>
          <w:color w:val="222222"/>
          <w:lang w:val="en-US"/>
        </w:rPr>
        <w:t>)</w:t>
      </w:r>
      <w:r w:rsidRPr="00E4247E">
        <w:rPr>
          <w:rFonts w:ascii="Arial" w:hAnsi="Arial" w:cs="Arial"/>
          <w:color w:val="222222"/>
          <w:lang w:val="en-US"/>
        </w:rPr>
        <w:t xml:space="preserve"> </w:t>
      </w:r>
      <w:r w:rsidR="00510088" w:rsidRPr="00E4247E">
        <w:rPr>
          <w:rFonts w:ascii="Arial" w:hAnsi="Arial" w:cs="Arial"/>
          <w:color w:val="222222"/>
          <w:lang w:val="en-US"/>
        </w:rPr>
        <w:t>‘</w:t>
      </w:r>
      <w:r w:rsidRPr="00E4247E">
        <w:rPr>
          <w:rFonts w:ascii="Arial" w:hAnsi="Arial" w:cs="Arial"/>
          <w:color w:val="222222"/>
          <w:lang w:val="en-US"/>
        </w:rPr>
        <w:t xml:space="preserve">Factors </w:t>
      </w:r>
      <w:r w:rsidR="00510088" w:rsidRPr="00E4247E">
        <w:rPr>
          <w:rFonts w:ascii="Arial" w:hAnsi="Arial" w:cs="Arial"/>
          <w:color w:val="222222"/>
          <w:lang w:val="en-US"/>
        </w:rPr>
        <w:t>l</w:t>
      </w:r>
      <w:r w:rsidRPr="00E4247E">
        <w:rPr>
          <w:rFonts w:ascii="Arial" w:hAnsi="Arial" w:cs="Arial"/>
          <w:color w:val="222222"/>
          <w:lang w:val="en-US"/>
        </w:rPr>
        <w:t xml:space="preserve">eading to </w:t>
      </w:r>
      <w:r w:rsidR="00510088" w:rsidRPr="00E4247E">
        <w:rPr>
          <w:rFonts w:ascii="Arial" w:hAnsi="Arial" w:cs="Arial"/>
          <w:color w:val="222222"/>
          <w:lang w:val="en-US"/>
        </w:rPr>
        <w:t>c</w:t>
      </w:r>
      <w:r w:rsidRPr="00E4247E">
        <w:rPr>
          <w:rFonts w:ascii="Arial" w:hAnsi="Arial" w:cs="Arial"/>
          <w:color w:val="222222"/>
          <w:lang w:val="en-US"/>
        </w:rPr>
        <w:t xml:space="preserve">onsumer </w:t>
      </w:r>
      <w:r w:rsidR="00510088" w:rsidRPr="00E4247E">
        <w:rPr>
          <w:rFonts w:ascii="Arial" w:hAnsi="Arial" w:cs="Arial"/>
          <w:color w:val="222222"/>
          <w:lang w:val="en-US"/>
        </w:rPr>
        <w:t>p</w:t>
      </w:r>
      <w:r w:rsidRPr="00E4247E">
        <w:rPr>
          <w:rFonts w:ascii="Arial" w:hAnsi="Arial" w:cs="Arial"/>
          <w:color w:val="222222"/>
          <w:lang w:val="en-US"/>
        </w:rPr>
        <w:t xml:space="preserve">erceived </w:t>
      </w:r>
      <w:r w:rsidR="00510088" w:rsidRPr="00E4247E">
        <w:rPr>
          <w:rFonts w:ascii="Arial" w:hAnsi="Arial" w:cs="Arial"/>
          <w:color w:val="222222"/>
          <w:lang w:val="en-US"/>
        </w:rPr>
        <w:t>v</w:t>
      </w:r>
      <w:r w:rsidRPr="00E4247E">
        <w:rPr>
          <w:rFonts w:ascii="Arial" w:hAnsi="Arial" w:cs="Arial"/>
          <w:color w:val="222222"/>
          <w:lang w:val="en-US"/>
        </w:rPr>
        <w:t xml:space="preserve">alue of </w:t>
      </w:r>
      <w:r w:rsidR="00510088" w:rsidRPr="00E4247E">
        <w:rPr>
          <w:rFonts w:ascii="Arial" w:hAnsi="Arial" w:cs="Arial"/>
          <w:color w:val="222222"/>
          <w:lang w:val="en-US"/>
        </w:rPr>
        <w:t>s</w:t>
      </w:r>
      <w:r w:rsidRPr="00E4247E">
        <w:rPr>
          <w:rFonts w:ascii="Arial" w:hAnsi="Arial" w:cs="Arial"/>
          <w:color w:val="222222"/>
          <w:lang w:val="en-US"/>
        </w:rPr>
        <w:t xml:space="preserve">martphones and its </w:t>
      </w:r>
      <w:r w:rsidR="00510088" w:rsidRPr="00E4247E">
        <w:rPr>
          <w:rFonts w:ascii="Arial" w:hAnsi="Arial" w:cs="Arial"/>
          <w:color w:val="222222"/>
          <w:lang w:val="en-US"/>
        </w:rPr>
        <w:t>i</w:t>
      </w:r>
      <w:r w:rsidRPr="00E4247E">
        <w:rPr>
          <w:rFonts w:ascii="Arial" w:hAnsi="Arial" w:cs="Arial"/>
          <w:color w:val="222222"/>
          <w:lang w:val="en-US"/>
        </w:rPr>
        <w:t xml:space="preserve">mpact on </w:t>
      </w:r>
      <w:r w:rsidR="00510088" w:rsidRPr="00E4247E">
        <w:rPr>
          <w:rFonts w:ascii="Arial" w:hAnsi="Arial" w:cs="Arial"/>
          <w:color w:val="222222"/>
          <w:lang w:val="en-US"/>
        </w:rPr>
        <w:t>p</w:t>
      </w:r>
      <w:r w:rsidRPr="00E4247E">
        <w:rPr>
          <w:rFonts w:ascii="Arial" w:hAnsi="Arial" w:cs="Arial"/>
          <w:color w:val="222222"/>
          <w:lang w:val="en-US"/>
        </w:rPr>
        <w:t xml:space="preserve">urchase </w:t>
      </w:r>
      <w:r w:rsidR="00510088" w:rsidRPr="00E4247E">
        <w:rPr>
          <w:rFonts w:ascii="Arial" w:hAnsi="Arial" w:cs="Arial"/>
          <w:color w:val="222222"/>
          <w:lang w:val="en-US"/>
        </w:rPr>
        <w:t>i</w:t>
      </w:r>
      <w:r w:rsidRPr="00E4247E">
        <w:rPr>
          <w:rFonts w:ascii="Arial" w:hAnsi="Arial" w:cs="Arial"/>
          <w:color w:val="222222"/>
          <w:lang w:val="en-US"/>
        </w:rPr>
        <w:t>ntention</w:t>
      </w:r>
      <w:r w:rsidR="00510088" w:rsidRPr="00E4247E">
        <w:rPr>
          <w:rFonts w:ascii="Arial" w:hAnsi="Arial" w:cs="Arial"/>
          <w:color w:val="222222"/>
          <w:lang w:val="en-US"/>
        </w:rPr>
        <w:t>’</w:t>
      </w:r>
      <w:r w:rsidRPr="00E4247E">
        <w:rPr>
          <w:rFonts w:ascii="Arial" w:hAnsi="Arial" w:cs="Arial"/>
          <w:color w:val="222222"/>
          <w:lang w:val="en-US"/>
        </w:rPr>
        <w:t>.</w:t>
      </w:r>
      <w:r w:rsidR="0066048B" w:rsidRPr="00E4247E">
        <w:rPr>
          <w:rFonts w:ascii="Arial" w:hAnsi="Arial" w:cs="Arial"/>
          <w:color w:val="222222"/>
          <w:lang w:val="en-US"/>
        </w:rPr>
        <w:t xml:space="preserve"> </w:t>
      </w:r>
      <w:r w:rsidR="00510088" w:rsidRPr="00E4247E">
        <w:rPr>
          <w:rFonts w:ascii="Arial" w:hAnsi="Arial" w:cs="Arial"/>
          <w:i/>
          <w:color w:val="222222"/>
          <w:lang w:val="en-US"/>
        </w:rPr>
        <w:t>Global Business and Management Research</w:t>
      </w:r>
      <w:r w:rsidR="005F2B60" w:rsidRPr="00E4247E">
        <w:rPr>
          <w:rFonts w:ascii="Arial" w:hAnsi="Arial" w:cs="Arial"/>
          <w:i/>
          <w:color w:val="222222"/>
          <w:lang w:val="en-US"/>
        </w:rPr>
        <w:t>: An International Journal</w:t>
      </w:r>
      <w:r w:rsidR="00510088" w:rsidRPr="00E4247E">
        <w:rPr>
          <w:rFonts w:ascii="Arial" w:hAnsi="Arial" w:cs="Arial"/>
          <w:color w:val="222222"/>
          <w:lang w:val="en-US"/>
        </w:rPr>
        <w:t xml:space="preserve">. 9(1) </w:t>
      </w:r>
      <w:r w:rsidR="00412B92" w:rsidRPr="00E4247E">
        <w:rPr>
          <w:rFonts w:ascii="Arial" w:hAnsi="Arial" w:cs="Arial"/>
          <w:color w:val="222222"/>
          <w:lang w:val="en-US"/>
        </w:rPr>
        <w:t xml:space="preserve">pp. 42-71. Research Gate </w:t>
      </w:r>
      <w:r w:rsidR="0066048B" w:rsidRPr="00E4247E">
        <w:rPr>
          <w:rFonts w:ascii="Arial" w:hAnsi="Arial" w:cs="Arial"/>
          <w:bCs/>
        </w:rPr>
        <w:t xml:space="preserve">[Online] Available at: </w:t>
      </w:r>
      <w:r w:rsidR="00814902" w:rsidRPr="00E4247E">
        <w:rPr>
          <w:rFonts w:ascii="Arial" w:hAnsi="Arial" w:cs="Arial"/>
          <w:bCs/>
        </w:rPr>
        <w:t xml:space="preserve">https://www.researchgate.net/profile/Omkar_Dastane/publication/314237206_Factors_Leading_to_Consumer_Perceived_Value_of_Smartphones_and_its_Impact_on_Purchase_Intention/links/58bcb852a6fdcc2d14e593bd/Factors-Leading-to-Consumer-Perceived-Value-of-Smartphones-and-its-Impact-on-Purchase-Intention.pdf  </w:t>
      </w:r>
      <w:r w:rsidR="0066048B" w:rsidRPr="00E4247E">
        <w:rPr>
          <w:rFonts w:ascii="Arial" w:hAnsi="Arial" w:cs="Arial"/>
          <w:bCs/>
        </w:rPr>
        <w:t xml:space="preserve">[Accessed: </w:t>
      </w:r>
      <w:r w:rsidR="00916F4B" w:rsidRPr="00E4247E">
        <w:rPr>
          <w:rFonts w:ascii="Arial" w:hAnsi="Arial" w:cs="Arial"/>
          <w:bCs/>
        </w:rPr>
        <w:t>29</w:t>
      </w:r>
      <w:r w:rsidR="0066048B" w:rsidRPr="00E4247E">
        <w:rPr>
          <w:rFonts w:ascii="Arial" w:hAnsi="Arial" w:cs="Arial"/>
          <w:bCs/>
        </w:rPr>
        <w:t xml:space="preserve"> May, 2018].</w:t>
      </w:r>
    </w:p>
    <w:p w:rsidR="00261C68" w:rsidRPr="00E4247E" w:rsidRDefault="00261C68" w:rsidP="00E4247E">
      <w:pPr>
        <w:spacing w:line="360" w:lineRule="auto"/>
        <w:jc w:val="both"/>
        <w:rPr>
          <w:rFonts w:ascii="Arial" w:hAnsi="Arial" w:cs="Arial"/>
          <w:bCs/>
        </w:rPr>
      </w:pPr>
    </w:p>
    <w:p w:rsidR="00261C68" w:rsidRPr="00E4247E" w:rsidRDefault="00261C68" w:rsidP="00E4247E">
      <w:pPr>
        <w:spacing w:line="360" w:lineRule="auto"/>
        <w:jc w:val="both"/>
        <w:rPr>
          <w:rFonts w:ascii="Arial" w:hAnsi="Arial" w:cs="Arial"/>
          <w:color w:val="222222"/>
          <w:lang w:val="en-US"/>
        </w:rPr>
      </w:pPr>
      <w:r w:rsidRPr="00E4247E">
        <w:rPr>
          <w:rFonts w:ascii="Arial" w:hAnsi="Arial" w:cs="Arial"/>
          <w:color w:val="222222"/>
          <w:lang w:val="en-US"/>
        </w:rPr>
        <w:lastRenderedPageBreak/>
        <w:t>Habib, M.M., Pathik, B.B. and Maryam, H. (2014) </w:t>
      </w:r>
      <w:r w:rsidRPr="00E4247E">
        <w:rPr>
          <w:rFonts w:ascii="Arial" w:hAnsi="Arial" w:cs="Arial"/>
          <w:i/>
          <w:color w:val="222222"/>
          <w:lang w:val="en-US"/>
        </w:rPr>
        <w:t>Research methodology-contemporary practices: guidelines for academic researchers</w:t>
      </w:r>
      <w:r w:rsidRPr="00E4247E">
        <w:rPr>
          <w:rFonts w:ascii="Arial" w:hAnsi="Arial" w:cs="Arial"/>
          <w:color w:val="222222"/>
          <w:lang w:val="en-US"/>
        </w:rPr>
        <w:t>. Newcastle: Cambridge scholars publishing.</w:t>
      </w:r>
    </w:p>
    <w:p w:rsidR="00497546" w:rsidRPr="00E4247E" w:rsidRDefault="00497546" w:rsidP="00E4247E">
      <w:pPr>
        <w:pStyle w:val="Default"/>
        <w:spacing w:line="360" w:lineRule="auto"/>
        <w:jc w:val="both"/>
        <w:rPr>
          <w:rFonts w:ascii="Arial" w:hAnsi="Arial" w:cs="Arial"/>
          <w:bCs/>
        </w:rPr>
      </w:pPr>
    </w:p>
    <w:p w:rsidR="0025176A" w:rsidRPr="00E4247E" w:rsidRDefault="00CB18E9" w:rsidP="00E4247E">
      <w:pPr>
        <w:spacing w:line="360" w:lineRule="auto"/>
        <w:jc w:val="both"/>
        <w:rPr>
          <w:rFonts w:ascii="Arial" w:hAnsi="Arial" w:cs="Arial"/>
          <w:color w:val="222222"/>
          <w:lang w:val="en-US"/>
        </w:rPr>
      </w:pPr>
      <w:r w:rsidRPr="00E4247E">
        <w:rPr>
          <w:rFonts w:ascii="Arial" w:hAnsi="Arial" w:cs="Arial"/>
          <w:color w:val="222222"/>
          <w:lang w:val="en-US"/>
        </w:rPr>
        <w:t>Hackett, G. and Melia, D.</w:t>
      </w:r>
      <w:r w:rsidR="0025176A" w:rsidRPr="00E4247E">
        <w:rPr>
          <w:rFonts w:ascii="Arial" w:hAnsi="Arial" w:cs="Arial"/>
          <w:color w:val="222222"/>
          <w:lang w:val="en-US"/>
        </w:rPr>
        <w:t xml:space="preserve"> </w:t>
      </w:r>
      <w:r w:rsidRPr="00E4247E">
        <w:rPr>
          <w:rFonts w:ascii="Arial" w:hAnsi="Arial" w:cs="Arial"/>
          <w:color w:val="222222"/>
          <w:lang w:val="en-US"/>
        </w:rPr>
        <w:t>(</w:t>
      </w:r>
      <w:r w:rsidR="0025176A" w:rsidRPr="00E4247E">
        <w:rPr>
          <w:rFonts w:ascii="Arial" w:hAnsi="Arial" w:cs="Arial"/>
          <w:color w:val="222222"/>
          <w:lang w:val="en-US"/>
        </w:rPr>
        <w:t>2012</w:t>
      </w:r>
      <w:r w:rsidRPr="00E4247E">
        <w:rPr>
          <w:rFonts w:ascii="Arial" w:hAnsi="Arial" w:cs="Arial"/>
          <w:color w:val="222222"/>
          <w:lang w:val="en-US"/>
        </w:rPr>
        <w:t>)</w:t>
      </w:r>
      <w:r w:rsidR="0025176A" w:rsidRPr="00E4247E">
        <w:rPr>
          <w:rFonts w:ascii="Arial" w:hAnsi="Arial" w:cs="Arial"/>
          <w:color w:val="222222"/>
          <w:lang w:val="en-US"/>
        </w:rPr>
        <w:t xml:space="preserve"> </w:t>
      </w:r>
      <w:proofErr w:type="gramStart"/>
      <w:r w:rsidR="0025176A" w:rsidRPr="00E4247E">
        <w:rPr>
          <w:rFonts w:ascii="Arial" w:hAnsi="Arial" w:cs="Arial"/>
          <w:i/>
          <w:color w:val="222222"/>
          <w:lang w:val="en-US"/>
        </w:rPr>
        <w:t>The</w:t>
      </w:r>
      <w:proofErr w:type="gramEnd"/>
      <w:r w:rsidR="0025176A" w:rsidRPr="00E4247E">
        <w:rPr>
          <w:rFonts w:ascii="Arial" w:hAnsi="Arial" w:cs="Arial"/>
          <w:i/>
          <w:color w:val="222222"/>
          <w:lang w:val="en-US"/>
        </w:rPr>
        <w:t xml:space="preserve"> </w:t>
      </w:r>
      <w:r w:rsidRPr="00E4247E">
        <w:rPr>
          <w:rFonts w:ascii="Arial" w:hAnsi="Arial" w:cs="Arial"/>
          <w:i/>
          <w:color w:val="222222"/>
          <w:lang w:val="en-US"/>
        </w:rPr>
        <w:t>h</w:t>
      </w:r>
      <w:r w:rsidR="0025176A" w:rsidRPr="00E4247E">
        <w:rPr>
          <w:rFonts w:ascii="Arial" w:hAnsi="Arial" w:cs="Arial"/>
          <w:i/>
          <w:color w:val="222222"/>
          <w:lang w:val="en-US"/>
        </w:rPr>
        <w:t xml:space="preserve">otel as the </w:t>
      </w:r>
      <w:r w:rsidRPr="00E4247E">
        <w:rPr>
          <w:rFonts w:ascii="Arial" w:hAnsi="Arial" w:cs="Arial"/>
          <w:i/>
          <w:color w:val="222222"/>
          <w:lang w:val="en-US"/>
        </w:rPr>
        <w:t>h</w:t>
      </w:r>
      <w:r w:rsidR="0025176A" w:rsidRPr="00E4247E">
        <w:rPr>
          <w:rFonts w:ascii="Arial" w:hAnsi="Arial" w:cs="Arial"/>
          <w:i/>
          <w:color w:val="222222"/>
          <w:lang w:val="en-US"/>
        </w:rPr>
        <w:t>oliday/</w:t>
      </w:r>
      <w:r w:rsidRPr="00E4247E">
        <w:rPr>
          <w:rFonts w:ascii="Arial" w:hAnsi="Arial" w:cs="Arial"/>
          <w:i/>
          <w:color w:val="222222"/>
          <w:lang w:val="en-US"/>
        </w:rPr>
        <w:t>s</w:t>
      </w:r>
      <w:r w:rsidR="0025176A" w:rsidRPr="00E4247E">
        <w:rPr>
          <w:rFonts w:ascii="Arial" w:hAnsi="Arial" w:cs="Arial"/>
          <w:i/>
          <w:color w:val="222222"/>
          <w:lang w:val="en-US"/>
        </w:rPr>
        <w:t xml:space="preserve">tay destination: </w:t>
      </w:r>
      <w:r w:rsidRPr="00E4247E">
        <w:rPr>
          <w:rFonts w:ascii="Arial" w:hAnsi="Arial" w:cs="Arial"/>
          <w:i/>
          <w:color w:val="222222"/>
          <w:lang w:val="en-US"/>
        </w:rPr>
        <w:t>t</w:t>
      </w:r>
      <w:r w:rsidR="0025176A" w:rsidRPr="00E4247E">
        <w:rPr>
          <w:rFonts w:ascii="Arial" w:hAnsi="Arial" w:cs="Arial"/>
          <w:i/>
          <w:color w:val="222222"/>
          <w:lang w:val="en-US"/>
        </w:rPr>
        <w:t xml:space="preserve">rends and </w:t>
      </w:r>
      <w:r w:rsidRPr="00E4247E">
        <w:rPr>
          <w:rFonts w:ascii="Arial" w:hAnsi="Arial" w:cs="Arial"/>
          <w:i/>
          <w:color w:val="222222"/>
          <w:lang w:val="en-US"/>
        </w:rPr>
        <w:t>i</w:t>
      </w:r>
      <w:r w:rsidR="0025176A" w:rsidRPr="00E4247E">
        <w:rPr>
          <w:rFonts w:ascii="Arial" w:hAnsi="Arial" w:cs="Arial"/>
          <w:i/>
          <w:color w:val="222222"/>
          <w:lang w:val="en-US"/>
        </w:rPr>
        <w:t>nnovations</w:t>
      </w:r>
      <w:r w:rsidR="0025176A" w:rsidRPr="00E4247E">
        <w:rPr>
          <w:rFonts w:ascii="Arial" w:hAnsi="Arial" w:cs="Arial"/>
          <w:color w:val="222222"/>
          <w:lang w:val="en-US"/>
        </w:rPr>
        <w:t>.</w:t>
      </w:r>
      <w:r w:rsidR="00EA2F45" w:rsidRPr="00E4247E">
        <w:rPr>
          <w:rFonts w:ascii="Arial" w:hAnsi="Arial" w:cs="Arial"/>
          <w:color w:val="222222"/>
          <w:lang w:val="en-US"/>
        </w:rPr>
        <w:t xml:space="preserve"> EuroCHRIE Conference.</w:t>
      </w:r>
      <w:r w:rsidRPr="00E4247E">
        <w:rPr>
          <w:rFonts w:ascii="Arial" w:hAnsi="Arial" w:cs="Arial"/>
          <w:color w:val="222222"/>
          <w:lang w:val="en-US"/>
        </w:rPr>
        <w:t xml:space="preserve"> </w:t>
      </w:r>
      <w:r w:rsidR="00EA2F45" w:rsidRPr="00E4247E">
        <w:rPr>
          <w:rFonts w:ascii="Arial" w:hAnsi="Arial" w:cs="Arial"/>
          <w:color w:val="222222"/>
          <w:lang w:val="en-US"/>
        </w:rPr>
        <w:t>October</w:t>
      </w:r>
      <w:r w:rsidRPr="00E4247E">
        <w:rPr>
          <w:rFonts w:ascii="Arial" w:hAnsi="Arial" w:cs="Arial"/>
          <w:color w:val="222222"/>
          <w:lang w:val="en-US"/>
        </w:rPr>
        <w:t>, 2012. </w:t>
      </w:r>
      <w:r w:rsidR="00EA2F45" w:rsidRPr="00E4247E">
        <w:rPr>
          <w:rFonts w:ascii="Arial" w:hAnsi="Arial" w:cs="Arial"/>
          <w:color w:val="222222"/>
          <w:lang w:val="en-US"/>
        </w:rPr>
        <w:t>Lausanne</w:t>
      </w:r>
      <w:r w:rsidRPr="00E4247E">
        <w:rPr>
          <w:rFonts w:ascii="Arial" w:hAnsi="Arial" w:cs="Arial"/>
          <w:color w:val="222222"/>
          <w:lang w:val="en-US"/>
        </w:rPr>
        <w:t xml:space="preserve">, </w:t>
      </w:r>
      <w:r w:rsidR="00EA2F45" w:rsidRPr="00E4247E">
        <w:rPr>
          <w:rFonts w:ascii="Arial" w:hAnsi="Arial" w:cs="Arial"/>
          <w:color w:val="222222"/>
          <w:lang w:val="en-US"/>
        </w:rPr>
        <w:t>Switzerland</w:t>
      </w:r>
      <w:r w:rsidR="00404465" w:rsidRPr="00E4247E">
        <w:rPr>
          <w:rFonts w:ascii="Arial" w:hAnsi="Arial" w:cs="Arial"/>
          <w:color w:val="222222"/>
          <w:lang w:val="en-US"/>
        </w:rPr>
        <w:t xml:space="preserve">. </w:t>
      </w:r>
      <w:proofErr w:type="gramStart"/>
      <w:r w:rsidR="00404465" w:rsidRPr="00E4247E">
        <w:rPr>
          <w:rFonts w:ascii="Arial" w:hAnsi="Arial" w:cs="Arial"/>
          <w:color w:val="222222"/>
          <w:lang w:val="en-US"/>
        </w:rPr>
        <w:t>EuroCHRIE</w:t>
      </w:r>
      <w:r w:rsidR="00AA49D8" w:rsidRPr="00E4247E">
        <w:rPr>
          <w:rFonts w:ascii="Arial" w:hAnsi="Arial" w:cs="Arial"/>
          <w:color w:val="222222"/>
          <w:lang w:val="en-US"/>
        </w:rPr>
        <w:t>.</w:t>
      </w:r>
      <w:proofErr w:type="gramEnd"/>
      <w:r w:rsidR="0066048B" w:rsidRPr="00E4247E">
        <w:rPr>
          <w:rFonts w:ascii="Arial" w:hAnsi="Arial" w:cs="Arial"/>
          <w:bCs/>
        </w:rPr>
        <w:t xml:space="preserve"> Available at: </w:t>
      </w:r>
      <w:r w:rsidR="00814902" w:rsidRPr="00E4247E">
        <w:rPr>
          <w:rFonts w:ascii="Arial" w:hAnsi="Arial" w:cs="Arial"/>
          <w:bCs/>
        </w:rPr>
        <w:t>https://arrow.dit.ie/cgi/viewcontent.cgi?article=1028&amp;context=tfschcafcon</w:t>
      </w:r>
      <w:r w:rsidR="0066048B" w:rsidRPr="00E4247E">
        <w:rPr>
          <w:rFonts w:ascii="Arial" w:hAnsi="Arial" w:cs="Arial"/>
          <w:bCs/>
        </w:rPr>
        <w:t xml:space="preserve"> [Accessed: </w:t>
      </w:r>
      <w:r w:rsidR="00916F4B" w:rsidRPr="00E4247E">
        <w:rPr>
          <w:rFonts w:ascii="Arial" w:hAnsi="Arial" w:cs="Arial"/>
          <w:bCs/>
        </w:rPr>
        <w:t>29</w:t>
      </w:r>
      <w:r w:rsidR="0066048B" w:rsidRPr="00E4247E">
        <w:rPr>
          <w:rFonts w:ascii="Arial" w:hAnsi="Arial" w:cs="Arial"/>
          <w:bCs/>
        </w:rPr>
        <w:t xml:space="preserve"> May, 2018].</w:t>
      </w:r>
    </w:p>
    <w:p w:rsidR="0025176A" w:rsidRPr="00E4247E" w:rsidRDefault="0025176A" w:rsidP="00E4247E">
      <w:pPr>
        <w:pStyle w:val="Default"/>
        <w:spacing w:line="360" w:lineRule="auto"/>
        <w:jc w:val="both"/>
        <w:rPr>
          <w:rFonts w:ascii="Arial" w:hAnsi="Arial" w:cs="Arial"/>
          <w:bCs/>
        </w:rPr>
      </w:pPr>
    </w:p>
    <w:p w:rsidR="00D97A42" w:rsidRPr="00E4247E" w:rsidRDefault="00D97A42" w:rsidP="00E4247E">
      <w:pPr>
        <w:spacing w:line="360" w:lineRule="auto"/>
        <w:jc w:val="both"/>
        <w:rPr>
          <w:rFonts w:ascii="Arial" w:hAnsi="Arial" w:cs="Arial"/>
          <w:color w:val="222222"/>
          <w:lang w:val="en-US"/>
        </w:rPr>
      </w:pPr>
      <w:r w:rsidRPr="00E4247E">
        <w:rPr>
          <w:rFonts w:ascii="Arial" w:hAnsi="Arial" w:cs="Arial"/>
          <w:color w:val="222222"/>
          <w:shd w:val="clear" w:color="auto" w:fill="FFFFFF"/>
        </w:rPr>
        <w:t xml:space="preserve">Hackett, G. and Melia, D. (2012) </w:t>
      </w:r>
      <w:r w:rsidRPr="00E4247E">
        <w:rPr>
          <w:rFonts w:ascii="Arial" w:hAnsi="Arial" w:cs="Arial"/>
          <w:i/>
          <w:color w:val="222222"/>
          <w:shd w:val="clear" w:color="auto" w:fill="FFFFFF"/>
        </w:rPr>
        <w:t>The Hotel as the Holiday/Stay destination: Trends and Innovations</w:t>
      </w:r>
      <w:r w:rsidRPr="00E4247E">
        <w:rPr>
          <w:rFonts w:ascii="Arial" w:hAnsi="Arial" w:cs="Arial"/>
          <w:color w:val="222222"/>
          <w:shd w:val="clear" w:color="auto" w:fill="FFFFFF"/>
        </w:rPr>
        <w:t>.</w:t>
      </w:r>
      <w:r w:rsidRPr="00E4247E">
        <w:rPr>
          <w:rFonts w:ascii="Arial" w:hAnsi="Arial" w:cs="Arial"/>
          <w:color w:val="222222"/>
          <w:lang w:val="en-US"/>
        </w:rPr>
        <w:t xml:space="preserve"> </w:t>
      </w:r>
      <w:proofErr w:type="gramStart"/>
      <w:r w:rsidR="003E44D1" w:rsidRPr="00E4247E">
        <w:rPr>
          <w:rFonts w:ascii="Arial" w:hAnsi="Arial" w:cs="Arial"/>
          <w:color w:val="222222"/>
          <w:lang w:val="en-US"/>
        </w:rPr>
        <w:t>2012 EuroCHRIE Conference.</w:t>
      </w:r>
      <w:proofErr w:type="gramEnd"/>
      <w:r w:rsidRPr="00E4247E">
        <w:rPr>
          <w:rFonts w:ascii="Arial" w:hAnsi="Arial" w:cs="Arial"/>
          <w:color w:val="222222"/>
          <w:lang w:val="en-US"/>
        </w:rPr>
        <w:t xml:space="preserve"> </w:t>
      </w:r>
      <w:r w:rsidR="003E44D1" w:rsidRPr="00E4247E">
        <w:rPr>
          <w:rFonts w:ascii="Arial" w:hAnsi="Arial" w:cs="Arial"/>
          <w:color w:val="222222"/>
          <w:lang w:val="en-US"/>
        </w:rPr>
        <w:t>25</w:t>
      </w:r>
      <w:r w:rsidRPr="00E4247E">
        <w:rPr>
          <w:rFonts w:ascii="Arial" w:hAnsi="Arial" w:cs="Arial"/>
          <w:color w:val="222222"/>
          <w:lang w:val="en-US"/>
        </w:rPr>
        <w:t>-</w:t>
      </w:r>
      <w:r w:rsidR="003E44D1" w:rsidRPr="00E4247E">
        <w:rPr>
          <w:rFonts w:ascii="Arial" w:hAnsi="Arial" w:cs="Arial"/>
          <w:color w:val="222222"/>
          <w:lang w:val="en-US"/>
        </w:rPr>
        <w:t>27</w:t>
      </w:r>
      <w:r w:rsidRPr="00E4247E">
        <w:rPr>
          <w:rFonts w:ascii="Arial" w:hAnsi="Arial" w:cs="Arial"/>
          <w:color w:val="222222"/>
          <w:lang w:val="en-US"/>
        </w:rPr>
        <w:t xml:space="preserve"> October, 201</w:t>
      </w:r>
      <w:r w:rsidR="003E44D1" w:rsidRPr="00E4247E">
        <w:rPr>
          <w:rFonts w:ascii="Arial" w:hAnsi="Arial" w:cs="Arial"/>
          <w:color w:val="222222"/>
          <w:lang w:val="en-US"/>
        </w:rPr>
        <w:t>2</w:t>
      </w:r>
      <w:r w:rsidRPr="00E4247E">
        <w:rPr>
          <w:rFonts w:ascii="Arial" w:hAnsi="Arial" w:cs="Arial"/>
          <w:color w:val="222222"/>
          <w:lang w:val="en-US"/>
        </w:rPr>
        <w:t>. </w:t>
      </w:r>
      <w:r w:rsidR="003E44D1" w:rsidRPr="00E4247E">
        <w:rPr>
          <w:rFonts w:ascii="Arial" w:hAnsi="Arial" w:cs="Arial"/>
          <w:color w:val="222222"/>
          <w:lang w:val="en-US"/>
        </w:rPr>
        <w:t>Lausanne</w:t>
      </w:r>
      <w:r w:rsidRPr="00E4247E">
        <w:rPr>
          <w:rFonts w:ascii="Arial" w:hAnsi="Arial" w:cs="Arial"/>
          <w:color w:val="222222"/>
          <w:lang w:val="en-US"/>
        </w:rPr>
        <w:t xml:space="preserve">, </w:t>
      </w:r>
      <w:r w:rsidR="003E44D1" w:rsidRPr="00E4247E">
        <w:rPr>
          <w:rFonts w:ascii="Arial" w:hAnsi="Arial" w:cs="Arial"/>
          <w:color w:val="222222"/>
          <w:lang w:val="en-US"/>
        </w:rPr>
        <w:t>Switzerland</w:t>
      </w:r>
      <w:r w:rsidRPr="00E4247E">
        <w:rPr>
          <w:rFonts w:ascii="Arial" w:hAnsi="Arial" w:cs="Arial"/>
          <w:color w:val="222222"/>
          <w:lang w:val="en-US"/>
        </w:rPr>
        <w:t xml:space="preserve">. </w:t>
      </w:r>
      <w:proofErr w:type="gramStart"/>
      <w:r w:rsidR="003E44D1" w:rsidRPr="00E4247E">
        <w:rPr>
          <w:rFonts w:ascii="Arial" w:hAnsi="Arial" w:cs="Arial"/>
          <w:color w:val="222222"/>
          <w:lang w:val="en-US"/>
        </w:rPr>
        <w:t>EuroCHRIE</w:t>
      </w:r>
      <w:r w:rsidRPr="00E4247E">
        <w:rPr>
          <w:rFonts w:ascii="Arial" w:hAnsi="Arial" w:cs="Arial"/>
          <w:color w:val="222222"/>
          <w:lang w:val="en-US"/>
        </w:rPr>
        <w:t>.</w:t>
      </w:r>
      <w:proofErr w:type="gramEnd"/>
      <w:r w:rsidRPr="00E4247E">
        <w:rPr>
          <w:rFonts w:ascii="Arial" w:hAnsi="Arial" w:cs="Arial"/>
          <w:bCs/>
        </w:rPr>
        <w:t xml:space="preserve"> Available at: </w:t>
      </w:r>
      <w:r w:rsidR="003E44D1" w:rsidRPr="00E4247E">
        <w:rPr>
          <w:rFonts w:ascii="Arial" w:hAnsi="Arial" w:cs="Arial"/>
          <w:bCs/>
        </w:rPr>
        <w:t>https://arrow.dit.ie/cgi/viewcontent.cgi?article=1028&amp;context=tfschcafcon</w:t>
      </w:r>
      <w:r w:rsidRPr="00E4247E">
        <w:rPr>
          <w:rFonts w:ascii="Arial" w:hAnsi="Arial" w:cs="Arial"/>
          <w:bCs/>
        </w:rPr>
        <w:t xml:space="preserve"> [Accessed: 1</w:t>
      </w:r>
      <w:r w:rsidRPr="00E4247E">
        <w:rPr>
          <w:rFonts w:ascii="Arial" w:hAnsi="Arial" w:cs="Arial"/>
          <w:bCs/>
          <w:vertAlign w:val="superscript"/>
        </w:rPr>
        <w:t xml:space="preserve"> </w:t>
      </w:r>
      <w:r w:rsidRPr="00E4247E">
        <w:rPr>
          <w:rFonts w:ascii="Arial" w:hAnsi="Arial" w:cs="Arial"/>
          <w:bCs/>
        </w:rPr>
        <w:t>June, 2018].</w:t>
      </w:r>
    </w:p>
    <w:p w:rsidR="00D97A42" w:rsidRPr="00E4247E" w:rsidRDefault="00D97A42" w:rsidP="00E4247E">
      <w:pPr>
        <w:spacing w:line="360" w:lineRule="auto"/>
        <w:jc w:val="both"/>
        <w:rPr>
          <w:rFonts w:ascii="Arial" w:hAnsi="Arial" w:cs="Arial"/>
          <w:color w:val="222222"/>
          <w:lang w:val="en-US"/>
        </w:rPr>
      </w:pPr>
    </w:p>
    <w:p w:rsidR="00453198" w:rsidRPr="00E4247E" w:rsidRDefault="00453198" w:rsidP="00E4247E">
      <w:pPr>
        <w:spacing w:line="360" w:lineRule="auto"/>
        <w:jc w:val="both"/>
        <w:rPr>
          <w:rFonts w:ascii="Arial" w:hAnsi="Arial" w:cs="Arial"/>
          <w:color w:val="222222"/>
          <w:lang w:val="en-US"/>
        </w:rPr>
      </w:pPr>
      <w:proofErr w:type="gramStart"/>
      <w:r w:rsidRPr="00E4247E">
        <w:rPr>
          <w:rFonts w:ascii="Arial" w:hAnsi="Arial" w:cs="Arial"/>
          <w:color w:val="222222"/>
          <w:shd w:val="clear" w:color="auto" w:fill="FFFFFF"/>
        </w:rPr>
        <w:t>Hair ,J.F</w:t>
      </w:r>
      <w:proofErr w:type="gramEnd"/>
      <w:r w:rsidRPr="00E4247E">
        <w:rPr>
          <w:rFonts w:ascii="Arial" w:hAnsi="Arial" w:cs="Arial"/>
          <w:color w:val="222222"/>
          <w:shd w:val="clear" w:color="auto" w:fill="FFFFFF"/>
        </w:rPr>
        <w:t xml:space="preserve">. Babin, B.J. Anderson, R.E. Black, W.C. (2018) </w:t>
      </w:r>
      <w:r w:rsidRPr="00E4247E">
        <w:rPr>
          <w:rFonts w:ascii="Arial" w:hAnsi="Arial" w:cs="Arial"/>
          <w:i/>
          <w:color w:val="222222"/>
          <w:shd w:val="clear" w:color="auto" w:fill="FFFFFF"/>
        </w:rPr>
        <w:t>Multivariate Data Analysis</w:t>
      </w:r>
      <w:r w:rsidRPr="00E4247E">
        <w:rPr>
          <w:rFonts w:ascii="Arial" w:hAnsi="Arial" w:cs="Arial"/>
          <w:color w:val="222222"/>
          <w:shd w:val="clear" w:color="auto" w:fill="FFFFFF"/>
        </w:rPr>
        <w:t xml:space="preserve">. </w:t>
      </w:r>
      <w:proofErr w:type="gramStart"/>
      <w:r w:rsidRPr="00E4247E">
        <w:rPr>
          <w:rFonts w:ascii="Arial" w:hAnsi="Arial" w:cs="Arial"/>
          <w:color w:val="222222"/>
          <w:shd w:val="clear" w:color="auto" w:fill="FFFFFF"/>
        </w:rPr>
        <w:t>8th Edn.</w:t>
      </w:r>
      <w:proofErr w:type="gramEnd"/>
      <w:r w:rsidRPr="00E4247E">
        <w:rPr>
          <w:rFonts w:ascii="Arial" w:hAnsi="Arial" w:cs="Arial"/>
          <w:color w:val="222222"/>
          <w:shd w:val="clear" w:color="auto" w:fill="FFFFFF"/>
        </w:rPr>
        <w:t xml:space="preserve"> </w:t>
      </w:r>
      <w:r w:rsidRPr="00E4247E">
        <w:rPr>
          <w:rFonts w:ascii="Arial" w:hAnsi="Arial" w:cs="Arial"/>
          <w:color w:val="222222"/>
          <w:lang w:val="en-US"/>
        </w:rPr>
        <w:t>Harlow: Pearson education.</w:t>
      </w:r>
    </w:p>
    <w:p w:rsidR="00453198" w:rsidRPr="00E4247E" w:rsidRDefault="00453198" w:rsidP="00E4247E">
      <w:pPr>
        <w:spacing w:line="360" w:lineRule="auto"/>
        <w:jc w:val="both"/>
        <w:rPr>
          <w:rFonts w:ascii="Arial" w:hAnsi="Arial" w:cs="Arial"/>
          <w:color w:val="222222"/>
          <w:shd w:val="clear" w:color="auto" w:fill="FFFFFF"/>
        </w:rPr>
      </w:pPr>
    </w:p>
    <w:p w:rsidR="009F1AA4" w:rsidRPr="00E4247E" w:rsidRDefault="009F1AA4"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Hakim, C. (2012) </w:t>
      </w:r>
      <w:r w:rsidRPr="00E4247E">
        <w:rPr>
          <w:rFonts w:ascii="Arial" w:hAnsi="Arial" w:cs="Arial"/>
          <w:i/>
          <w:iCs/>
          <w:color w:val="222222"/>
          <w:shd w:val="clear" w:color="auto" w:fill="FFFFFF"/>
        </w:rPr>
        <w:t>Research Design: Succesful Designs for Social Economics Research</w:t>
      </w:r>
      <w:r w:rsidRPr="00E4247E">
        <w:rPr>
          <w:rFonts w:ascii="Arial" w:hAnsi="Arial" w:cs="Arial"/>
          <w:color w:val="222222"/>
          <w:shd w:val="clear" w:color="auto" w:fill="FFFFFF"/>
        </w:rPr>
        <w:t>. New York: Routledge.</w:t>
      </w:r>
    </w:p>
    <w:p w:rsidR="00161541" w:rsidRPr="00E4247E" w:rsidRDefault="00161541" w:rsidP="00E4247E">
      <w:pPr>
        <w:spacing w:line="360" w:lineRule="auto"/>
        <w:jc w:val="both"/>
        <w:rPr>
          <w:rFonts w:ascii="Arial" w:hAnsi="Arial" w:cs="Arial"/>
          <w:color w:val="222222"/>
          <w:shd w:val="clear" w:color="auto" w:fill="FFFFFF"/>
        </w:rPr>
      </w:pPr>
    </w:p>
    <w:p w:rsidR="00161541" w:rsidRPr="00E4247E" w:rsidRDefault="00161541" w:rsidP="00E4247E">
      <w:pPr>
        <w:pStyle w:val="NoSpacing"/>
        <w:spacing w:line="360" w:lineRule="auto"/>
        <w:rPr>
          <w:rFonts w:ascii="Arial" w:hAnsi="Arial" w:cs="Arial"/>
          <w:bCs/>
          <w:szCs w:val="24"/>
        </w:rPr>
      </w:pPr>
      <w:proofErr w:type="gramStart"/>
      <w:r w:rsidRPr="00E4247E">
        <w:rPr>
          <w:rFonts w:ascii="Arial" w:hAnsi="Arial" w:cs="Arial"/>
          <w:color w:val="222222"/>
          <w:szCs w:val="24"/>
          <w:shd w:val="clear" w:color="auto" w:fill="FFFFFF"/>
        </w:rPr>
        <w:t>Han, H. and Hyun, S.S. (2017) ‘Impact of hotel-restaurant image and quality of physical-environment, service, and food on satisfaction and intention’.</w:t>
      </w:r>
      <w:proofErr w:type="gramEnd"/>
      <w:r w:rsidRPr="00E4247E">
        <w:rPr>
          <w:rFonts w:ascii="Arial" w:hAnsi="Arial" w:cs="Arial"/>
          <w:color w:val="222222"/>
          <w:szCs w:val="24"/>
          <w:shd w:val="clear" w:color="auto" w:fill="FFFFFF"/>
        </w:rPr>
        <w:t> </w:t>
      </w:r>
      <w:proofErr w:type="gramStart"/>
      <w:r w:rsidRPr="00E4247E">
        <w:rPr>
          <w:rFonts w:ascii="Arial" w:hAnsi="Arial" w:cs="Arial"/>
          <w:i/>
          <w:iCs/>
          <w:color w:val="222222"/>
          <w:szCs w:val="24"/>
          <w:shd w:val="clear" w:color="auto" w:fill="FFFFFF"/>
        </w:rPr>
        <w:t>International Journal of Hospitality Management</w:t>
      </w:r>
      <w:r w:rsidRPr="00E4247E">
        <w:rPr>
          <w:rFonts w:ascii="Arial" w:hAnsi="Arial" w:cs="Arial"/>
          <w:color w:val="222222"/>
          <w:szCs w:val="24"/>
          <w:shd w:val="clear" w:color="auto" w:fill="FFFFFF"/>
        </w:rPr>
        <w:t>.</w:t>
      </w:r>
      <w:proofErr w:type="gramEnd"/>
      <w:r w:rsidRPr="00E4247E">
        <w:rPr>
          <w:rFonts w:ascii="Arial" w:hAnsi="Arial" w:cs="Arial"/>
          <w:color w:val="222222"/>
          <w:szCs w:val="24"/>
          <w:shd w:val="clear" w:color="auto" w:fill="FFFFFF"/>
        </w:rPr>
        <w:t> </w:t>
      </w:r>
      <w:r w:rsidRPr="00E4247E">
        <w:rPr>
          <w:rFonts w:ascii="Arial" w:hAnsi="Arial" w:cs="Arial"/>
          <w:iCs/>
          <w:color w:val="222222"/>
          <w:szCs w:val="24"/>
          <w:shd w:val="clear" w:color="auto" w:fill="FFFFFF"/>
        </w:rPr>
        <w:t>63</w:t>
      </w:r>
      <w:r w:rsidRPr="00E4247E">
        <w:rPr>
          <w:rFonts w:ascii="Arial" w:hAnsi="Arial" w:cs="Arial"/>
          <w:color w:val="222222"/>
          <w:szCs w:val="24"/>
          <w:shd w:val="clear" w:color="auto" w:fill="FFFFFF"/>
        </w:rPr>
        <w:t xml:space="preserve">, pp. 82-92. Science Direct </w:t>
      </w:r>
      <w:r w:rsidRPr="00E4247E">
        <w:rPr>
          <w:rFonts w:ascii="Arial" w:hAnsi="Arial" w:cs="Arial"/>
          <w:bCs/>
          <w:szCs w:val="24"/>
        </w:rPr>
        <w:t>[Online] Available at: https://www.sciencedirect.com/science/article/pii/S0278431916301785 [Accessed: 10 Mar, 2019].</w:t>
      </w:r>
    </w:p>
    <w:p w:rsidR="009F1AA4" w:rsidRPr="00E4247E" w:rsidRDefault="009F1AA4" w:rsidP="00E4247E">
      <w:pPr>
        <w:spacing w:line="360" w:lineRule="auto"/>
        <w:jc w:val="both"/>
        <w:rPr>
          <w:rFonts w:ascii="Arial" w:hAnsi="Arial" w:cs="Arial"/>
          <w:color w:val="222222"/>
          <w:shd w:val="clear" w:color="auto" w:fill="FFFFFF"/>
        </w:rPr>
      </w:pPr>
    </w:p>
    <w:p w:rsidR="00497546" w:rsidRPr="00E4247E" w:rsidRDefault="004678C3" w:rsidP="00E4247E">
      <w:pPr>
        <w:spacing w:line="360" w:lineRule="auto"/>
        <w:jc w:val="both"/>
        <w:rPr>
          <w:rFonts w:ascii="Arial" w:hAnsi="Arial" w:cs="Arial"/>
          <w:bCs/>
        </w:rPr>
      </w:pPr>
      <w:proofErr w:type="gramStart"/>
      <w:r w:rsidRPr="00E4247E">
        <w:rPr>
          <w:rFonts w:ascii="Arial" w:hAnsi="Arial" w:cs="Arial"/>
          <w:color w:val="222222"/>
          <w:lang w:val="en-US"/>
        </w:rPr>
        <w:t>Hashim</w:t>
      </w:r>
      <w:r w:rsidR="00497546" w:rsidRPr="00E4247E">
        <w:rPr>
          <w:rFonts w:ascii="Arial" w:hAnsi="Arial" w:cs="Arial"/>
          <w:color w:val="222222"/>
          <w:lang w:val="en-US"/>
        </w:rPr>
        <w:t>, N.I., J</w:t>
      </w:r>
      <w:r w:rsidRPr="00E4247E">
        <w:rPr>
          <w:rFonts w:ascii="Arial" w:hAnsi="Arial" w:cs="Arial"/>
          <w:color w:val="222222"/>
          <w:lang w:val="en-US"/>
        </w:rPr>
        <w:t>aini</w:t>
      </w:r>
      <w:r w:rsidR="00497546" w:rsidRPr="00E4247E">
        <w:rPr>
          <w:rFonts w:ascii="Arial" w:hAnsi="Arial" w:cs="Arial"/>
          <w:color w:val="222222"/>
          <w:lang w:val="en-US"/>
        </w:rPr>
        <w:t>, N., J</w:t>
      </w:r>
      <w:r w:rsidRPr="00E4247E">
        <w:rPr>
          <w:rFonts w:ascii="Arial" w:hAnsi="Arial" w:cs="Arial"/>
          <w:color w:val="222222"/>
          <w:lang w:val="en-US"/>
        </w:rPr>
        <w:t>amaluddin</w:t>
      </w:r>
      <w:r w:rsidR="00EA2ECD" w:rsidRPr="00E4247E">
        <w:rPr>
          <w:rFonts w:ascii="Arial" w:hAnsi="Arial" w:cs="Arial"/>
          <w:color w:val="222222"/>
          <w:lang w:val="en-US"/>
        </w:rPr>
        <w:t>, E.R. and S</w:t>
      </w:r>
      <w:r w:rsidRPr="00E4247E">
        <w:rPr>
          <w:rFonts w:ascii="Arial" w:hAnsi="Arial" w:cs="Arial"/>
          <w:color w:val="222222"/>
          <w:lang w:val="en-US"/>
        </w:rPr>
        <w:t>ulaiman</w:t>
      </w:r>
      <w:r w:rsidR="00EA2ECD" w:rsidRPr="00E4247E">
        <w:rPr>
          <w:rFonts w:ascii="Arial" w:hAnsi="Arial" w:cs="Arial"/>
          <w:color w:val="222222"/>
          <w:lang w:val="en-US"/>
        </w:rPr>
        <w:t>, F.C.</w:t>
      </w:r>
      <w:r w:rsidR="00497546" w:rsidRPr="00E4247E">
        <w:rPr>
          <w:rFonts w:ascii="Arial" w:hAnsi="Arial" w:cs="Arial"/>
          <w:color w:val="222222"/>
          <w:lang w:val="en-US"/>
        </w:rPr>
        <w:t xml:space="preserve"> </w:t>
      </w:r>
      <w:r w:rsidR="00EA2ECD" w:rsidRPr="00E4247E">
        <w:rPr>
          <w:rFonts w:ascii="Arial" w:hAnsi="Arial" w:cs="Arial"/>
          <w:color w:val="222222"/>
          <w:lang w:val="en-US"/>
        </w:rPr>
        <w:t>(</w:t>
      </w:r>
      <w:r w:rsidR="00497546" w:rsidRPr="00E4247E">
        <w:rPr>
          <w:rFonts w:ascii="Arial" w:hAnsi="Arial" w:cs="Arial"/>
          <w:color w:val="222222"/>
          <w:lang w:val="en-US"/>
        </w:rPr>
        <w:t>2017</w:t>
      </w:r>
      <w:r w:rsidR="00EA2ECD" w:rsidRPr="00E4247E">
        <w:rPr>
          <w:rFonts w:ascii="Arial" w:hAnsi="Arial" w:cs="Arial"/>
          <w:color w:val="222222"/>
          <w:lang w:val="en-US"/>
        </w:rPr>
        <w:t>)</w:t>
      </w:r>
      <w:r w:rsidR="00497546" w:rsidRPr="00E4247E">
        <w:rPr>
          <w:rFonts w:ascii="Arial" w:hAnsi="Arial" w:cs="Arial"/>
          <w:color w:val="222222"/>
          <w:lang w:val="en-US"/>
        </w:rPr>
        <w:t xml:space="preserve"> </w:t>
      </w:r>
      <w:r w:rsidR="00497546" w:rsidRPr="00E4247E">
        <w:rPr>
          <w:rFonts w:ascii="Arial" w:hAnsi="Arial" w:cs="Arial"/>
          <w:i/>
          <w:color w:val="222222"/>
          <w:lang w:val="en-US"/>
        </w:rPr>
        <w:t xml:space="preserve">Measuring </w:t>
      </w:r>
      <w:r w:rsidR="00EA2ECD" w:rsidRPr="00E4247E">
        <w:rPr>
          <w:rFonts w:ascii="Arial" w:hAnsi="Arial" w:cs="Arial"/>
          <w:i/>
          <w:color w:val="222222"/>
          <w:lang w:val="en-US"/>
        </w:rPr>
        <w:t>s</w:t>
      </w:r>
      <w:r w:rsidR="00497546" w:rsidRPr="00E4247E">
        <w:rPr>
          <w:rFonts w:ascii="Arial" w:hAnsi="Arial" w:cs="Arial"/>
          <w:i/>
          <w:color w:val="222222"/>
          <w:lang w:val="en-US"/>
        </w:rPr>
        <w:t xml:space="preserve">ervice </w:t>
      </w:r>
      <w:r w:rsidR="00EA2ECD" w:rsidRPr="00E4247E">
        <w:rPr>
          <w:rFonts w:ascii="Arial" w:hAnsi="Arial" w:cs="Arial"/>
          <w:i/>
          <w:color w:val="222222"/>
          <w:lang w:val="en-US"/>
        </w:rPr>
        <w:t>q</w:t>
      </w:r>
      <w:r w:rsidR="00497546" w:rsidRPr="00E4247E">
        <w:rPr>
          <w:rFonts w:ascii="Arial" w:hAnsi="Arial" w:cs="Arial"/>
          <w:i/>
          <w:color w:val="222222"/>
          <w:lang w:val="en-US"/>
        </w:rPr>
        <w:t xml:space="preserve">uality </w:t>
      </w:r>
      <w:r w:rsidR="00EA2ECD" w:rsidRPr="00E4247E">
        <w:rPr>
          <w:rFonts w:ascii="Arial" w:hAnsi="Arial" w:cs="Arial"/>
          <w:i/>
          <w:color w:val="222222"/>
          <w:lang w:val="en-US"/>
        </w:rPr>
        <w:t>e</w:t>
      </w:r>
      <w:r w:rsidR="00497546" w:rsidRPr="00E4247E">
        <w:rPr>
          <w:rFonts w:ascii="Arial" w:hAnsi="Arial" w:cs="Arial"/>
          <w:i/>
          <w:color w:val="222222"/>
          <w:lang w:val="en-US"/>
        </w:rPr>
        <w:t xml:space="preserve">xpectation and </w:t>
      </w:r>
      <w:r w:rsidR="00EA2ECD" w:rsidRPr="00E4247E">
        <w:rPr>
          <w:rFonts w:ascii="Arial" w:hAnsi="Arial" w:cs="Arial"/>
          <w:i/>
          <w:color w:val="222222"/>
          <w:lang w:val="en-US"/>
        </w:rPr>
        <w:t>s</w:t>
      </w:r>
      <w:r w:rsidR="00497546" w:rsidRPr="00E4247E">
        <w:rPr>
          <w:rFonts w:ascii="Arial" w:hAnsi="Arial" w:cs="Arial"/>
          <w:i/>
          <w:color w:val="222222"/>
          <w:lang w:val="en-US"/>
        </w:rPr>
        <w:t xml:space="preserve">atisfaction </w:t>
      </w:r>
      <w:r w:rsidR="00EA2ECD" w:rsidRPr="00E4247E">
        <w:rPr>
          <w:rFonts w:ascii="Arial" w:hAnsi="Arial" w:cs="Arial"/>
          <w:i/>
          <w:color w:val="222222"/>
          <w:lang w:val="en-US"/>
        </w:rPr>
        <w:t>u</w:t>
      </w:r>
      <w:r w:rsidR="00497546" w:rsidRPr="00E4247E">
        <w:rPr>
          <w:rFonts w:ascii="Arial" w:hAnsi="Arial" w:cs="Arial"/>
          <w:i/>
          <w:color w:val="222222"/>
          <w:lang w:val="en-US"/>
        </w:rPr>
        <w:t xml:space="preserve">sing </w:t>
      </w:r>
      <w:r w:rsidR="00EA2ECD" w:rsidRPr="00E4247E">
        <w:rPr>
          <w:rFonts w:ascii="Arial" w:hAnsi="Arial" w:cs="Arial"/>
          <w:i/>
          <w:color w:val="222222"/>
          <w:lang w:val="en-US"/>
        </w:rPr>
        <w:t>s</w:t>
      </w:r>
      <w:r w:rsidR="00497546" w:rsidRPr="00E4247E">
        <w:rPr>
          <w:rFonts w:ascii="Arial" w:hAnsi="Arial" w:cs="Arial"/>
          <w:i/>
          <w:color w:val="222222"/>
          <w:lang w:val="en-US"/>
        </w:rPr>
        <w:t xml:space="preserve">ervqual at </w:t>
      </w:r>
      <w:r w:rsidR="00EA2ECD" w:rsidRPr="00E4247E">
        <w:rPr>
          <w:rFonts w:ascii="Arial" w:hAnsi="Arial" w:cs="Arial"/>
          <w:i/>
          <w:color w:val="222222"/>
          <w:lang w:val="en-US"/>
        </w:rPr>
        <w:t>H</w:t>
      </w:r>
      <w:r w:rsidR="00497546" w:rsidRPr="00E4247E">
        <w:rPr>
          <w:rFonts w:ascii="Arial" w:hAnsi="Arial" w:cs="Arial"/>
          <w:i/>
          <w:color w:val="222222"/>
          <w:lang w:val="en-US"/>
        </w:rPr>
        <w:t xml:space="preserve">utan </w:t>
      </w:r>
      <w:r w:rsidR="00EA2ECD" w:rsidRPr="00E4247E">
        <w:rPr>
          <w:rFonts w:ascii="Arial" w:hAnsi="Arial" w:cs="Arial"/>
          <w:i/>
          <w:color w:val="222222"/>
          <w:lang w:val="en-US"/>
        </w:rPr>
        <w:t>L</w:t>
      </w:r>
      <w:r w:rsidR="00497546" w:rsidRPr="00E4247E">
        <w:rPr>
          <w:rFonts w:ascii="Arial" w:hAnsi="Arial" w:cs="Arial"/>
          <w:i/>
          <w:color w:val="222222"/>
          <w:lang w:val="en-US"/>
        </w:rPr>
        <w:t>ipur Sungai Congkak</w:t>
      </w:r>
      <w:r w:rsidR="00497546" w:rsidRPr="00E4247E">
        <w:rPr>
          <w:rFonts w:ascii="Arial" w:hAnsi="Arial" w:cs="Arial"/>
          <w:color w:val="222222"/>
          <w:lang w:val="en-US"/>
        </w:rPr>
        <w:t>.</w:t>
      </w:r>
      <w:proofErr w:type="gramEnd"/>
      <w:r w:rsidR="00497546" w:rsidRPr="00E4247E">
        <w:rPr>
          <w:rFonts w:ascii="Arial" w:hAnsi="Arial" w:cs="Arial"/>
          <w:color w:val="222222"/>
          <w:lang w:val="en-US"/>
        </w:rPr>
        <w:t> </w:t>
      </w:r>
      <w:proofErr w:type="gramStart"/>
      <w:r w:rsidR="008D201D" w:rsidRPr="00E4247E">
        <w:rPr>
          <w:rFonts w:ascii="Arial" w:hAnsi="Arial" w:cs="Arial"/>
          <w:color w:val="222222"/>
          <w:lang w:val="en-US"/>
        </w:rPr>
        <w:t>3rd ABRA International Conference on Quality of Life.</w:t>
      </w:r>
      <w:proofErr w:type="gramEnd"/>
      <w:r w:rsidR="008D201D" w:rsidRPr="00E4247E">
        <w:rPr>
          <w:rFonts w:ascii="Arial" w:hAnsi="Arial" w:cs="Arial"/>
          <w:color w:val="222222"/>
          <w:lang w:val="en-US"/>
        </w:rPr>
        <w:t xml:space="preserve"> 14-16 October, 2017. Kuching, Malaysia. </w:t>
      </w:r>
      <w:proofErr w:type="gramStart"/>
      <w:r w:rsidR="008D201D" w:rsidRPr="00E4247E">
        <w:rPr>
          <w:rFonts w:ascii="Arial" w:hAnsi="Arial" w:cs="Arial"/>
          <w:color w:val="222222"/>
          <w:lang w:val="en-US"/>
        </w:rPr>
        <w:t>ABRA</w:t>
      </w:r>
      <w:r w:rsidR="009C1BC4" w:rsidRPr="00E4247E">
        <w:rPr>
          <w:rFonts w:ascii="Arial" w:hAnsi="Arial" w:cs="Arial"/>
          <w:color w:val="222222"/>
          <w:lang w:val="en-US"/>
        </w:rPr>
        <w:t>.</w:t>
      </w:r>
      <w:proofErr w:type="gramEnd"/>
      <w:r w:rsidR="0066048B" w:rsidRPr="00E4247E">
        <w:rPr>
          <w:rFonts w:ascii="Arial" w:hAnsi="Arial" w:cs="Arial"/>
          <w:bCs/>
        </w:rPr>
        <w:t xml:space="preserve"> Available at: </w:t>
      </w:r>
      <w:r w:rsidR="00EA2ECD" w:rsidRPr="00E4247E">
        <w:rPr>
          <w:rFonts w:ascii="Arial" w:hAnsi="Arial" w:cs="Arial"/>
          <w:bCs/>
        </w:rPr>
        <w:lastRenderedPageBreak/>
        <w:t xml:space="preserve">https://ebpj.e-iph.co.uk/index.php/EBProceedings/article/download/858/pdf </w:t>
      </w:r>
      <w:r w:rsidR="0066048B" w:rsidRPr="00E4247E">
        <w:rPr>
          <w:rFonts w:ascii="Arial" w:hAnsi="Arial" w:cs="Arial"/>
          <w:bCs/>
        </w:rPr>
        <w:t xml:space="preserve">[Accessed: </w:t>
      </w:r>
      <w:r w:rsidR="00BC6030" w:rsidRPr="00E4247E">
        <w:rPr>
          <w:rFonts w:ascii="Arial" w:hAnsi="Arial" w:cs="Arial"/>
          <w:bCs/>
        </w:rPr>
        <w:t>1</w:t>
      </w:r>
      <w:r w:rsidR="00BC6030" w:rsidRPr="00E4247E">
        <w:rPr>
          <w:rFonts w:ascii="Arial" w:hAnsi="Arial" w:cs="Arial"/>
          <w:bCs/>
          <w:vertAlign w:val="superscript"/>
        </w:rPr>
        <w:t xml:space="preserve"> </w:t>
      </w:r>
      <w:r w:rsidR="00BC6030" w:rsidRPr="00E4247E">
        <w:rPr>
          <w:rFonts w:ascii="Arial" w:hAnsi="Arial" w:cs="Arial"/>
          <w:bCs/>
        </w:rPr>
        <w:t>June, 2018</w:t>
      </w:r>
      <w:r w:rsidR="0066048B" w:rsidRPr="00E4247E">
        <w:rPr>
          <w:rFonts w:ascii="Arial" w:hAnsi="Arial" w:cs="Arial"/>
          <w:bCs/>
        </w:rPr>
        <w:t>].</w:t>
      </w:r>
    </w:p>
    <w:p w:rsidR="00161541" w:rsidRPr="00E4247E" w:rsidRDefault="00161541" w:rsidP="00E4247E">
      <w:pPr>
        <w:spacing w:line="360" w:lineRule="auto"/>
        <w:jc w:val="both"/>
        <w:rPr>
          <w:rFonts w:ascii="Arial" w:hAnsi="Arial" w:cs="Arial"/>
          <w:color w:val="222222"/>
          <w:lang w:val="en-US"/>
        </w:rPr>
      </w:pPr>
    </w:p>
    <w:p w:rsidR="004678C3" w:rsidRPr="00E4247E" w:rsidRDefault="00BD1D1B" w:rsidP="00E4247E">
      <w:pPr>
        <w:spacing w:line="360" w:lineRule="auto"/>
        <w:jc w:val="both"/>
        <w:rPr>
          <w:rFonts w:ascii="Arial" w:hAnsi="Arial" w:cs="Arial"/>
          <w:color w:val="222222"/>
          <w:lang w:val="en-US"/>
        </w:rPr>
      </w:pPr>
      <w:r w:rsidRPr="00E4247E">
        <w:rPr>
          <w:rFonts w:ascii="Arial" w:hAnsi="Arial" w:cs="Arial"/>
          <w:color w:val="222222"/>
          <w:lang w:val="en-US"/>
        </w:rPr>
        <w:t>Hassan, A.</w:t>
      </w:r>
      <w:r w:rsidR="004678C3" w:rsidRPr="00E4247E">
        <w:rPr>
          <w:rFonts w:ascii="Arial" w:hAnsi="Arial" w:cs="Arial"/>
          <w:color w:val="222222"/>
          <w:lang w:val="en-US"/>
        </w:rPr>
        <w:t xml:space="preserve"> </w:t>
      </w:r>
      <w:r w:rsidRPr="00E4247E">
        <w:rPr>
          <w:rFonts w:ascii="Arial" w:hAnsi="Arial" w:cs="Arial"/>
          <w:color w:val="222222"/>
          <w:lang w:val="en-US"/>
        </w:rPr>
        <w:t>(</w:t>
      </w:r>
      <w:r w:rsidR="004678C3" w:rsidRPr="00E4247E">
        <w:rPr>
          <w:rFonts w:ascii="Arial" w:hAnsi="Arial" w:cs="Arial"/>
          <w:color w:val="222222"/>
          <w:lang w:val="en-US"/>
        </w:rPr>
        <w:t>2012</w:t>
      </w:r>
      <w:r w:rsidRPr="00E4247E">
        <w:rPr>
          <w:rFonts w:ascii="Arial" w:hAnsi="Arial" w:cs="Arial"/>
          <w:color w:val="222222"/>
          <w:lang w:val="en-US"/>
        </w:rPr>
        <w:t>)</w:t>
      </w:r>
      <w:r w:rsidR="004678C3" w:rsidRPr="00E4247E">
        <w:rPr>
          <w:rFonts w:ascii="Arial" w:hAnsi="Arial" w:cs="Arial"/>
          <w:color w:val="222222"/>
          <w:lang w:val="en-US"/>
        </w:rPr>
        <w:t xml:space="preserve"> </w:t>
      </w:r>
      <w:r w:rsidRPr="00E4247E">
        <w:rPr>
          <w:rFonts w:ascii="Arial" w:hAnsi="Arial" w:cs="Arial"/>
          <w:color w:val="222222"/>
          <w:lang w:val="en-US"/>
        </w:rPr>
        <w:t>‘</w:t>
      </w:r>
      <w:proofErr w:type="gramStart"/>
      <w:r w:rsidR="004678C3" w:rsidRPr="00E4247E">
        <w:rPr>
          <w:rFonts w:ascii="Arial" w:hAnsi="Arial" w:cs="Arial"/>
          <w:color w:val="222222"/>
          <w:lang w:val="en-US"/>
        </w:rPr>
        <w:t>The</w:t>
      </w:r>
      <w:proofErr w:type="gramEnd"/>
      <w:r w:rsidR="004678C3" w:rsidRPr="00E4247E">
        <w:rPr>
          <w:rFonts w:ascii="Arial" w:hAnsi="Arial" w:cs="Arial"/>
          <w:color w:val="222222"/>
          <w:lang w:val="en-US"/>
        </w:rPr>
        <w:t xml:space="preserve"> value proposition concept in marketing: How customers perceive the value delivered by firms</w:t>
      </w:r>
      <w:r w:rsidRPr="00E4247E">
        <w:rPr>
          <w:rFonts w:ascii="Arial" w:hAnsi="Arial" w:cs="Arial"/>
          <w:color w:val="222222"/>
          <w:lang w:val="en-US"/>
        </w:rPr>
        <w:t xml:space="preserve"> </w:t>
      </w:r>
      <w:r w:rsidR="004678C3" w:rsidRPr="00E4247E">
        <w:rPr>
          <w:rFonts w:ascii="Arial" w:hAnsi="Arial" w:cs="Arial"/>
          <w:color w:val="222222"/>
          <w:lang w:val="en-US"/>
        </w:rPr>
        <w:t>–</w:t>
      </w:r>
      <w:r w:rsidRPr="00E4247E">
        <w:rPr>
          <w:rFonts w:ascii="Arial" w:hAnsi="Arial" w:cs="Arial"/>
          <w:color w:val="222222"/>
          <w:lang w:val="en-US"/>
        </w:rPr>
        <w:t xml:space="preserve"> </w:t>
      </w:r>
      <w:r w:rsidR="004678C3" w:rsidRPr="00E4247E">
        <w:rPr>
          <w:rFonts w:ascii="Arial" w:hAnsi="Arial" w:cs="Arial"/>
          <w:color w:val="222222"/>
          <w:lang w:val="en-US"/>
        </w:rPr>
        <w:t>A study of customer perspectives on supermarkets in Southampton in the United Kingdom</w:t>
      </w:r>
      <w:r w:rsidRPr="00E4247E">
        <w:rPr>
          <w:rFonts w:ascii="Arial" w:hAnsi="Arial" w:cs="Arial"/>
          <w:color w:val="222222"/>
          <w:lang w:val="en-US"/>
        </w:rPr>
        <w:t>’</w:t>
      </w:r>
      <w:r w:rsidR="004678C3" w:rsidRPr="00E4247E">
        <w:rPr>
          <w:rFonts w:ascii="Arial" w:hAnsi="Arial" w:cs="Arial"/>
          <w:color w:val="222222"/>
          <w:lang w:val="en-US"/>
        </w:rPr>
        <w:t>. </w:t>
      </w:r>
      <w:proofErr w:type="gramStart"/>
      <w:r w:rsidR="004678C3" w:rsidRPr="00E4247E">
        <w:rPr>
          <w:rFonts w:ascii="Arial" w:hAnsi="Arial" w:cs="Arial"/>
          <w:i/>
          <w:color w:val="222222"/>
          <w:lang w:val="en-US"/>
        </w:rPr>
        <w:t>International journal of marketing studies</w:t>
      </w:r>
      <w:r w:rsidRPr="00E4247E">
        <w:rPr>
          <w:rFonts w:ascii="Arial" w:hAnsi="Arial" w:cs="Arial"/>
          <w:color w:val="222222"/>
          <w:lang w:val="en-US"/>
        </w:rPr>
        <w:t>.</w:t>
      </w:r>
      <w:proofErr w:type="gramEnd"/>
      <w:r w:rsidR="004678C3" w:rsidRPr="00E4247E">
        <w:rPr>
          <w:rFonts w:ascii="Arial" w:hAnsi="Arial" w:cs="Arial"/>
          <w:color w:val="222222"/>
          <w:lang w:val="en-US"/>
        </w:rPr>
        <w:t> 4(3) p</w:t>
      </w:r>
      <w:r w:rsidRPr="00E4247E">
        <w:rPr>
          <w:rFonts w:ascii="Arial" w:hAnsi="Arial" w:cs="Arial"/>
          <w:color w:val="222222"/>
          <w:lang w:val="en-US"/>
        </w:rPr>
        <w:t>p</w:t>
      </w:r>
      <w:r w:rsidR="004678C3" w:rsidRPr="00E4247E">
        <w:rPr>
          <w:rFonts w:ascii="Arial" w:hAnsi="Arial" w:cs="Arial"/>
          <w:color w:val="222222"/>
          <w:lang w:val="en-US"/>
        </w:rPr>
        <w:t>.68</w:t>
      </w:r>
      <w:r w:rsidRPr="00E4247E">
        <w:rPr>
          <w:rFonts w:ascii="Arial" w:hAnsi="Arial" w:cs="Arial"/>
          <w:color w:val="222222"/>
          <w:lang w:val="en-US"/>
        </w:rPr>
        <w:t xml:space="preserve">-87 </w:t>
      </w:r>
      <w:r w:rsidRPr="00E4247E">
        <w:rPr>
          <w:rFonts w:ascii="Arial" w:hAnsi="Arial" w:cs="Arial"/>
          <w:bCs/>
        </w:rPr>
        <w:t xml:space="preserve">[Online] Available at: </w:t>
      </w:r>
      <w:r w:rsidRPr="00E4247E">
        <w:rPr>
          <w:rFonts w:ascii="Arial" w:hAnsi="Arial" w:cs="Arial"/>
          <w:color w:val="222222"/>
          <w:lang w:val="en-US"/>
        </w:rPr>
        <w:t xml:space="preserve">http://www.ccsenet.org/journal/index.php/ijms/article/view/17696 </w:t>
      </w:r>
      <w:r w:rsidRPr="00E4247E">
        <w:rPr>
          <w:rFonts w:ascii="Arial" w:hAnsi="Arial" w:cs="Arial"/>
          <w:bCs/>
        </w:rPr>
        <w:t>[Accessed: 30 May, 2018].</w:t>
      </w:r>
    </w:p>
    <w:p w:rsidR="004678C3" w:rsidRPr="00E4247E" w:rsidRDefault="004678C3" w:rsidP="00E4247E">
      <w:pPr>
        <w:spacing w:line="360" w:lineRule="auto"/>
        <w:jc w:val="both"/>
        <w:rPr>
          <w:rFonts w:ascii="Arial" w:hAnsi="Arial" w:cs="Arial"/>
          <w:color w:val="222222"/>
          <w:lang w:val="en-US"/>
        </w:rPr>
      </w:pPr>
    </w:p>
    <w:p w:rsidR="008E0179" w:rsidRPr="00E4247E" w:rsidRDefault="008E0179" w:rsidP="00E4247E">
      <w:pPr>
        <w:spacing w:line="360" w:lineRule="auto"/>
        <w:jc w:val="both"/>
        <w:rPr>
          <w:rFonts w:ascii="Arial" w:hAnsi="Arial" w:cs="Arial"/>
          <w:color w:val="222222"/>
          <w:lang w:val="en-US"/>
        </w:rPr>
      </w:pPr>
      <w:proofErr w:type="gramStart"/>
      <w:r w:rsidRPr="00E4247E">
        <w:rPr>
          <w:rFonts w:ascii="Arial" w:hAnsi="Arial" w:cs="Arial"/>
          <w:color w:val="222222"/>
          <w:shd w:val="clear" w:color="auto" w:fill="FFFFFF"/>
        </w:rPr>
        <w:t>Haywood-Farmer, J. (1988) ‘A conceptual model of service quality’.</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International journal of operations &amp; production management</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8</w:t>
      </w:r>
      <w:r w:rsidRPr="00E4247E">
        <w:rPr>
          <w:rFonts w:ascii="Arial" w:hAnsi="Arial" w:cs="Arial"/>
          <w:color w:val="222222"/>
          <w:shd w:val="clear" w:color="auto" w:fill="FFFFFF"/>
        </w:rPr>
        <w:t xml:space="preserve">(6) pp. 19-29. Emerald Insight </w:t>
      </w:r>
      <w:r w:rsidRPr="00E4247E">
        <w:rPr>
          <w:rFonts w:ascii="Arial" w:hAnsi="Arial" w:cs="Arial"/>
          <w:bCs/>
        </w:rPr>
        <w:t>[Online] Available at: https://www.emeraldinsight.com/doi/abs/10.1108/eb054839 [Accessed: 30 May, 2018].</w:t>
      </w:r>
    </w:p>
    <w:p w:rsidR="008E0179" w:rsidRPr="00E4247E" w:rsidRDefault="008E0179" w:rsidP="00E4247E">
      <w:pPr>
        <w:spacing w:line="360" w:lineRule="auto"/>
        <w:jc w:val="both"/>
        <w:rPr>
          <w:rFonts w:ascii="Arial" w:hAnsi="Arial" w:cs="Arial"/>
          <w:color w:val="222222"/>
          <w:shd w:val="clear" w:color="auto" w:fill="FFFFFF"/>
        </w:rPr>
      </w:pPr>
    </w:p>
    <w:p w:rsidR="00497546" w:rsidRPr="00E4247E" w:rsidRDefault="00497546" w:rsidP="00E4247E">
      <w:pPr>
        <w:spacing w:line="360" w:lineRule="auto"/>
        <w:jc w:val="both"/>
        <w:rPr>
          <w:rFonts w:ascii="Arial" w:hAnsi="Arial" w:cs="Arial"/>
          <w:color w:val="222222"/>
          <w:lang w:val="en-US"/>
        </w:rPr>
      </w:pPr>
      <w:r w:rsidRPr="00E4247E">
        <w:rPr>
          <w:rFonts w:ascii="Arial" w:hAnsi="Arial" w:cs="Arial"/>
          <w:color w:val="222222"/>
          <w:lang w:val="en-US"/>
        </w:rPr>
        <w:t>Herstein, R., Gilboa, S., Gamliel, E., Bergera, R. and Ali, A.</w:t>
      </w:r>
      <w:r w:rsidR="00EA2ECD" w:rsidRPr="00E4247E">
        <w:rPr>
          <w:rFonts w:ascii="Arial" w:hAnsi="Arial" w:cs="Arial"/>
          <w:color w:val="222222"/>
          <w:lang w:val="en-US"/>
        </w:rPr>
        <w:t xml:space="preserve"> (</w:t>
      </w:r>
      <w:r w:rsidRPr="00E4247E">
        <w:rPr>
          <w:rFonts w:ascii="Arial" w:hAnsi="Arial" w:cs="Arial"/>
          <w:color w:val="222222"/>
          <w:lang w:val="en-US"/>
        </w:rPr>
        <w:t>2018</w:t>
      </w:r>
      <w:r w:rsidR="00EA2ECD" w:rsidRPr="00E4247E">
        <w:rPr>
          <w:rFonts w:ascii="Arial" w:hAnsi="Arial" w:cs="Arial"/>
          <w:color w:val="222222"/>
          <w:lang w:val="en-US"/>
        </w:rPr>
        <w:t>)</w:t>
      </w:r>
      <w:r w:rsidRPr="00E4247E">
        <w:rPr>
          <w:rFonts w:ascii="Arial" w:hAnsi="Arial" w:cs="Arial"/>
          <w:color w:val="222222"/>
          <w:lang w:val="en-US"/>
        </w:rPr>
        <w:t xml:space="preserve"> </w:t>
      </w:r>
      <w:r w:rsidR="00EA2ECD" w:rsidRPr="00E4247E">
        <w:rPr>
          <w:rFonts w:ascii="Arial" w:hAnsi="Arial" w:cs="Arial"/>
          <w:color w:val="222222"/>
          <w:lang w:val="en-US"/>
        </w:rPr>
        <w:t>‘</w:t>
      </w:r>
      <w:proofErr w:type="gramStart"/>
      <w:r w:rsidRPr="00E4247E">
        <w:rPr>
          <w:rFonts w:ascii="Arial" w:hAnsi="Arial" w:cs="Arial"/>
          <w:color w:val="222222"/>
          <w:lang w:val="en-US"/>
        </w:rPr>
        <w:t>The</w:t>
      </w:r>
      <w:proofErr w:type="gramEnd"/>
      <w:r w:rsidRPr="00E4247E">
        <w:rPr>
          <w:rFonts w:ascii="Arial" w:hAnsi="Arial" w:cs="Arial"/>
          <w:color w:val="222222"/>
          <w:lang w:val="en-US"/>
        </w:rPr>
        <w:t xml:space="preserve"> </w:t>
      </w:r>
      <w:r w:rsidR="00EA2ECD" w:rsidRPr="00E4247E">
        <w:rPr>
          <w:rFonts w:ascii="Arial" w:hAnsi="Arial" w:cs="Arial"/>
          <w:color w:val="222222"/>
          <w:lang w:val="en-US"/>
        </w:rPr>
        <w:t>r</w:t>
      </w:r>
      <w:r w:rsidRPr="00E4247E">
        <w:rPr>
          <w:rFonts w:ascii="Arial" w:hAnsi="Arial" w:cs="Arial"/>
          <w:color w:val="222222"/>
          <w:lang w:val="en-US"/>
        </w:rPr>
        <w:t xml:space="preserve">ole of </w:t>
      </w:r>
      <w:r w:rsidR="00EA2ECD" w:rsidRPr="00E4247E">
        <w:rPr>
          <w:rFonts w:ascii="Arial" w:hAnsi="Arial" w:cs="Arial"/>
          <w:color w:val="222222"/>
          <w:lang w:val="en-US"/>
        </w:rPr>
        <w:t>p</w:t>
      </w:r>
      <w:r w:rsidRPr="00E4247E">
        <w:rPr>
          <w:rFonts w:ascii="Arial" w:hAnsi="Arial" w:cs="Arial"/>
          <w:color w:val="222222"/>
          <w:lang w:val="en-US"/>
        </w:rPr>
        <w:t xml:space="preserve">rivate </w:t>
      </w:r>
      <w:r w:rsidR="00EA2ECD" w:rsidRPr="00E4247E">
        <w:rPr>
          <w:rFonts w:ascii="Arial" w:hAnsi="Arial" w:cs="Arial"/>
          <w:color w:val="222222"/>
          <w:lang w:val="en-US"/>
        </w:rPr>
        <w:t>l</w:t>
      </w:r>
      <w:r w:rsidRPr="00E4247E">
        <w:rPr>
          <w:rFonts w:ascii="Arial" w:hAnsi="Arial" w:cs="Arial"/>
          <w:color w:val="222222"/>
          <w:lang w:val="en-US"/>
        </w:rPr>
        <w:t xml:space="preserve">abel </w:t>
      </w:r>
      <w:r w:rsidR="00EA2ECD" w:rsidRPr="00E4247E">
        <w:rPr>
          <w:rFonts w:ascii="Arial" w:hAnsi="Arial" w:cs="Arial"/>
          <w:color w:val="222222"/>
          <w:lang w:val="en-US"/>
        </w:rPr>
        <w:t>b</w:t>
      </w:r>
      <w:r w:rsidRPr="00E4247E">
        <w:rPr>
          <w:rFonts w:ascii="Arial" w:hAnsi="Arial" w:cs="Arial"/>
          <w:color w:val="222222"/>
          <w:lang w:val="en-US"/>
        </w:rPr>
        <w:t xml:space="preserve">rands in </w:t>
      </w:r>
      <w:r w:rsidR="00EA2ECD" w:rsidRPr="00E4247E">
        <w:rPr>
          <w:rFonts w:ascii="Arial" w:hAnsi="Arial" w:cs="Arial"/>
          <w:color w:val="222222"/>
          <w:lang w:val="en-US"/>
        </w:rPr>
        <w:t>e</w:t>
      </w:r>
      <w:r w:rsidRPr="00E4247E">
        <w:rPr>
          <w:rFonts w:ascii="Arial" w:hAnsi="Arial" w:cs="Arial"/>
          <w:color w:val="222222"/>
          <w:lang w:val="en-US"/>
        </w:rPr>
        <w:t xml:space="preserve">nhancing </w:t>
      </w:r>
      <w:r w:rsidR="00EA2ECD" w:rsidRPr="00E4247E">
        <w:rPr>
          <w:rFonts w:ascii="Arial" w:hAnsi="Arial" w:cs="Arial"/>
          <w:color w:val="222222"/>
          <w:lang w:val="en-US"/>
        </w:rPr>
        <w:t>s</w:t>
      </w:r>
      <w:r w:rsidRPr="00E4247E">
        <w:rPr>
          <w:rFonts w:ascii="Arial" w:hAnsi="Arial" w:cs="Arial"/>
          <w:color w:val="222222"/>
          <w:lang w:val="en-US"/>
        </w:rPr>
        <w:t xml:space="preserve">ervice </w:t>
      </w:r>
      <w:r w:rsidR="00EA2ECD" w:rsidRPr="00E4247E">
        <w:rPr>
          <w:rFonts w:ascii="Arial" w:hAnsi="Arial" w:cs="Arial"/>
          <w:color w:val="222222"/>
          <w:lang w:val="en-US"/>
        </w:rPr>
        <w:t>s</w:t>
      </w:r>
      <w:r w:rsidRPr="00E4247E">
        <w:rPr>
          <w:rFonts w:ascii="Arial" w:hAnsi="Arial" w:cs="Arial"/>
          <w:color w:val="222222"/>
          <w:lang w:val="en-US"/>
        </w:rPr>
        <w:t xml:space="preserve">atisfaction in the </w:t>
      </w:r>
      <w:r w:rsidR="00EA2ECD" w:rsidRPr="00E4247E">
        <w:rPr>
          <w:rFonts w:ascii="Arial" w:hAnsi="Arial" w:cs="Arial"/>
          <w:color w:val="222222"/>
          <w:lang w:val="en-US"/>
        </w:rPr>
        <w:t>h</w:t>
      </w:r>
      <w:r w:rsidRPr="00E4247E">
        <w:rPr>
          <w:rFonts w:ascii="Arial" w:hAnsi="Arial" w:cs="Arial"/>
          <w:color w:val="222222"/>
          <w:lang w:val="en-US"/>
        </w:rPr>
        <w:t xml:space="preserve">otel </w:t>
      </w:r>
      <w:r w:rsidR="00EA2ECD" w:rsidRPr="00E4247E">
        <w:rPr>
          <w:rFonts w:ascii="Arial" w:hAnsi="Arial" w:cs="Arial"/>
          <w:color w:val="222222"/>
          <w:lang w:val="en-US"/>
        </w:rPr>
        <w:t>i</w:t>
      </w:r>
      <w:r w:rsidRPr="00E4247E">
        <w:rPr>
          <w:rFonts w:ascii="Arial" w:hAnsi="Arial" w:cs="Arial"/>
          <w:color w:val="222222"/>
          <w:lang w:val="en-US"/>
        </w:rPr>
        <w:t xml:space="preserve">ndustry: </w:t>
      </w:r>
      <w:r w:rsidR="00EA2ECD" w:rsidRPr="00E4247E">
        <w:rPr>
          <w:rFonts w:ascii="Arial" w:hAnsi="Arial" w:cs="Arial"/>
          <w:color w:val="222222"/>
          <w:lang w:val="en-US"/>
        </w:rPr>
        <w:t>c</w:t>
      </w:r>
      <w:r w:rsidRPr="00E4247E">
        <w:rPr>
          <w:rFonts w:ascii="Arial" w:hAnsi="Arial" w:cs="Arial"/>
          <w:color w:val="222222"/>
          <w:lang w:val="en-US"/>
        </w:rPr>
        <w:t xml:space="preserve">omparing </w:t>
      </w:r>
      <w:r w:rsidR="00EA2ECD" w:rsidRPr="00E4247E">
        <w:rPr>
          <w:rFonts w:ascii="Arial" w:hAnsi="Arial" w:cs="Arial"/>
          <w:color w:val="222222"/>
          <w:lang w:val="en-US"/>
        </w:rPr>
        <w:t>l</w:t>
      </w:r>
      <w:r w:rsidRPr="00E4247E">
        <w:rPr>
          <w:rFonts w:ascii="Arial" w:hAnsi="Arial" w:cs="Arial"/>
          <w:color w:val="222222"/>
          <w:lang w:val="en-US"/>
        </w:rPr>
        <w:t xml:space="preserve">uxury and </w:t>
      </w:r>
      <w:r w:rsidR="00EA2ECD" w:rsidRPr="00E4247E">
        <w:rPr>
          <w:rFonts w:ascii="Arial" w:hAnsi="Arial" w:cs="Arial"/>
          <w:color w:val="222222"/>
          <w:lang w:val="en-US"/>
        </w:rPr>
        <w:t>b</w:t>
      </w:r>
      <w:r w:rsidRPr="00E4247E">
        <w:rPr>
          <w:rFonts w:ascii="Arial" w:hAnsi="Arial" w:cs="Arial"/>
          <w:color w:val="222222"/>
          <w:lang w:val="en-US"/>
        </w:rPr>
        <w:t xml:space="preserve">outique </w:t>
      </w:r>
      <w:r w:rsidR="00EA2ECD" w:rsidRPr="00E4247E">
        <w:rPr>
          <w:rFonts w:ascii="Arial" w:hAnsi="Arial" w:cs="Arial"/>
          <w:color w:val="222222"/>
          <w:lang w:val="en-US"/>
        </w:rPr>
        <w:t>h</w:t>
      </w:r>
      <w:r w:rsidRPr="00E4247E">
        <w:rPr>
          <w:rFonts w:ascii="Arial" w:hAnsi="Arial" w:cs="Arial"/>
          <w:color w:val="222222"/>
          <w:lang w:val="en-US"/>
        </w:rPr>
        <w:t>otels</w:t>
      </w:r>
      <w:r w:rsidR="00EA2ECD"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Services Marketing Quarterly</w:t>
      </w:r>
      <w:r w:rsidR="00EA2ECD"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39</w:t>
      </w:r>
      <w:r w:rsidRPr="00E4247E">
        <w:rPr>
          <w:rFonts w:ascii="Arial" w:hAnsi="Arial" w:cs="Arial"/>
          <w:color w:val="222222"/>
          <w:lang w:val="en-US"/>
        </w:rPr>
        <w:t>(2) pp.</w:t>
      </w:r>
      <w:r w:rsidR="00954570" w:rsidRPr="00E4247E">
        <w:rPr>
          <w:rFonts w:ascii="Arial" w:hAnsi="Arial" w:cs="Arial"/>
          <w:color w:val="222222"/>
          <w:lang w:val="en-US"/>
        </w:rPr>
        <w:t xml:space="preserve"> </w:t>
      </w:r>
      <w:r w:rsidRPr="00E4247E">
        <w:rPr>
          <w:rFonts w:ascii="Arial" w:hAnsi="Arial" w:cs="Arial"/>
          <w:color w:val="222222"/>
          <w:lang w:val="en-US"/>
        </w:rPr>
        <w:t>140-155</w:t>
      </w:r>
      <w:r w:rsidR="00954570" w:rsidRPr="00E4247E">
        <w:rPr>
          <w:rFonts w:ascii="Arial" w:hAnsi="Arial" w:cs="Arial"/>
          <w:color w:val="222222"/>
          <w:lang w:val="en-US"/>
        </w:rPr>
        <w:t xml:space="preserve">. Taylor </w:t>
      </w:r>
      <w:r w:rsidR="00857933" w:rsidRPr="00E4247E">
        <w:rPr>
          <w:rFonts w:ascii="Arial" w:hAnsi="Arial" w:cs="Arial"/>
          <w:color w:val="222222"/>
          <w:lang w:val="en-US"/>
        </w:rPr>
        <w:t>and</w:t>
      </w:r>
      <w:r w:rsidR="00954570" w:rsidRPr="00E4247E">
        <w:rPr>
          <w:rFonts w:ascii="Arial" w:hAnsi="Arial" w:cs="Arial"/>
          <w:color w:val="222222"/>
          <w:lang w:val="en-US"/>
        </w:rPr>
        <w:t xml:space="preserve"> Francis</w:t>
      </w:r>
      <w:r w:rsidR="001D3D98" w:rsidRPr="00E4247E">
        <w:rPr>
          <w:rFonts w:ascii="Arial" w:hAnsi="Arial" w:cs="Arial"/>
          <w:color w:val="222222"/>
          <w:lang w:val="en-US"/>
        </w:rPr>
        <w:t xml:space="preserve"> Online</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814902" w:rsidRPr="00E4247E">
        <w:rPr>
          <w:rFonts w:ascii="Arial" w:hAnsi="Arial" w:cs="Arial"/>
          <w:bCs/>
        </w:rPr>
        <w:t>https://www.tandfonline.com/doi/abs/10.1080/15332969.2018.1437250</w:t>
      </w:r>
      <w:r w:rsidR="0066048B" w:rsidRPr="00E4247E">
        <w:rPr>
          <w:rFonts w:ascii="Arial" w:hAnsi="Arial" w:cs="Arial"/>
          <w:bCs/>
        </w:rPr>
        <w:t xml:space="preserve"> [Accessed: </w:t>
      </w:r>
      <w:r w:rsidR="00916F4B" w:rsidRPr="00E4247E">
        <w:rPr>
          <w:rFonts w:ascii="Arial" w:hAnsi="Arial" w:cs="Arial"/>
          <w:bCs/>
        </w:rPr>
        <w:t>30</w:t>
      </w:r>
      <w:r w:rsidR="0066048B" w:rsidRPr="00E4247E">
        <w:rPr>
          <w:rFonts w:ascii="Arial" w:hAnsi="Arial" w:cs="Arial"/>
          <w:bCs/>
        </w:rPr>
        <w:t xml:space="preserve"> May, 2018].</w:t>
      </w:r>
    </w:p>
    <w:p w:rsidR="00497546" w:rsidRPr="00E4247E" w:rsidRDefault="00497546" w:rsidP="00E4247E">
      <w:pPr>
        <w:pStyle w:val="Default"/>
        <w:spacing w:line="360" w:lineRule="auto"/>
        <w:jc w:val="both"/>
        <w:rPr>
          <w:rFonts w:ascii="Arial" w:hAnsi="Arial" w:cs="Arial"/>
          <w:bCs/>
        </w:rPr>
      </w:pPr>
    </w:p>
    <w:p w:rsidR="00497546" w:rsidRPr="00E4247E" w:rsidRDefault="00497546" w:rsidP="00E4247E">
      <w:pPr>
        <w:spacing w:line="360" w:lineRule="auto"/>
        <w:jc w:val="both"/>
        <w:rPr>
          <w:rFonts w:ascii="Arial" w:hAnsi="Arial" w:cs="Arial"/>
          <w:bCs/>
        </w:rPr>
      </w:pPr>
      <w:r w:rsidRPr="00E4247E">
        <w:rPr>
          <w:rFonts w:ascii="Arial" w:hAnsi="Arial" w:cs="Arial"/>
          <w:color w:val="222222"/>
          <w:lang w:val="en-US"/>
        </w:rPr>
        <w:t>Hussain, R., Al Nasser, A. and Hussain, Y.K.</w:t>
      </w:r>
      <w:r w:rsidR="009A2ED9" w:rsidRPr="00E4247E">
        <w:rPr>
          <w:rFonts w:ascii="Arial" w:hAnsi="Arial" w:cs="Arial"/>
          <w:color w:val="222222"/>
          <w:lang w:val="en-US"/>
        </w:rPr>
        <w:t xml:space="preserve"> </w:t>
      </w:r>
      <w:r w:rsidRPr="00E4247E">
        <w:rPr>
          <w:rFonts w:ascii="Arial" w:hAnsi="Arial" w:cs="Arial"/>
          <w:color w:val="222222"/>
          <w:lang w:val="en-US"/>
        </w:rPr>
        <w:t xml:space="preserve"> </w:t>
      </w:r>
      <w:r w:rsidR="009A2ED9" w:rsidRPr="00E4247E">
        <w:rPr>
          <w:rFonts w:ascii="Arial" w:hAnsi="Arial" w:cs="Arial"/>
          <w:color w:val="222222"/>
          <w:lang w:val="en-US"/>
        </w:rPr>
        <w:t>(</w:t>
      </w:r>
      <w:r w:rsidRPr="00E4247E">
        <w:rPr>
          <w:rFonts w:ascii="Arial" w:hAnsi="Arial" w:cs="Arial"/>
          <w:color w:val="222222"/>
          <w:lang w:val="en-US"/>
        </w:rPr>
        <w:t>2015</w:t>
      </w:r>
      <w:r w:rsidR="009A2ED9" w:rsidRPr="00E4247E">
        <w:rPr>
          <w:rFonts w:ascii="Arial" w:hAnsi="Arial" w:cs="Arial"/>
          <w:color w:val="222222"/>
          <w:lang w:val="en-US"/>
        </w:rPr>
        <w:t>)</w:t>
      </w:r>
      <w:r w:rsidRPr="00E4247E">
        <w:rPr>
          <w:rFonts w:ascii="Arial" w:hAnsi="Arial" w:cs="Arial"/>
          <w:color w:val="222222"/>
          <w:lang w:val="en-US"/>
        </w:rPr>
        <w:t xml:space="preserve"> </w:t>
      </w:r>
      <w:r w:rsidR="009A2ED9" w:rsidRPr="00E4247E">
        <w:rPr>
          <w:rFonts w:ascii="Arial" w:hAnsi="Arial" w:cs="Arial"/>
          <w:color w:val="222222"/>
          <w:lang w:val="en-US"/>
        </w:rPr>
        <w:t>‘</w:t>
      </w:r>
      <w:r w:rsidRPr="00E4247E">
        <w:rPr>
          <w:rFonts w:ascii="Arial" w:hAnsi="Arial" w:cs="Arial"/>
          <w:color w:val="222222"/>
          <w:lang w:val="en-US"/>
        </w:rPr>
        <w:t>Service quality and customer satisfaction of a UAE-based airline: An empirical investigation</w:t>
      </w:r>
      <w:r w:rsidR="009A2ED9"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Journal of Air Transport Management</w:t>
      </w:r>
      <w:r w:rsidR="009A2ED9"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42</w:t>
      </w:r>
      <w:r w:rsidRPr="00E4247E">
        <w:rPr>
          <w:rFonts w:ascii="Arial" w:hAnsi="Arial" w:cs="Arial"/>
          <w:color w:val="222222"/>
          <w:lang w:val="en-US"/>
        </w:rPr>
        <w:t xml:space="preserve"> pp.</w:t>
      </w:r>
      <w:r w:rsidR="009C4BA4" w:rsidRPr="00E4247E">
        <w:rPr>
          <w:rFonts w:ascii="Arial" w:hAnsi="Arial" w:cs="Arial"/>
          <w:color w:val="222222"/>
          <w:lang w:val="en-US"/>
        </w:rPr>
        <w:t xml:space="preserve"> </w:t>
      </w:r>
      <w:r w:rsidRPr="00E4247E">
        <w:rPr>
          <w:rFonts w:ascii="Arial" w:hAnsi="Arial" w:cs="Arial"/>
          <w:color w:val="222222"/>
          <w:lang w:val="en-US"/>
        </w:rPr>
        <w:t>167-175</w:t>
      </w:r>
      <w:r w:rsidR="009C4BA4" w:rsidRPr="00E4247E">
        <w:rPr>
          <w:rFonts w:ascii="Arial" w:hAnsi="Arial" w:cs="Arial"/>
          <w:color w:val="222222"/>
          <w:lang w:val="en-US"/>
        </w:rPr>
        <w:t>.</w:t>
      </w:r>
      <w:proofErr w:type="gramEnd"/>
      <w:r w:rsidR="009C4BA4" w:rsidRPr="00E4247E">
        <w:rPr>
          <w:rFonts w:ascii="Arial" w:hAnsi="Arial" w:cs="Arial"/>
          <w:color w:val="222222"/>
          <w:lang w:val="en-US"/>
        </w:rPr>
        <w:t xml:space="preserve"> Research Gate</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814902" w:rsidRPr="00E4247E">
        <w:rPr>
          <w:rFonts w:ascii="Arial" w:hAnsi="Arial" w:cs="Arial"/>
          <w:bCs/>
        </w:rPr>
        <w:t xml:space="preserve">https://www.researchgate.net/profile/Rahim_Hussain/publication/267454805_Service_quality_and_customer_satisfaction_of_a_UAE-based_airline_An_empirical_investigation/links/59e7162aaca2721fc2304e3e/Service-quality-and-customer-satisfaction-of-a-UAE-based-airline-An-empirical-investigation.pdf </w:t>
      </w:r>
      <w:r w:rsidR="0066048B" w:rsidRPr="00E4247E">
        <w:rPr>
          <w:rFonts w:ascii="Arial" w:hAnsi="Arial" w:cs="Arial"/>
          <w:bCs/>
        </w:rPr>
        <w:t xml:space="preserve">[Accessed: </w:t>
      </w:r>
      <w:r w:rsidR="00916F4B" w:rsidRPr="00E4247E">
        <w:rPr>
          <w:rFonts w:ascii="Arial" w:hAnsi="Arial" w:cs="Arial"/>
          <w:bCs/>
        </w:rPr>
        <w:t>30</w:t>
      </w:r>
      <w:r w:rsidR="0066048B" w:rsidRPr="00E4247E">
        <w:rPr>
          <w:rFonts w:ascii="Arial" w:hAnsi="Arial" w:cs="Arial"/>
          <w:bCs/>
        </w:rPr>
        <w:t xml:space="preserve"> May, 2018].</w:t>
      </w:r>
    </w:p>
    <w:p w:rsidR="00606011" w:rsidRPr="00E4247E" w:rsidRDefault="00606011" w:rsidP="00E4247E">
      <w:pPr>
        <w:spacing w:line="360" w:lineRule="auto"/>
        <w:jc w:val="both"/>
        <w:rPr>
          <w:rFonts w:ascii="Arial" w:hAnsi="Arial" w:cs="Arial"/>
          <w:bCs/>
        </w:rPr>
      </w:pPr>
      <w:proofErr w:type="gramStart"/>
      <w:r w:rsidRPr="00E4247E">
        <w:rPr>
          <w:rFonts w:ascii="Arial" w:hAnsi="Arial" w:cs="Arial"/>
          <w:color w:val="222222"/>
          <w:lang w:val="en-US"/>
        </w:rPr>
        <w:t>Hwang, D.S., Jang, W., Park, J.S. and Kim, S., 2017.</w:t>
      </w:r>
      <w:proofErr w:type="gramEnd"/>
      <w:r w:rsidRPr="00E4247E">
        <w:rPr>
          <w:rFonts w:ascii="Arial" w:hAnsi="Arial" w:cs="Arial"/>
          <w:color w:val="222222"/>
          <w:lang w:val="en-US"/>
        </w:rPr>
        <w:t xml:space="preserve"> </w:t>
      </w:r>
      <w:proofErr w:type="gramStart"/>
      <w:r w:rsidRPr="00E4247E">
        <w:rPr>
          <w:rFonts w:ascii="Arial" w:hAnsi="Arial" w:cs="Arial"/>
          <w:color w:val="222222"/>
          <w:lang w:val="en-US"/>
        </w:rPr>
        <w:t>Social Enterprise in South Korea.</w:t>
      </w:r>
      <w:proofErr w:type="gramEnd"/>
      <w:r w:rsidRPr="00E4247E">
        <w:rPr>
          <w:rFonts w:ascii="Arial" w:hAnsi="Arial" w:cs="Arial"/>
          <w:color w:val="222222"/>
          <w:lang w:val="en-US"/>
        </w:rPr>
        <w:t xml:space="preserve"> Social Enterprise Journal, 13(4), pp.362-375 </w:t>
      </w:r>
      <w:r w:rsidRPr="00E4247E">
        <w:rPr>
          <w:rFonts w:ascii="Arial" w:hAnsi="Arial" w:cs="Arial"/>
          <w:bCs/>
        </w:rPr>
        <w:t xml:space="preserve">[Online] Available </w:t>
      </w:r>
      <w:r w:rsidRPr="00E4247E">
        <w:rPr>
          <w:rFonts w:ascii="Arial" w:hAnsi="Arial" w:cs="Arial"/>
          <w:bCs/>
        </w:rPr>
        <w:lastRenderedPageBreak/>
        <w:t>at: https://www.iap-socent.be/sites/default/files/South%20Korea%20-%20Hwang%20et%20al.pdf [Accessed: 30 May, 2018].</w:t>
      </w:r>
    </w:p>
    <w:p w:rsidR="00EF09A7" w:rsidRPr="00E4247E" w:rsidRDefault="00EF09A7" w:rsidP="00E4247E">
      <w:pPr>
        <w:spacing w:line="360" w:lineRule="auto"/>
        <w:jc w:val="both"/>
        <w:rPr>
          <w:rFonts w:ascii="Arial" w:hAnsi="Arial" w:cs="Arial"/>
          <w:color w:val="222222"/>
          <w:lang w:val="en-US"/>
        </w:rPr>
      </w:pPr>
    </w:p>
    <w:p w:rsidR="00BE6AFF" w:rsidRPr="00E4247E" w:rsidRDefault="00BE6AFF"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 xml:space="preserve">Isa, H.M., Zanol, </w:t>
      </w:r>
      <w:r w:rsidR="009A2ED9" w:rsidRPr="00E4247E">
        <w:rPr>
          <w:rFonts w:ascii="Arial" w:hAnsi="Arial" w:cs="Arial"/>
          <w:color w:val="222222"/>
          <w:lang w:val="en-US"/>
        </w:rPr>
        <w:t>H., Alauddin, K. and Nawi, M.H.</w:t>
      </w:r>
      <w:r w:rsidRPr="00E4247E">
        <w:rPr>
          <w:rFonts w:ascii="Arial" w:hAnsi="Arial" w:cs="Arial"/>
          <w:color w:val="222222"/>
          <w:lang w:val="en-US"/>
        </w:rPr>
        <w:t xml:space="preserve"> </w:t>
      </w:r>
      <w:r w:rsidR="009A2ED9" w:rsidRPr="00E4247E">
        <w:rPr>
          <w:rFonts w:ascii="Arial" w:hAnsi="Arial" w:cs="Arial"/>
          <w:color w:val="222222"/>
          <w:lang w:val="en-US"/>
        </w:rPr>
        <w:t>(</w:t>
      </w:r>
      <w:r w:rsidRPr="00E4247E">
        <w:rPr>
          <w:rFonts w:ascii="Arial" w:hAnsi="Arial" w:cs="Arial"/>
          <w:color w:val="222222"/>
          <w:lang w:val="en-US"/>
        </w:rPr>
        <w:t>2016</w:t>
      </w:r>
      <w:r w:rsidR="009A2ED9" w:rsidRPr="00E4247E">
        <w:rPr>
          <w:rFonts w:ascii="Arial" w:hAnsi="Arial" w:cs="Arial"/>
          <w:color w:val="222222"/>
          <w:lang w:val="en-US"/>
        </w:rPr>
        <w:t>)</w:t>
      </w:r>
      <w:r w:rsidRPr="00E4247E">
        <w:rPr>
          <w:rFonts w:ascii="Arial" w:hAnsi="Arial" w:cs="Arial"/>
          <w:color w:val="222222"/>
          <w:lang w:val="en-US"/>
        </w:rPr>
        <w:t xml:space="preserve"> </w:t>
      </w:r>
      <w:r w:rsidRPr="00E4247E">
        <w:rPr>
          <w:rFonts w:ascii="Arial" w:hAnsi="Arial" w:cs="Arial"/>
          <w:i/>
          <w:color w:val="222222"/>
          <w:lang w:val="en-US"/>
        </w:rPr>
        <w:t>Provisions of disabled facilities at the Malaysian public transport stations</w:t>
      </w:r>
      <w:r w:rsidRPr="00E4247E">
        <w:rPr>
          <w:rFonts w:ascii="Arial" w:hAnsi="Arial" w:cs="Arial"/>
          <w:color w:val="222222"/>
          <w:lang w:val="en-US"/>
        </w:rPr>
        <w:t>.</w:t>
      </w:r>
      <w:proofErr w:type="gramEnd"/>
      <w:r w:rsidRPr="00E4247E">
        <w:rPr>
          <w:rFonts w:ascii="Arial" w:hAnsi="Arial" w:cs="Arial"/>
          <w:color w:val="222222"/>
          <w:lang w:val="en-US"/>
        </w:rPr>
        <w:t xml:space="preserve"> </w:t>
      </w:r>
      <w:proofErr w:type="gramStart"/>
      <w:r w:rsidR="004C6739" w:rsidRPr="00E4247E">
        <w:rPr>
          <w:rFonts w:ascii="Arial" w:hAnsi="Arial" w:cs="Arial"/>
          <w:color w:val="222222"/>
          <w:lang w:val="en-US"/>
        </w:rPr>
        <w:t>The 4</w:t>
      </w:r>
      <w:r w:rsidR="004C6739" w:rsidRPr="00E4247E">
        <w:rPr>
          <w:rFonts w:ascii="Arial" w:hAnsi="Arial" w:cs="Arial"/>
          <w:color w:val="222222"/>
          <w:vertAlign w:val="superscript"/>
          <w:lang w:val="en-US"/>
        </w:rPr>
        <w:t>th</w:t>
      </w:r>
      <w:r w:rsidR="004C6739" w:rsidRPr="00E4247E">
        <w:rPr>
          <w:rFonts w:ascii="Arial" w:hAnsi="Arial" w:cs="Arial"/>
          <w:color w:val="222222"/>
          <w:lang w:val="en-US"/>
        </w:rPr>
        <w:t xml:space="preserve"> International Building Control Conference 2016 (IBCC 2016)</w:t>
      </w:r>
      <w:r w:rsidR="009A2ED9" w:rsidRPr="00E4247E">
        <w:rPr>
          <w:rFonts w:ascii="Arial" w:hAnsi="Arial" w:cs="Arial"/>
          <w:color w:val="222222"/>
          <w:lang w:val="en-US"/>
        </w:rPr>
        <w:t>.</w:t>
      </w:r>
      <w:proofErr w:type="gramEnd"/>
      <w:r w:rsidR="009A2ED9" w:rsidRPr="00E4247E">
        <w:rPr>
          <w:rFonts w:ascii="Arial" w:hAnsi="Arial" w:cs="Arial"/>
          <w:color w:val="222222"/>
          <w:lang w:val="en-US"/>
        </w:rPr>
        <w:t xml:space="preserve"> </w:t>
      </w:r>
      <w:r w:rsidR="0082070D" w:rsidRPr="00E4247E">
        <w:rPr>
          <w:rFonts w:ascii="Arial" w:hAnsi="Arial" w:cs="Arial"/>
          <w:color w:val="222222"/>
          <w:lang w:val="en-US"/>
        </w:rPr>
        <w:t xml:space="preserve">7-8 March, </w:t>
      </w:r>
      <w:r w:rsidR="009A2ED9" w:rsidRPr="00E4247E">
        <w:rPr>
          <w:rFonts w:ascii="Arial" w:hAnsi="Arial" w:cs="Arial"/>
          <w:color w:val="222222"/>
          <w:lang w:val="en-US"/>
        </w:rPr>
        <w:t>2016</w:t>
      </w:r>
      <w:r w:rsidRPr="00E4247E">
        <w:rPr>
          <w:rFonts w:ascii="Arial" w:hAnsi="Arial" w:cs="Arial"/>
          <w:color w:val="222222"/>
          <w:lang w:val="en-US"/>
        </w:rPr>
        <w:t xml:space="preserve">. </w:t>
      </w:r>
      <w:r w:rsidR="0082070D" w:rsidRPr="00E4247E">
        <w:rPr>
          <w:rFonts w:ascii="Arial" w:hAnsi="Arial" w:cs="Arial"/>
          <w:color w:val="222222"/>
          <w:lang w:val="en-US"/>
        </w:rPr>
        <w:t xml:space="preserve">Kuala Lumpur, Malaysia. </w:t>
      </w:r>
      <w:proofErr w:type="gramStart"/>
      <w:r w:rsidR="004C6DC2" w:rsidRPr="00E4247E">
        <w:rPr>
          <w:rFonts w:ascii="Arial" w:hAnsi="Arial" w:cs="Arial"/>
          <w:color w:val="222222"/>
          <w:lang w:val="en-US"/>
        </w:rPr>
        <w:t>IBCC</w:t>
      </w:r>
      <w:r w:rsidR="00B904C7" w:rsidRPr="00E4247E">
        <w:rPr>
          <w:rFonts w:ascii="Arial" w:hAnsi="Arial" w:cs="Arial"/>
          <w:color w:val="222222"/>
          <w:lang w:val="en-US"/>
        </w:rPr>
        <w:t>.</w:t>
      </w:r>
      <w:proofErr w:type="gramEnd"/>
      <w:r w:rsidR="0066048B" w:rsidRPr="00E4247E">
        <w:rPr>
          <w:rFonts w:ascii="Arial" w:hAnsi="Arial" w:cs="Arial"/>
          <w:bCs/>
        </w:rPr>
        <w:t xml:space="preserve"> Available at: </w:t>
      </w:r>
      <w:r w:rsidR="00814902" w:rsidRPr="00E4247E">
        <w:rPr>
          <w:rFonts w:ascii="Arial" w:hAnsi="Arial" w:cs="Arial"/>
          <w:bCs/>
        </w:rPr>
        <w:t>https://www.matec-conferences.org/articles/matecconf/pdf/2016/29/matecconf_ibcc2016_</w:t>
      </w:r>
      <w:proofErr w:type="gramStart"/>
      <w:r w:rsidR="00814902" w:rsidRPr="00E4247E">
        <w:rPr>
          <w:rFonts w:ascii="Arial" w:hAnsi="Arial" w:cs="Arial"/>
          <w:bCs/>
        </w:rPr>
        <w:t xml:space="preserve">00016.pdf  </w:t>
      </w:r>
      <w:r w:rsidR="0066048B" w:rsidRPr="00E4247E">
        <w:rPr>
          <w:rFonts w:ascii="Arial" w:hAnsi="Arial" w:cs="Arial"/>
          <w:bCs/>
        </w:rPr>
        <w:t>[</w:t>
      </w:r>
      <w:proofErr w:type="gramEnd"/>
      <w:r w:rsidR="0066048B" w:rsidRPr="00E4247E">
        <w:rPr>
          <w:rFonts w:ascii="Arial" w:hAnsi="Arial" w:cs="Arial"/>
          <w:bCs/>
        </w:rPr>
        <w:t xml:space="preserve">Accessed: </w:t>
      </w:r>
      <w:r w:rsidR="0082070D" w:rsidRPr="00E4247E">
        <w:rPr>
          <w:rFonts w:ascii="Arial" w:hAnsi="Arial" w:cs="Arial"/>
          <w:bCs/>
        </w:rPr>
        <w:t xml:space="preserve">28 </w:t>
      </w:r>
      <w:r w:rsidR="0066048B" w:rsidRPr="00E4247E">
        <w:rPr>
          <w:rFonts w:ascii="Arial" w:hAnsi="Arial" w:cs="Arial"/>
          <w:bCs/>
        </w:rPr>
        <w:t>May, 2018].</w:t>
      </w:r>
    </w:p>
    <w:p w:rsidR="00BE6AFF" w:rsidRPr="00E4247E" w:rsidRDefault="00BE6AFF" w:rsidP="00E4247E">
      <w:pPr>
        <w:pStyle w:val="Default"/>
        <w:spacing w:line="360" w:lineRule="auto"/>
        <w:jc w:val="both"/>
        <w:rPr>
          <w:rFonts w:ascii="Arial" w:hAnsi="Arial" w:cs="Arial"/>
          <w:bCs/>
        </w:rPr>
      </w:pPr>
    </w:p>
    <w:p w:rsidR="0025176A" w:rsidRPr="00E4247E" w:rsidRDefault="009A2ED9" w:rsidP="00E4247E">
      <w:pPr>
        <w:spacing w:line="360" w:lineRule="auto"/>
        <w:jc w:val="both"/>
        <w:rPr>
          <w:rFonts w:ascii="Arial" w:hAnsi="Arial" w:cs="Arial"/>
          <w:color w:val="222222"/>
          <w:lang w:val="en-US"/>
        </w:rPr>
      </w:pPr>
      <w:r w:rsidRPr="00E4247E">
        <w:rPr>
          <w:rFonts w:ascii="Arial" w:hAnsi="Arial" w:cs="Arial"/>
          <w:color w:val="222222"/>
          <w:lang w:val="en-US"/>
        </w:rPr>
        <w:t>Ishaq, I.M.</w:t>
      </w:r>
      <w:r w:rsidR="0025176A" w:rsidRPr="00E4247E">
        <w:rPr>
          <w:rFonts w:ascii="Arial" w:hAnsi="Arial" w:cs="Arial"/>
          <w:color w:val="222222"/>
          <w:lang w:val="en-US"/>
        </w:rPr>
        <w:t xml:space="preserve"> </w:t>
      </w:r>
      <w:r w:rsidRPr="00E4247E">
        <w:rPr>
          <w:rFonts w:ascii="Arial" w:hAnsi="Arial" w:cs="Arial"/>
          <w:color w:val="222222"/>
          <w:lang w:val="en-US"/>
        </w:rPr>
        <w:t>(</w:t>
      </w:r>
      <w:r w:rsidR="0025176A" w:rsidRPr="00E4247E">
        <w:rPr>
          <w:rFonts w:ascii="Arial" w:hAnsi="Arial" w:cs="Arial"/>
          <w:color w:val="222222"/>
          <w:lang w:val="en-US"/>
        </w:rPr>
        <w:t>2012</w:t>
      </w:r>
      <w:r w:rsidRPr="00E4247E">
        <w:rPr>
          <w:rFonts w:ascii="Arial" w:hAnsi="Arial" w:cs="Arial"/>
          <w:color w:val="222222"/>
          <w:lang w:val="en-US"/>
        </w:rPr>
        <w:t>)</w:t>
      </w:r>
      <w:r w:rsidR="0025176A" w:rsidRPr="00E4247E">
        <w:rPr>
          <w:rFonts w:ascii="Arial" w:hAnsi="Arial" w:cs="Arial"/>
          <w:color w:val="222222"/>
          <w:lang w:val="en-US"/>
        </w:rPr>
        <w:t xml:space="preserve"> </w:t>
      </w:r>
      <w:r w:rsidRPr="00E4247E">
        <w:rPr>
          <w:rFonts w:ascii="Arial" w:hAnsi="Arial" w:cs="Arial"/>
          <w:color w:val="222222"/>
          <w:lang w:val="en-US"/>
        </w:rPr>
        <w:t>‘</w:t>
      </w:r>
      <w:r w:rsidR="0025176A" w:rsidRPr="00E4247E">
        <w:rPr>
          <w:rFonts w:ascii="Arial" w:hAnsi="Arial" w:cs="Arial"/>
          <w:color w:val="222222"/>
          <w:lang w:val="en-US"/>
        </w:rPr>
        <w:t>Perceived value, service quality, corporate image and customer loyalty: Empirical assessment from Pakistan</w:t>
      </w:r>
      <w:r w:rsidRPr="00E4247E">
        <w:rPr>
          <w:rFonts w:ascii="Arial" w:hAnsi="Arial" w:cs="Arial"/>
          <w:color w:val="222222"/>
          <w:lang w:val="en-US"/>
        </w:rPr>
        <w:t>’</w:t>
      </w:r>
      <w:r w:rsidR="0025176A" w:rsidRPr="00E4247E">
        <w:rPr>
          <w:rFonts w:ascii="Arial" w:hAnsi="Arial" w:cs="Arial"/>
          <w:color w:val="222222"/>
          <w:lang w:val="en-US"/>
        </w:rPr>
        <w:t>. </w:t>
      </w:r>
      <w:proofErr w:type="gramStart"/>
      <w:r w:rsidR="0025176A" w:rsidRPr="00E4247E">
        <w:rPr>
          <w:rFonts w:ascii="Arial" w:hAnsi="Arial" w:cs="Arial"/>
          <w:i/>
          <w:iCs/>
          <w:color w:val="222222"/>
          <w:lang w:val="en-US"/>
        </w:rPr>
        <w:t>Serbian Journal of Management</w:t>
      </w:r>
      <w:r w:rsidRPr="00E4247E">
        <w:rPr>
          <w:rFonts w:ascii="Arial" w:hAnsi="Arial" w:cs="Arial"/>
          <w:color w:val="222222"/>
          <w:lang w:val="en-US"/>
        </w:rPr>
        <w:t>.</w:t>
      </w:r>
      <w:proofErr w:type="gramEnd"/>
      <w:r w:rsidR="0025176A" w:rsidRPr="00E4247E">
        <w:rPr>
          <w:rFonts w:ascii="Arial" w:hAnsi="Arial" w:cs="Arial"/>
          <w:color w:val="222222"/>
          <w:lang w:val="en-US"/>
        </w:rPr>
        <w:t> </w:t>
      </w:r>
      <w:r w:rsidR="0025176A" w:rsidRPr="00E4247E">
        <w:rPr>
          <w:rFonts w:ascii="Arial" w:hAnsi="Arial" w:cs="Arial"/>
          <w:iCs/>
          <w:color w:val="222222"/>
          <w:lang w:val="en-US"/>
        </w:rPr>
        <w:t>7</w:t>
      </w:r>
      <w:r w:rsidR="0025176A" w:rsidRPr="00E4247E">
        <w:rPr>
          <w:rFonts w:ascii="Arial" w:hAnsi="Arial" w:cs="Arial"/>
          <w:color w:val="222222"/>
          <w:lang w:val="en-US"/>
        </w:rPr>
        <w:t>(1) pp.25-36</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814902" w:rsidRPr="00E4247E">
        <w:rPr>
          <w:rFonts w:ascii="Arial" w:hAnsi="Arial" w:cs="Arial"/>
          <w:bCs/>
        </w:rPr>
        <w:t xml:space="preserve">http://scindeks-clanci.ceon.rs/data/pdf/1452-4864/2012/1452-48641201025I.pdf </w:t>
      </w:r>
      <w:r w:rsidR="0066048B" w:rsidRPr="00E4247E">
        <w:rPr>
          <w:rFonts w:ascii="Arial" w:hAnsi="Arial" w:cs="Arial"/>
          <w:bCs/>
        </w:rPr>
        <w:t xml:space="preserve">[Accessed: </w:t>
      </w:r>
      <w:r w:rsidR="00916F4B" w:rsidRPr="00E4247E">
        <w:rPr>
          <w:rFonts w:ascii="Arial" w:hAnsi="Arial" w:cs="Arial"/>
          <w:bCs/>
        </w:rPr>
        <w:t>30</w:t>
      </w:r>
      <w:r w:rsidR="0066048B" w:rsidRPr="00E4247E">
        <w:rPr>
          <w:rFonts w:ascii="Arial" w:hAnsi="Arial" w:cs="Arial"/>
          <w:bCs/>
        </w:rPr>
        <w:t xml:space="preserve"> May, 2018].</w:t>
      </w:r>
    </w:p>
    <w:p w:rsidR="003156FD" w:rsidRPr="00E4247E" w:rsidRDefault="003156FD" w:rsidP="00E4247E">
      <w:pPr>
        <w:pStyle w:val="ListParagraph"/>
        <w:spacing w:line="360" w:lineRule="auto"/>
        <w:ind w:left="360"/>
        <w:jc w:val="both"/>
        <w:rPr>
          <w:rFonts w:ascii="Arial" w:hAnsi="Arial" w:cs="Arial"/>
          <w:color w:val="222222"/>
          <w:lang w:val="en-US"/>
        </w:rPr>
      </w:pPr>
    </w:p>
    <w:p w:rsidR="002C7BFB" w:rsidRPr="00E4247E" w:rsidRDefault="002C7BFB"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Jain, S.K. and Gupta, G. (2004) ‘</w:t>
      </w:r>
      <w:proofErr w:type="gramStart"/>
      <w:r w:rsidRPr="00E4247E">
        <w:rPr>
          <w:rFonts w:ascii="Arial" w:hAnsi="Arial" w:cs="Arial"/>
          <w:color w:val="222222"/>
          <w:shd w:val="clear" w:color="auto" w:fill="FFFFFF"/>
        </w:rPr>
        <w:t>Measuring</w:t>
      </w:r>
      <w:proofErr w:type="gramEnd"/>
      <w:r w:rsidRPr="00E4247E">
        <w:rPr>
          <w:rFonts w:ascii="Arial" w:hAnsi="Arial" w:cs="Arial"/>
          <w:color w:val="222222"/>
          <w:shd w:val="clear" w:color="auto" w:fill="FFFFFF"/>
        </w:rPr>
        <w:t xml:space="preserve"> service quality: SERVQUAL vs. SERVPERF scales’. </w:t>
      </w:r>
      <w:proofErr w:type="gramStart"/>
      <w:r w:rsidRPr="00E4247E">
        <w:rPr>
          <w:rFonts w:ascii="Arial" w:hAnsi="Arial" w:cs="Arial"/>
          <w:i/>
          <w:iCs/>
          <w:color w:val="222222"/>
          <w:shd w:val="clear" w:color="auto" w:fill="FFFFFF"/>
        </w:rPr>
        <w:t>Vikalpa</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29</w:t>
      </w:r>
      <w:r w:rsidRPr="00E4247E">
        <w:rPr>
          <w:rFonts w:ascii="Arial" w:hAnsi="Arial" w:cs="Arial"/>
          <w:color w:val="222222"/>
          <w:shd w:val="clear" w:color="auto" w:fill="FFFFFF"/>
        </w:rPr>
        <w:t>(2) pp.</w:t>
      </w:r>
      <w:r w:rsidR="00351D56" w:rsidRPr="00E4247E">
        <w:rPr>
          <w:rFonts w:ascii="Arial" w:hAnsi="Arial" w:cs="Arial"/>
          <w:color w:val="222222"/>
          <w:shd w:val="clear" w:color="auto" w:fill="FFFFFF"/>
        </w:rPr>
        <w:t xml:space="preserve"> </w:t>
      </w:r>
      <w:r w:rsidRPr="00E4247E">
        <w:rPr>
          <w:rFonts w:ascii="Arial" w:hAnsi="Arial" w:cs="Arial"/>
          <w:color w:val="222222"/>
          <w:shd w:val="clear" w:color="auto" w:fill="FFFFFF"/>
        </w:rPr>
        <w:t>25-38.</w:t>
      </w:r>
      <w:r w:rsidR="00351D56" w:rsidRPr="00E4247E">
        <w:rPr>
          <w:rFonts w:ascii="Arial" w:hAnsi="Arial" w:cs="Arial"/>
          <w:color w:val="222222"/>
          <w:shd w:val="clear" w:color="auto" w:fill="FFFFFF"/>
        </w:rPr>
        <w:t xml:space="preserve"> Sage Journals</w:t>
      </w:r>
      <w:r w:rsidRPr="00E4247E">
        <w:rPr>
          <w:rFonts w:ascii="Arial" w:hAnsi="Arial" w:cs="Arial"/>
          <w:color w:val="222222"/>
          <w:shd w:val="clear" w:color="auto" w:fill="FFFFFF"/>
        </w:rPr>
        <w:t xml:space="preserve"> </w:t>
      </w:r>
      <w:r w:rsidRPr="00E4247E">
        <w:rPr>
          <w:rFonts w:ascii="Arial" w:hAnsi="Arial" w:cs="Arial"/>
          <w:bCs/>
        </w:rPr>
        <w:t xml:space="preserve">[Online] Available at: </w:t>
      </w:r>
      <w:r w:rsidR="00351D56" w:rsidRPr="00E4247E">
        <w:rPr>
          <w:rFonts w:ascii="Arial" w:hAnsi="Arial" w:cs="Arial"/>
          <w:bCs/>
        </w:rPr>
        <w:t xml:space="preserve">http://journals.sagepub.com/doi/pdf/10.1177/0256090920040203 </w:t>
      </w:r>
      <w:r w:rsidRPr="00E4247E">
        <w:rPr>
          <w:rFonts w:ascii="Arial" w:hAnsi="Arial" w:cs="Arial"/>
          <w:bCs/>
        </w:rPr>
        <w:t>[Accessed: 30 May, 2018].</w:t>
      </w:r>
    </w:p>
    <w:p w:rsidR="002C7BFB" w:rsidRPr="00E4247E" w:rsidRDefault="002C7BFB" w:rsidP="00E4247E">
      <w:pPr>
        <w:spacing w:line="360" w:lineRule="auto"/>
        <w:jc w:val="both"/>
        <w:rPr>
          <w:rFonts w:ascii="Arial" w:hAnsi="Arial" w:cs="Arial"/>
          <w:color w:val="222222"/>
          <w:shd w:val="clear" w:color="auto" w:fill="FFFFFF"/>
        </w:rPr>
      </w:pPr>
    </w:p>
    <w:p w:rsidR="0038179B" w:rsidRPr="00E4247E" w:rsidRDefault="0038179B" w:rsidP="00E4247E">
      <w:pPr>
        <w:spacing w:line="360" w:lineRule="auto"/>
        <w:jc w:val="both"/>
        <w:rPr>
          <w:rFonts w:ascii="Arial" w:hAnsi="Arial" w:cs="Arial"/>
          <w:color w:val="222222"/>
          <w:lang w:val="en-US"/>
        </w:rPr>
      </w:pPr>
      <w:r w:rsidRPr="00E4247E">
        <w:rPr>
          <w:rFonts w:ascii="Arial" w:hAnsi="Arial" w:cs="Arial"/>
          <w:color w:val="222222"/>
          <w:lang w:val="en-US"/>
        </w:rPr>
        <w:t xml:space="preserve">Kautonen, T., Gelderen, M. and Fink, M. </w:t>
      </w:r>
      <w:r w:rsidR="004741CE" w:rsidRPr="00E4247E">
        <w:rPr>
          <w:rFonts w:ascii="Arial" w:hAnsi="Arial" w:cs="Arial"/>
          <w:color w:val="222222"/>
          <w:lang w:val="en-US"/>
        </w:rPr>
        <w:t>(</w:t>
      </w:r>
      <w:r w:rsidRPr="00E4247E">
        <w:rPr>
          <w:rFonts w:ascii="Arial" w:hAnsi="Arial" w:cs="Arial"/>
          <w:color w:val="222222"/>
          <w:lang w:val="en-US"/>
        </w:rPr>
        <w:t>2015</w:t>
      </w:r>
      <w:r w:rsidR="004741CE" w:rsidRPr="00E4247E">
        <w:rPr>
          <w:rFonts w:ascii="Arial" w:hAnsi="Arial" w:cs="Arial"/>
          <w:color w:val="222222"/>
          <w:lang w:val="en-US"/>
        </w:rPr>
        <w:t>)</w:t>
      </w:r>
      <w:r w:rsidRPr="00E4247E">
        <w:rPr>
          <w:rFonts w:ascii="Arial" w:hAnsi="Arial" w:cs="Arial"/>
          <w:color w:val="222222"/>
          <w:lang w:val="en-US"/>
        </w:rPr>
        <w:t xml:space="preserve"> </w:t>
      </w:r>
      <w:r w:rsidR="004741CE" w:rsidRPr="00E4247E">
        <w:rPr>
          <w:rFonts w:ascii="Arial" w:hAnsi="Arial" w:cs="Arial"/>
          <w:color w:val="222222"/>
          <w:lang w:val="en-US"/>
        </w:rPr>
        <w:t>‘</w:t>
      </w:r>
      <w:r w:rsidRPr="00E4247E">
        <w:rPr>
          <w:rFonts w:ascii="Arial" w:hAnsi="Arial" w:cs="Arial"/>
          <w:color w:val="222222"/>
          <w:lang w:val="en-US"/>
        </w:rPr>
        <w:t>Robustness of the theory of planned behavior in predicting entrepreneurial intentions and actions</w:t>
      </w:r>
      <w:r w:rsidR="004741CE"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Entrepreneurship Theory and Practice</w:t>
      </w:r>
      <w:r w:rsidR="004741CE"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39</w:t>
      </w:r>
      <w:r w:rsidRPr="00E4247E">
        <w:rPr>
          <w:rFonts w:ascii="Arial" w:hAnsi="Arial" w:cs="Arial"/>
          <w:color w:val="222222"/>
          <w:lang w:val="en-US"/>
        </w:rPr>
        <w:t>(3) pp.655-674</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F54A9A" w:rsidRPr="00E4247E">
        <w:rPr>
          <w:rFonts w:ascii="Arial" w:hAnsi="Arial" w:cs="Arial"/>
          <w:bCs/>
        </w:rPr>
        <w:t xml:space="preserve">https://aaltodoc.aalto.fi/bitstream/handle/123456789/17244/A1_kautonen_teemu_2015.pdf?sequence=1&amp;isAllowed=y </w:t>
      </w:r>
      <w:r w:rsidR="0066048B" w:rsidRPr="00E4247E">
        <w:rPr>
          <w:rFonts w:ascii="Arial" w:hAnsi="Arial" w:cs="Arial"/>
          <w:bCs/>
        </w:rPr>
        <w:t xml:space="preserve">[Accessed: </w:t>
      </w:r>
      <w:r w:rsidR="00814902" w:rsidRPr="00E4247E">
        <w:rPr>
          <w:rFonts w:ascii="Arial" w:hAnsi="Arial" w:cs="Arial"/>
          <w:bCs/>
        </w:rPr>
        <w:t>30</w:t>
      </w:r>
      <w:r w:rsidR="0066048B" w:rsidRPr="00E4247E">
        <w:rPr>
          <w:rFonts w:ascii="Arial" w:hAnsi="Arial" w:cs="Arial"/>
          <w:bCs/>
        </w:rPr>
        <w:t xml:space="preserve"> May, 2018].</w:t>
      </w:r>
    </w:p>
    <w:p w:rsidR="00F54A9A" w:rsidRPr="00E4247E" w:rsidRDefault="00F54A9A" w:rsidP="00E4247E">
      <w:pPr>
        <w:spacing w:line="360" w:lineRule="auto"/>
        <w:jc w:val="both"/>
        <w:rPr>
          <w:rFonts w:ascii="Arial" w:hAnsi="Arial" w:cs="Arial"/>
          <w:color w:val="222222"/>
          <w:lang w:val="en-US"/>
        </w:rPr>
      </w:pPr>
    </w:p>
    <w:p w:rsidR="00034C65" w:rsidRPr="00E4247E" w:rsidRDefault="00034C65" w:rsidP="00E4247E">
      <w:pPr>
        <w:spacing w:line="360" w:lineRule="auto"/>
        <w:jc w:val="both"/>
        <w:rPr>
          <w:rFonts w:ascii="Arial" w:hAnsi="Arial" w:cs="Arial"/>
          <w:color w:val="222222"/>
          <w:lang w:val="en-US"/>
        </w:rPr>
      </w:pPr>
      <w:r w:rsidRPr="00E4247E">
        <w:rPr>
          <w:rFonts w:ascii="Arial" w:hAnsi="Arial" w:cs="Arial"/>
          <w:color w:val="222222"/>
          <w:lang w:val="en-US"/>
        </w:rPr>
        <w:t xml:space="preserve">Kaveh, M., Mosavi, S.A. and Ghaedi, M. </w:t>
      </w:r>
      <w:r w:rsidR="00D60EFC" w:rsidRPr="00E4247E">
        <w:rPr>
          <w:rFonts w:ascii="Arial" w:hAnsi="Arial" w:cs="Arial"/>
          <w:color w:val="222222"/>
          <w:lang w:val="en-US"/>
        </w:rPr>
        <w:t>(</w:t>
      </w:r>
      <w:r w:rsidRPr="00E4247E">
        <w:rPr>
          <w:rFonts w:ascii="Arial" w:hAnsi="Arial" w:cs="Arial"/>
          <w:color w:val="222222"/>
          <w:lang w:val="en-US"/>
        </w:rPr>
        <w:t>2012</w:t>
      </w:r>
      <w:r w:rsidR="00D60EFC" w:rsidRPr="00E4247E">
        <w:rPr>
          <w:rFonts w:ascii="Arial" w:hAnsi="Arial" w:cs="Arial"/>
          <w:color w:val="222222"/>
          <w:lang w:val="en-US"/>
        </w:rPr>
        <w:t>)</w:t>
      </w:r>
      <w:r w:rsidRPr="00E4247E">
        <w:rPr>
          <w:rFonts w:ascii="Arial" w:hAnsi="Arial" w:cs="Arial"/>
          <w:color w:val="222222"/>
          <w:lang w:val="en-US"/>
        </w:rPr>
        <w:t xml:space="preserve"> </w:t>
      </w:r>
      <w:r w:rsidR="00D60EFC" w:rsidRPr="00E4247E">
        <w:rPr>
          <w:rFonts w:ascii="Arial" w:hAnsi="Arial" w:cs="Arial"/>
          <w:color w:val="222222"/>
          <w:lang w:val="en-US"/>
        </w:rPr>
        <w:t>‘</w:t>
      </w:r>
      <w:r w:rsidRPr="00E4247E">
        <w:rPr>
          <w:rFonts w:ascii="Arial" w:hAnsi="Arial" w:cs="Arial"/>
          <w:color w:val="222222"/>
          <w:lang w:val="en-US"/>
        </w:rPr>
        <w:t>The application of European customer satisfaction index (ECSI) model in determining the antecedents of satisfaction, trust and repurchase intention in five-star hotels in Shiraz, Iran</w:t>
      </w:r>
      <w:r w:rsidR="00D60EFC"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African Journal of Business Management</w:t>
      </w:r>
      <w:r w:rsidR="00D60EFC"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6</w:t>
      </w:r>
      <w:r w:rsidRPr="00E4247E">
        <w:rPr>
          <w:rFonts w:ascii="Arial" w:hAnsi="Arial" w:cs="Arial"/>
          <w:color w:val="222222"/>
          <w:lang w:val="en-US"/>
        </w:rPr>
        <w:t>(19) p</w:t>
      </w:r>
      <w:r w:rsidR="00F70A0E" w:rsidRPr="00E4247E">
        <w:rPr>
          <w:rFonts w:ascii="Arial" w:hAnsi="Arial" w:cs="Arial"/>
          <w:color w:val="222222"/>
          <w:lang w:val="en-US"/>
        </w:rPr>
        <w:t>p</w:t>
      </w:r>
      <w:r w:rsidRPr="00E4247E">
        <w:rPr>
          <w:rFonts w:ascii="Arial" w:hAnsi="Arial" w:cs="Arial"/>
          <w:color w:val="222222"/>
          <w:lang w:val="en-US"/>
        </w:rPr>
        <w:t>.6103</w:t>
      </w:r>
      <w:r w:rsidR="00F70A0E" w:rsidRPr="00E4247E">
        <w:rPr>
          <w:rFonts w:ascii="Arial" w:hAnsi="Arial" w:cs="Arial"/>
          <w:color w:val="222222"/>
          <w:lang w:val="en-US"/>
        </w:rPr>
        <w:t>-6113</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F54A9A" w:rsidRPr="00E4247E">
        <w:rPr>
          <w:rFonts w:ascii="Arial" w:hAnsi="Arial" w:cs="Arial"/>
          <w:bCs/>
        </w:rPr>
        <w:t>http://www.academicjournals.org/journal/AJBM/article-full-text-pdf/</w:t>
      </w:r>
      <w:proofErr w:type="gramStart"/>
      <w:r w:rsidR="00F54A9A" w:rsidRPr="00E4247E">
        <w:rPr>
          <w:rFonts w:ascii="Arial" w:hAnsi="Arial" w:cs="Arial"/>
          <w:bCs/>
        </w:rPr>
        <w:t xml:space="preserve">75F5A1928975  </w:t>
      </w:r>
      <w:r w:rsidR="0066048B" w:rsidRPr="00E4247E">
        <w:rPr>
          <w:rFonts w:ascii="Arial" w:hAnsi="Arial" w:cs="Arial"/>
          <w:bCs/>
        </w:rPr>
        <w:t>[</w:t>
      </w:r>
      <w:proofErr w:type="gramEnd"/>
      <w:r w:rsidR="0066048B" w:rsidRPr="00E4247E">
        <w:rPr>
          <w:rFonts w:ascii="Arial" w:hAnsi="Arial" w:cs="Arial"/>
          <w:bCs/>
        </w:rPr>
        <w:t xml:space="preserve">Accessed: </w:t>
      </w:r>
      <w:r w:rsidR="00916F4B" w:rsidRPr="00E4247E">
        <w:rPr>
          <w:rFonts w:ascii="Arial" w:hAnsi="Arial" w:cs="Arial"/>
          <w:bCs/>
        </w:rPr>
        <w:t>31</w:t>
      </w:r>
      <w:r w:rsidR="0066048B" w:rsidRPr="00E4247E">
        <w:rPr>
          <w:rFonts w:ascii="Arial" w:hAnsi="Arial" w:cs="Arial"/>
          <w:bCs/>
        </w:rPr>
        <w:t xml:space="preserve"> May, 2018].</w:t>
      </w:r>
    </w:p>
    <w:p w:rsidR="00BE6AFF" w:rsidRPr="00E4247E" w:rsidRDefault="00414EA0" w:rsidP="00E4247E">
      <w:pPr>
        <w:spacing w:line="360" w:lineRule="auto"/>
        <w:jc w:val="both"/>
        <w:rPr>
          <w:rFonts w:ascii="Arial" w:hAnsi="Arial" w:cs="Arial"/>
          <w:color w:val="222222"/>
          <w:lang w:val="en-US"/>
        </w:rPr>
      </w:pPr>
      <w:r w:rsidRPr="00E4247E">
        <w:rPr>
          <w:rFonts w:ascii="Arial" w:hAnsi="Arial" w:cs="Arial"/>
          <w:color w:val="222222"/>
          <w:lang w:val="en-US"/>
        </w:rPr>
        <w:lastRenderedPageBreak/>
        <w:t>Keith, N.K. and Simmers, C.S.</w:t>
      </w:r>
      <w:r w:rsidR="00BE6AFF" w:rsidRPr="00E4247E">
        <w:rPr>
          <w:rFonts w:ascii="Arial" w:hAnsi="Arial" w:cs="Arial"/>
          <w:color w:val="222222"/>
          <w:lang w:val="en-US"/>
        </w:rPr>
        <w:t xml:space="preserve"> </w:t>
      </w:r>
      <w:r w:rsidRPr="00E4247E">
        <w:rPr>
          <w:rFonts w:ascii="Arial" w:hAnsi="Arial" w:cs="Arial"/>
          <w:color w:val="222222"/>
          <w:lang w:val="en-US"/>
        </w:rPr>
        <w:t>(</w:t>
      </w:r>
      <w:r w:rsidR="00BE6AFF" w:rsidRPr="00E4247E">
        <w:rPr>
          <w:rFonts w:ascii="Arial" w:hAnsi="Arial" w:cs="Arial"/>
          <w:color w:val="222222"/>
          <w:lang w:val="en-US"/>
        </w:rPr>
        <w:t>2013</w:t>
      </w:r>
      <w:r w:rsidRPr="00E4247E">
        <w:rPr>
          <w:rFonts w:ascii="Arial" w:hAnsi="Arial" w:cs="Arial"/>
          <w:color w:val="222222"/>
          <w:lang w:val="en-US"/>
        </w:rPr>
        <w:t>)</w:t>
      </w:r>
      <w:r w:rsidR="00BE6AFF" w:rsidRPr="00E4247E">
        <w:rPr>
          <w:rFonts w:ascii="Arial" w:hAnsi="Arial" w:cs="Arial"/>
          <w:color w:val="222222"/>
          <w:lang w:val="en-US"/>
        </w:rPr>
        <w:t xml:space="preserve"> </w:t>
      </w:r>
      <w:r w:rsidRPr="00E4247E">
        <w:rPr>
          <w:rFonts w:ascii="Arial" w:hAnsi="Arial" w:cs="Arial"/>
          <w:color w:val="222222"/>
          <w:lang w:val="en-US"/>
        </w:rPr>
        <w:t>‘</w:t>
      </w:r>
      <w:proofErr w:type="gramStart"/>
      <w:r w:rsidR="00BE6AFF" w:rsidRPr="00E4247E">
        <w:rPr>
          <w:rFonts w:ascii="Arial" w:hAnsi="Arial" w:cs="Arial"/>
          <w:color w:val="222222"/>
          <w:lang w:val="en-US"/>
        </w:rPr>
        <w:t>Measuring</w:t>
      </w:r>
      <w:proofErr w:type="gramEnd"/>
      <w:r w:rsidR="00BE6AFF" w:rsidRPr="00E4247E">
        <w:rPr>
          <w:rFonts w:ascii="Arial" w:hAnsi="Arial" w:cs="Arial"/>
          <w:color w:val="222222"/>
          <w:lang w:val="en-US"/>
        </w:rPr>
        <w:t xml:space="preserve"> hotel service quality perceptions: the disparity between comment cards and </w:t>
      </w:r>
      <w:r w:rsidRPr="00E4247E">
        <w:rPr>
          <w:rFonts w:ascii="Arial" w:hAnsi="Arial" w:cs="Arial"/>
          <w:color w:val="222222"/>
          <w:lang w:val="en-US"/>
        </w:rPr>
        <w:t>LODGSERV’</w:t>
      </w:r>
      <w:r w:rsidR="00BE6AFF" w:rsidRPr="00E4247E">
        <w:rPr>
          <w:rFonts w:ascii="Arial" w:hAnsi="Arial" w:cs="Arial"/>
          <w:color w:val="222222"/>
          <w:lang w:val="en-US"/>
        </w:rPr>
        <w:t>. </w:t>
      </w:r>
      <w:proofErr w:type="gramStart"/>
      <w:r w:rsidR="00BE6AFF" w:rsidRPr="00E4247E">
        <w:rPr>
          <w:rFonts w:ascii="Arial" w:hAnsi="Arial" w:cs="Arial"/>
          <w:i/>
          <w:iCs/>
          <w:color w:val="222222"/>
          <w:lang w:val="en-US"/>
        </w:rPr>
        <w:t>Academy of Marketing Studies Journal</w:t>
      </w:r>
      <w:r w:rsidRPr="00E4247E">
        <w:rPr>
          <w:rFonts w:ascii="Arial" w:hAnsi="Arial" w:cs="Arial"/>
          <w:color w:val="222222"/>
          <w:lang w:val="en-US"/>
        </w:rPr>
        <w:t>.</w:t>
      </w:r>
      <w:proofErr w:type="gramEnd"/>
      <w:r w:rsidR="00BE6AFF" w:rsidRPr="00E4247E">
        <w:rPr>
          <w:rFonts w:ascii="Arial" w:hAnsi="Arial" w:cs="Arial"/>
          <w:color w:val="222222"/>
          <w:lang w:val="en-US"/>
        </w:rPr>
        <w:t> </w:t>
      </w:r>
      <w:r w:rsidR="00BE6AFF" w:rsidRPr="00E4247E">
        <w:rPr>
          <w:rFonts w:ascii="Arial" w:hAnsi="Arial" w:cs="Arial"/>
          <w:iCs/>
          <w:color w:val="222222"/>
          <w:lang w:val="en-US"/>
        </w:rPr>
        <w:t>17</w:t>
      </w:r>
      <w:r w:rsidR="00BE6AFF" w:rsidRPr="00E4247E">
        <w:rPr>
          <w:rFonts w:ascii="Arial" w:hAnsi="Arial" w:cs="Arial"/>
          <w:color w:val="222222"/>
          <w:lang w:val="en-US"/>
        </w:rPr>
        <w:t>(2) p</w:t>
      </w:r>
      <w:r w:rsidR="00D8431B" w:rsidRPr="00E4247E">
        <w:rPr>
          <w:rFonts w:ascii="Arial" w:hAnsi="Arial" w:cs="Arial"/>
          <w:color w:val="222222"/>
          <w:lang w:val="en-US"/>
        </w:rPr>
        <w:t>p</w:t>
      </w:r>
      <w:r w:rsidR="00BE6AFF" w:rsidRPr="00E4247E">
        <w:rPr>
          <w:rFonts w:ascii="Arial" w:hAnsi="Arial" w:cs="Arial"/>
          <w:color w:val="222222"/>
          <w:lang w:val="en-US"/>
        </w:rPr>
        <w:t>.119</w:t>
      </w:r>
      <w:r w:rsidR="00D8431B" w:rsidRPr="00E4247E">
        <w:rPr>
          <w:rFonts w:ascii="Arial" w:hAnsi="Arial" w:cs="Arial"/>
          <w:color w:val="222222"/>
          <w:lang w:val="en-US"/>
        </w:rPr>
        <w:t>-131</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F54A9A" w:rsidRPr="00E4247E">
        <w:rPr>
          <w:rFonts w:ascii="Arial" w:hAnsi="Arial" w:cs="Arial"/>
          <w:bCs/>
        </w:rPr>
        <w:t>https://www.abacademies.org/articles/amsjvol17no2-2013.pdf#page=127</w:t>
      </w:r>
      <w:r w:rsidR="0066048B" w:rsidRPr="00E4247E">
        <w:rPr>
          <w:rFonts w:ascii="Arial" w:hAnsi="Arial" w:cs="Arial"/>
          <w:bCs/>
        </w:rPr>
        <w:t xml:space="preserve"> [Accessed: </w:t>
      </w:r>
      <w:r w:rsidR="00916F4B" w:rsidRPr="00E4247E">
        <w:rPr>
          <w:rFonts w:ascii="Arial" w:hAnsi="Arial" w:cs="Arial"/>
          <w:bCs/>
        </w:rPr>
        <w:t xml:space="preserve">31 </w:t>
      </w:r>
      <w:r w:rsidR="0066048B" w:rsidRPr="00E4247E">
        <w:rPr>
          <w:rFonts w:ascii="Arial" w:hAnsi="Arial" w:cs="Arial"/>
          <w:bCs/>
        </w:rPr>
        <w:t>May, 2018].</w:t>
      </w:r>
    </w:p>
    <w:p w:rsidR="00BE6AFF" w:rsidRPr="00E4247E" w:rsidRDefault="00BE6AFF" w:rsidP="00E4247E">
      <w:pPr>
        <w:pStyle w:val="Default"/>
        <w:spacing w:line="360" w:lineRule="auto"/>
        <w:jc w:val="both"/>
        <w:rPr>
          <w:rFonts w:ascii="Arial" w:hAnsi="Arial" w:cs="Arial"/>
          <w:bCs/>
        </w:rPr>
      </w:pPr>
    </w:p>
    <w:p w:rsidR="002E5011" w:rsidRPr="00E4247E" w:rsidRDefault="002E5011"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Khan, M.M. and Billah, U. (2013) ‘Product Life Cycle Strategies in Emerging Markets: A Case Study from Pakistan’. </w:t>
      </w:r>
      <w:proofErr w:type="gramStart"/>
      <w:r w:rsidRPr="00E4247E">
        <w:rPr>
          <w:rFonts w:ascii="Arial" w:hAnsi="Arial" w:cs="Arial"/>
          <w:i/>
          <w:iCs/>
          <w:color w:val="222222"/>
          <w:shd w:val="clear" w:color="auto" w:fill="FFFFFF"/>
        </w:rPr>
        <w:t>Kuwait Chapter of Arabian Journal of Business and Management Review</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2</w:t>
      </w:r>
      <w:r w:rsidRPr="00E4247E">
        <w:rPr>
          <w:rFonts w:ascii="Arial" w:hAnsi="Arial" w:cs="Arial"/>
          <w:color w:val="222222"/>
          <w:shd w:val="clear" w:color="auto" w:fill="FFFFFF"/>
        </w:rPr>
        <w:t xml:space="preserve">(11) pp.92-115 </w:t>
      </w:r>
      <w:r w:rsidRPr="00E4247E">
        <w:rPr>
          <w:rFonts w:ascii="Arial" w:hAnsi="Arial" w:cs="Arial"/>
          <w:bCs/>
        </w:rPr>
        <w:t>[Online] Available at: http://www.arabianjbmr.com/pdfs/KD_VOL_2_11/10.pdf [Accessed: 31 May, 2018].</w:t>
      </w:r>
    </w:p>
    <w:p w:rsidR="002E5011" w:rsidRPr="00E4247E" w:rsidRDefault="002E5011" w:rsidP="00E4247E">
      <w:pPr>
        <w:spacing w:line="360" w:lineRule="auto"/>
        <w:jc w:val="both"/>
        <w:rPr>
          <w:rFonts w:ascii="Arial" w:hAnsi="Arial" w:cs="Arial"/>
          <w:color w:val="222222"/>
          <w:shd w:val="clear" w:color="auto" w:fill="FFFFFF"/>
        </w:rPr>
      </w:pPr>
    </w:p>
    <w:p w:rsidR="00E87E56" w:rsidRPr="00E4247E" w:rsidRDefault="00E87E56"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Khuong, M.N. and Giang, T.H. (2014) ‘The Effects of Service Innovation on Perceived Value and Guest's Return Intention--A Study of Luxury Hotels in Ho Chi Minh City, Vietnam’. </w:t>
      </w:r>
      <w:proofErr w:type="gramStart"/>
      <w:r w:rsidRPr="00E4247E">
        <w:rPr>
          <w:rFonts w:ascii="Arial" w:hAnsi="Arial" w:cs="Arial"/>
          <w:i/>
          <w:color w:val="222222"/>
          <w:shd w:val="clear" w:color="auto" w:fill="FFFFFF"/>
        </w:rPr>
        <w:t>International Journal of Trade, Economics and Finance</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proofErr w:type="gramStart"/>
      <w:r w:rsidRPr="00E4247E">
        <w:rPr>
          <w:rFonts w:ascii="Arial" w:hAnsi="Arial" w:cs="Arial"/>
          <w:color w:val="222222"/>
          <w:shd w:val="clear" w:color="auto" w:fill="FFFFFF"/>
        </w:rPr>
        <w:t>5(6) pp.503-510.</w:t>
      </w:r>
      <w:proofErr w:type="gramEnd"/>
      <w:r w:rsidRPr="00E4247E">
        <w:rPr>
          <w:rFonts w:ascii="Arial" w:hAnsi="Arial" w:cs="Arial"/>
          <w:color w:val="222222"/>
          <w:shd w:val="clear" w:color="auto" w:fill="FFFFFF"/>
        </w:rPr>
        <w:t xml:space="preserve"> </w:t>
      </w:r>
      <w:r w:rsidRPr="00E4247E">
        <w:rPr>
          <w:rFonts w:ascii="Arial" w:hAnsi="Arial" w:cs="Arial"/>
          <w:bCs/>
        </w:rPr>
        <w:t>[Online] Available at: http://www.ijtef.org/papers/423-R012.pdf [Accessed: 31 May, 2018].</w:t>
      </w:r>
    </w:p>
    <w:p w:rsidR="00E87E56" w:rsidRPr="00E4247E" w:rsidRDefault="00E87E56" w:rsidP="00E4247E">
      <w:pPr>
        <w:spacing w:line="360" w:lineRule="auto"/>
        <w:jc w:val="both"/>
        <w:rPr>
          <w:rFonts w:ascii="Arial" w:hAnsi="Arial" w:cs="Arial"/>
          <w:color w:val="222222"/>
          <w:shd w:val="clear" w:color="auto" w:fill="FFFFFF"/>
        </w:rPr>
      </w:pPr>
    </w:p>
    <w:p w:rsidR="00C94964" w:rsidRPr="00E4247E" w:rsidRDefault="00C94964" w:rsidP="00E4247E">
      <w:pPr>
        <w:spacing w:line="360" w:lineRule="auto"/>
        <w:jc w:val="both"/>
        <w:rPr>
          <w:rFonts w:ascii="Arial" w:hAnsi="Arial" w:cs="Arial"/>
        </w:rPr>
      </w:pPr>
      <w:r w:rsidRPr="00E4247E">
        <w:rPr>
          <w:rFonts w:ascii="Arial" w:hAnsi="Arial" w:cs="Arial"/>
          <w:color w:val="222222"/>
          <w:shd w:val="clear" w:color="auto" w:fill="FFFFFF"/>
        </w:rPr>
        <w:t>Khuong, M.N., Ngan, P.L.H. and Phuong, N.T.M. (2015) ‘Factors of Affecting Guests' Satisfaction and Their Loyalty--A Study of Luxury Hotels in Ho Chi Minh City, Vietnam’. </w:t>
      </w:r>
      <w:proofErr w:type="gramStart"/>
      <w:r w:rsidRPr="00E4247E">
        <w:rPr>
          <w:rFonts w:ascii="Arial" w:hAnsi="Arial" w:cs="Arial"/>
          <w:i/>
          <w:iCs/>
          <w:color w:val="222222"/>
          <w:shd w:val="clear" w:color="auto" w:fill="FFFFFF"/>
        </w:rPr>
        <w:t>International Journal of Innovation, Management and Technology</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proofErr w:type="gramStart"/>
      <w:r w:rsidRPr="00E4247E">
        <w:rPr>
          <w:rFonts w:ascii="Arial" w:hAnsi="Arial" w:cs="Arial"/>
          <w:iCs/>
          <w:color w:val="222222"/>
          <w:shd w:val="clear" w:color="auto" w:fill="FFFFFF"/>
        </w:rPr>
        <w:t>6</w:t>
      </w:r>
      <w:r w:rsidRPr="00E4247E">
        <w:rPr>
          <w:rFonts w:ascii="Arial" w:hAnsi="Arial" w:cs="Arial"/>
          <w:color w:val="222222"/>
          <w:shd w:val="clear" w:color="auto" w:fill="FFFFFF"/>
        </w:rPr>
        <w:t>(3) pp.186-190.</w:t>
      </w:r>
      <w:proofErr w:type="gramEnd"/>
      <w:r w:rsidRPr="00E4247E">
        <w:rPr>
          <w:rFonts w:ascii="Arial" w:hAnsi="Arial" w:cs="Arial"/>
          <w:color w:val="222222"/>
          <w:shd w:val="clear" w:color="auto" w:fill="FFFFFF"/>
        </w:rPr>
        <w:t xml:space="preserve"> </w:t>
      </w:r>
      <w:r w:rsidRPr="00E4247E">
        <w:rPr>
          <w:rFonts w:ascii="Arial" w:hAnsi="Arial" w:cs="Arial"/>
        </w:rPr>
        <w:t>[Online] Available at: http://www.ijimt.org/vol6/599-BM00002.pdf [Accessed: 28 June, 2018].</w:t>
      </w:r>
    </w:p>
    <w:p w:rsidR="00C510FA" w:rsidRPr="00E4247E" w:rsidRDefault="00C510FA" w:rsidP="00E4247E">
      <w:pPr>
        <w:spacing w:line="360" w:lineRule="auto"/>
        <w:jc w:val="both"/>
        <w:rPr>
          <w:rFonts w:ascii="Arial" w:hAnsi="Arial" w:cs="Arial"/>
        </w:rPr>
      </w:pPr>
    </w:p>
    <w:p w:rsidR="00C510FA" w:rsidRPr="00E4247E" w:rsidRDefault="00C510FA" w:rsidP="00E4247E">
      <w:pPr>
        <w:spacing w:line="360" w:lineRule="auto"/>
        <w:jc w:val="both"/>
        <w:rPr>
          <w:rFonts w:ascii="Arial" w:hAnsi="Arial" w:cs="Arial"/>
          <w:color w:val="222222"/>
          <w:lang w:val="en-US"/>
        </w:rPr>
      </w:pPr>
      <w:proofErr w:type="gramStart"/>
      <w:r w:rsidRPr="00E4247E">
        <w:rPr>
          <w:rFonts w:ascii="Arial" w:hAnsi="Arial" w:cs="Arial"/>
          <w:color w:val="222222"/>
          <w:shd w:val="clear" w:color="auto" w:fill="FFFFFF"/>
        </w:rPr>
        <w:t>Ko</w:t>
      </w:r>
      <w:proofErr w:type="gramEnd"/>
      <w:r w:rsidRPr="00E4247E">
        <w:rPr>
          <w:rFonts w:ascii="Arial" w:hAnsi="Arial" w:cs="Arial"/>
          <w:color w:val="222222"/>
          <w:shd w:val="clear" w:color="auto" w:fill="FFFFFF"/>
        </w:rPr>
        <w:t xml:space="preserve">, C.H. (2017) </w:t>
      </w:r>
      <w:r w:rsidR="00F71DAF" w:rsidRPr="00E4247E">
        <w:rPr>
          <w:rFonts w:ascii="Arial" w:hAnsi="Arial" w:cs="Arial"/>
          <w:color w:val="222222"/>
          <w:shd w:val="clear" w:color="auto" w:fill="FFFFFF"/>
        </w:rPr>
        <w:t>‘</w:t>
      </w:r>
      <w:r w:rsidRPr="00E4247E">
        <w:rPr>
          <w:rFonts w:ascii="Arial" w:hAnsi="Arial" w:cs="Arial"/>
          <w:color w:val="222222"/>
          <w:shd w:val="clear" w:color="auto" w:fill="FFFFFF"/>
        </w:rPr>
        <w:t>Exploring different perceptions of customer value between managers and customers</w:t>
      </w:r>
      <w:r w:rsidR="00F71DAF" w:rsidRPr="00E4247E">
        <w:rPr>
          <w:rFonts w:ascii="Arial" w:hAnsi="Arial" w:cs="Arial"/>
          <w:color w:val="222222"/>
          <w:shd w:val="clear" w:color="auto" w:fill="FFFFFF"/>
        </w:rPr>
        <w:t>’</w:t>
      </w:r>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International Journal of Organizational Innovation (Online)</w:t>
      </w:r>
      <w:r w:rsidRPr="00E4247E">
        <w:rPr>
          <w:rFonts w:ascii="Arial" w:hAnsi="Arial" w:cs="Arial"/>
          <w:iCs/>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10</w:t>
      </w:r>
      <w:r w:rsidRPr="00E4247E">
        <w:rPr>
          <w:rFonts w:ascii="Arial" w:hAnsi="Arial" w:cs="Arial"/>
          <w:color w:val="222222"/>
          <w:shd w:val="clear" w:color="auto" w:fill="FFFFFF"/>
        </w:rPr>
        <w:t xml:space="preserve">(2) pp.131-138 </w:t>
      </w:r>
      <w:r w:rsidRPr="00E4247E">
        <w:rPr>
          <w:rFonts w:ascii="Arial" w:hAnsi="Arial" w:cs="Arial"/>
          <w:bCs/>
        </w:rPr>
        <w:t>[Online] Available at: http://www.ijoi-online.org/attachments/article/54/FINAL%20ISSUE%20VOL%2010%20NUM%202%20OCTOBER%202017%20-%20SECTION%20B.pdf [Accessed: 28</w:t>
      </w:r>
      <w:r w:rsidRPr="00E4247E">
        <w:rPr>
          <w:rFonts w:ascii="Arial" w:hAnsi="Arial" w:cs="Arial"/>
          <w:bCs/>
          <w:vertAlign w:val="superscript"/>
        </w:rPr>
        <w:t xml:space="preserve"> </w:t>
      </w:r>
      <w:r w:rsidRPr="00E4247E">
        <w:rPr>
          <w:rFonts w:ascii="Arial" w:hAnsi="Arial" w:cs="Arial"/>
          <w:bCs/>
        </w:rPr>
        <w:t>May, 2018].</w:t>
      </w:r>
    </w:p>
    <w:p w:rsidR="00C94964" w:rsidRPr="00E4247E" w:rsidRDefault="00C94964" w:rsidP="00E4247E">
      <w:pPr>
        <w:spacing w:line="360" w:lineRule="auto"/>
        <w:jc w:val="both"/>
        <w:rPr>
          <w:rFonts w:ascii="Arial" w:hAnsi="Arial" w:cs="Arial"/>
          <w:color w:val="222222"/>
        </w:rPr>
      </w:pPr>
    </w:p>
    <w:p w:rsidR="0025176A" w:rsidRPr="00E4247E" w:rsidRDefault="0025176A"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Kitapci, O., Akdogan, C. and Dort</w:t>
      </w:r>
      <w:r w:rsidR="00883FD5" w:rsidRPr="00E4247E">
        <w:rPr>
          <w:rFonts w:ascii="Arial" w:hAnsi="Arial" w:cs="Arial"/>
          <w:color w:val="222222"/>
          <w:lang w:val="en-US"/>
        </w:rPr>
        <w:t>yol, I.T.</w:t>
      </w:r>
      <w:r w:rsidRPr="00E4247E">
        <w:rPr>
          <w:rFonts w:ascii="Arial" w:hAnsi="Arial" w:cs="Arial"/>
          <w:color w:val="222222"/>
          <w:lang w:val="en-US"/>
        </w:rPr>
        <w:t xml:space="preserve"> </w:t>
      </w:r>
      <w:r w:rsidR="00883FD5" w:rsidRPr="00E4247E">
        <w:rPr>
          <w:rFonts w:ascii="Arial" w:hAnsi="Arial" w:cs="Arial"/>
          <w:color w:val="222222"/>
          <w:lang w:val="en-US"/>
        </w:rPr>
        <w:t>(</w:t>
      </w:r>
      <w:r w:rsidRPr="00E4247E">
        <w:rPr>
          <w:rFonts w:ascii="Arial" w:hAnsi="Arial" w:cs="Arial"/>
          <w:color w:val="222222"/>
          <w:lang w:val="en-US"/>
        </w:rPr>
        <w:t>2014</w:t>
      </w:r>
      <w:r w:rsidR="00883FD5" w:rsidRPr="00E4247E">
        <w:rPr>
          <w:rFonts w:ascii="Arial" w:hAnsi="Arial" w:cs="Arial"/>
          <w:color w:val="222222"/>
          <w:lang w:val="en-US"/>
        </w:rPr>
        <w:t>)</w:t>
      </w:r>
      <w:r w:rsidRPr="00E4247E">
        <w:rPr>
          <w:rFonts w:ascii="Arial" w:hAnsi="Arial" w:cs="Arial"/>
          <w:color w:val="222222"/>
          <w:lang w:val="en-US"/>
        </w:rPr>
        <w:t xml:space="preserve"> </w:t>
      </w:r>
      <w:r w:rsidR="00883FD5" w:rsidRPr="00E4247E">
        <w:rPr>
          <w:rFonts w:ascii="Arial" w:hAnsi="Arial" w:cs="Arial"/>
          <w:color w:val="222222"/>
          <w:lang w:val="en-US"/>
        </w:rPr>
        <w:t>‘</w:t>
      </w:r>
      <w:r w:rsidRPr="00E4247E">
        <w:rPr>
          <w:rFonts w:ascii="Arial" w:hAnsi="Arial" w:cs="Arial"/>
          <w:color w:val="222222"/>
          <w:lang w:val="en-US"/>
        </w:rPr>
        <w:t>The impact of service quality dimensions on patient satisfaction, repurchase intentions and word-of-mouth communication in the public healthcare industry</w:t>
      </w:r>
      <w:r w:rsidR="00883FD5" w:rsidRPr="00E4247E">
        <w:rPr>
          <w:rFonts w:ascii="Arial" w:hAnsi="Arial" w:cs="Arial"/>
          <w:color w:val="222222"/>
          <w:lang w:val="en-US"/>
        </w:rPr>
        <w:t>’</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 xml:space="preserve">Procedia-Social and </w:t>
      </w:r>
      <w:r w:rsidRPr="00E4247E">
        <w:rPr>
          <w:rFonts w:ascii="Arial" w:hAnsi="Arial" w:cs="Arial"/>
          <w:i/>
          <w:iCs/>
          <w:color w:val="222222"/>
          <w:lang w:val="en-US"/>
        </w:rPr>
        <w:lastRenderedPageBreak/>
        <w:t>Behavioral Sciences</w:t>
      </w:r>
      <w:r w:rsidR="00883FD5"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148</w:t>
      </w:r>
      <w:r w:rsidRPr="00E4247E">
        <w:rPr>
          <w:rFonts w:ascii="Arial" w:hAnsi="Arial" w:cs="Arial"/>
          <w:color w:val="222222"/>
          <w:lang w:val="en-US"/>
        </w:rPr>
        <w:t xml:space="preserve"> pp.</w:t>
      </w:r>
      <w:r w:rsidR="002F1B54" w:rsidRPr="00E4247E">
        <w:rPr>
          <w:rFonts w:ascii="Arial" w:hAnsi="Arial" w:cs="Arial"/>
          <w:color w:val="222222"/>
          <w:lang w:val="en-US"/>
        </w:rPr>
        <w:t xml:space="preserve"> </w:t>
      </w:r>
      <w:r w:rsidRPr="00E4247E">
        <w:rPr>
          <w:rFonts w:ascii="Arial" w:hAnsi="Arial" w:cs="Arial"/>
          <w:color w:val="222222"/>
          <w:lang w:val="en-US"/>
        </w:rPr>
        <w:t>161-169</w:t>
      </w:r>
      <w:r w:rsidR="002F1B54" w:rsidRPr="00E4247E">
        <w:rPr>
          <w:rFonts w:ascii="Arial" w:hAnsi="Arial" w:cs="Arial"/>
          <w:color w:val="222222"/>
          <w:lang w:val="en-US"/>
        </w:rPr>
        <w:t>.</w:t>
      </w:r>
      <w:proofErr w:type="gramEnd"/>
      <w:r w:rsidR="002F1B54" w:rsidRPr="00E4247E">
        <w:rPr>
          <w:rFonts w:ascii="Arial" w:hAnsi="Arial" w:cs="Arial"/>
          <w:color w:val="222222"/>
          <w:lang w:val="en-US"/>
        </w:rPr>
        <w:t xml:space="preserve"> Science Direct</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F54A9A" w:rsidRPr="00E4247E">
        <w:rPr>
          <w:rFonts w:ascii="Arial" w:hAnsi="Arial" w:cs="Arial"/>
          <w:bCs/>
        </w:rPr>
        <w:t xml:space="preserve">https://www.sciencedirect.com/science/article/pii/S1877042814039342/pdf?md5=48db0d047700a25a65c368e50cb735bd&amp;pid=1-s2.0-S1877042814039342-main.pdf&amp;_valck=1 </w:t>
      </w:r>
      <w:r w:rsidR="0066048B" w:rsidRPr="00E4247E">
        <w:rPr>
          <w:rFonts w:ascii="Arial" w:hAnsi="Arial" w:cs="Arial"/>
          <w:bCs/>
        </w:rPr>
        <w:t xml:space="preserve">[Accessed: </w:t>
      </w:r>
      <w:r w:rsidR="00916F4B" w:rsidRPr="00E4247E">
        <w:rPr>
          <w:rFonts w:ascii="Arial" w:hAnsi="Arial" w:cs="Arial"/>
          <w:bCs/>
        </w:rPr>
        <w:t>31</w:t>
      </w:r>
      <w:r w:rsidR="0066048B" w:rsidRPr="00E4247E">
        <w:rPr>
          <w:rFonts w:ascii="Arial" w:hAnsi="Arial" w:cs="Arial"/>
          <w:bCs/>
        </w:rPr>
        <w:t xml:space="preserve"> May, 2018].</w:t>
      </w:r>
    </w:p>
    <w:p w:rsidR="00BE6AFF" w:rsidRPr="00E4247E" w:rsidRDefault="00F9162F" w:rsidP="00E4247E">
      <w:pPr>
        <w:spacing w:line="360" w:lineRule="auto"/>
        <w:jc w:val="both"/>
        <w:rPr>
          <w:rFonts w:ascii="Arial" w:hAnsi="Arial" w:cs="Arial"/>
          <w:bCs/>
        </w:rPr>
      </w:pPr>
      <w:proofErr w:type="gramStart"/>
      <w:r w:rsidRPr="00E4247E">
        <w:rPr>
          <w:rFonts w:ascii="Arial" w:hAnsi="Arial" w:cs="Arial"/>
          <w:color w:val="222222"/>
          <w:lang w:val="en-US"/>
        </w:rPr>
        <w:t>Kleynhans, I.C. and Zhou, P.</w:t>
      </w:r>
      <w:r w:rsidR="00BE6AFF" w:rsidRPr="00E4247E">
        <w:rPr>
          <w:rFonts w:ascii="Arial" w:hAnsi="Arial" w:cs="Arial"/>
          <w:color w:val="222222"/>
          <w:lang w:val="en-US"/>
        </w:rPr>
        <w:t xml:space="preserve"> </w:t>
      </w:r>
      <w:r w:rsidRPr="00E4247E">
        <w:rPr>
          <w:rFonts w:ascii="Arial" w:hAnsi="Arial" w:cs="Arial"/>
          <w:color w:val="222222"/>
          <w:lang w:val="en-US"/>
        </w:rPr>
        <w:t>(</w:t>
      </w:r>
      <w:r w:rsidR="00BE6AFF" w:rsidRPr="00E4247E">
        <w:rPr>
          <w:rFonts w:ascii="Arial" w:hAnsi="Arial" w:cs="Arial"/>
          <w:color w:val="222222"/>
          <w:lang w:val="en-US"/>
        </w:rPr>
        <w:t>2012</w:t>
      </w:r>
      <w:r w:rsidRPr="00E4247E">
        <w:rPr>
          <w:rFonts w:ascii="Arial" w:hAnsi="Arial" w:cs="Arial"/>
          <w:color w:val="222222"/>
          <w:lang w:val="en-US"/>
        </w:rPr>
        <w:t>)</w:t>
      </w:r>
      <w:r w:rsidR="00BE6AFF" w:rsidRPr="00E4247E">
        <w:rPr>
          <w:rFonts w:ascii="Arial" w:hAnsi="Arial" w:cs="Arial"/>
          <w:color w:val="222222"/>
          <w:lang w:val="en-US"/>
        </w:rPr>
        <w:t xml:space="preserve"> </w:t>
      </w:r>
      <w:r w:rsidRPr="00E4247E">
        <w:rPr>
          <w:rFonts w:ascii="Arial" w:hAnsi="Arial" w:cs="Arial"/>
          <w:color w:val="222222"/>
          <w:lang w:val="en-US"/>
        </w:rPr>
        <w:t>‘</w:t>
      </w:r>
      <w:r w:rsidR="00BE6AFF" w:rsidRPr="00E4247E">
        <w:rPr>
          <w:rFonts w:ascii="Arial" w:hAnsi="Arial" w:cs="Arial"/>
          <w:color w:val="222222"/>
          <w:lang w:val="en-US"/>
        </w:rPr>
        <w:t>Service quality at selected hotels in Pretoria, South Africa</w:t>
      </w:r>
      <w:r w:rsidRPr="00E4247E">
        <w:rPr>
          <w:rFonts w:ascii="Arial" w:hAnsi="Arial" w:cs="Arial"/>
          <w:color w:val="222222"/>
          <w:lang w:val="en-US"/>
        </w:rPr>
        <w:t>’</w:t>
      </w:r>
      <w:r w:rsidR="00BE6AFF" w:rsidRPr="00E4247E">
        <w:rPr>
          <w:rFonts w:ascii="Arial" w:hAnsi="Arial" w:cs="Arial"/>
          <w:color w:val="222222"/>
          <w:lang w:val="en-US"/>
        </w:rPr>
        <w:t>.</w:t>
      </w:r>
      <w:proofErr w:type="gramEnd"/>
      <w:r w:rsidR="00BE6AFF" w:rsidRPr="00E4247E">
        <w:rPr>
          <w:rFonts w:ascii="Arial" w:hAnsi="Arial" w:cs="Arial"/>
          <w:color w:val="222222"/>
          <w:lang w:val="en-US"/>
        </w:rPr>
        <w:t> </w:t>
      </w:r>
      <w:proofErr w:type="gramStart"/>
      <w:r w:rsidR="00BE6AFF" w:rsidRPr="00E4247E">
        <w:rPr>
          <w:rFonts w:ascii="Arial" w:hAnsi="Arial" w:cs="Arial"/>
          <w:i/>
          <w:iCs/>
          <w:color w:val="222222"/>
          <w:lang w:val="en-US"/>
        </w:rPr>
        <w:t>African Journal of Business Management</w:t>
      </w:r>
      <w:r w:rsidRPr="00E4247E">
        <w:rPr>
          <w:rFonts w:ascii="Arial" w:hAnsi="Arial" w:cs="Arial"/>
          <w:color w:val="222222"/>
          <w:lang w:val="en-US"/>
        </w:rPr>
        <w:t>.</w:t>
      </w:r>
      <w:proofErr w:type="gramEnd"/>
      <w:r w:rsidRPr="00E4247E">
        <w:rPr>
          <w:rFonts w:ascii="Arial" w:hAnsi="Arial" w:cs="Arial"/>
          <w:color w:val="222222"/>
          <w:lang w:val="en-US"/>
        </w:rPr>
        <w:t xml:space="preserve"> </w:t>
      </w:r>
      <w:r w:rsidR="00BE6AFF" w:rsidRPr="00E4247E">
        <w:rPr>
          <w:rFonts w:ascii="Arial" w:hAnsi="Arial" w:cs="Arial"/>
          <w:iCs/>
          <w:color w:val="222222"/>
          <w:lang w:val="en-US"/>
        </w:rPr>
        <w:t>6</w:t>
      </w:r>
      <w:r w:rsidRPr="00E4247E">
        <w:rPr>
          <w:rFonts w:ascii="Arial" w:hAnsi="Arial" w:cs="Arial"/>
          <w:color w:val="222222"/>
          <w:lang w:val="en-US"/>
        </w:rPr>
        <w:t>(45)</w:t>
      </w:r>
      <w:r w:rsidR="00BE6AFF" w:rsidRPr="00E4247E">
        <w:rPr>
          <w:rFonts w:ascii="Arial" w:hAnsi="Arial" w:cs="Arial"/>
          <w:color w:val="222222"/>
          <w:lang w:val="en-US"/>
        </w:rPr>
        <w:t xml:space="preserve"> p</w:t>
      </w:r>
      <w:r w:rsidR="00055F7C" w:rsidRPr="00E4247E">
        <w:rPr>
          <w:rFonts w:ascii="Arial" w:hAnsi="Arial" w:cs="Arial"/>
          <w:color w:val="222222"/>
          <w:lang w:val="en-US"/>
        </w:rPr>
        <w:t>p</w:t>
      </w:r>
      <w:r w:rsidR="00BE6AFF" w:rsidRPr="00E4247E">
        <w:rPr>
          <w:rFonts w:ascii="Arial" w:hAnsi="Arial" w:cs="Arial"/>
          <w:color w:val="222222"/>
          <w:lang w:val="en-US"/>
        </w:rPr>
        <w:t>.11342</w:t>
      </w:r>
      <w:r w:rsidR="00055F7C" w:rsidRPr="00E4247E">
        <w:rPr>
          <w:rFonts w:ascii="Arial" w:hAnsi="Arial" w:cs="Arial"/>
          <w:color w:val="222222"/>
          <w:lang w:val="en-US"/>
        </w:rPr>
        <w:t>-11349</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F54A9A" w:rsidRPr="00E4247E">
        <w:rPr>
          <w:rFonts w:ascii="Arial" w:hAnsi="Arial" w:cs="Arial"/>
          <w:bCs/>
        </w:rPr>
        <w:t xml:space="preserve">http://www.academicjournals.org/journal/AJBM/article-full-text-pdf/2C3F16A18274 </w:t>
      </w:r>
      <w:r w:rsidR="0066048B" w:rsidRPr="00E4247E">
        <w:rPr>
          <w:rFonts w:ascii="Arial" w:hAnsi="Arial" w:cs="Arial"/>
          <w:bCs/>
        </w:rPr>
        <w:t xml:space="preserve">[Accessed: </w:t>
      </w:r>
      <w:r w:rsidR="00916F4B" w:rsidRPr="00E4247E">
        <w:rPr>
          <w:rFonts w:ascii="Arial" w:hAnsi="Arial" w:cs="Arial"/>
          <w:bCs/>
        </w:rPr>
        <w:t>31</w:t>
      </w:r>
      <w:r w:rsidR="0066048B" w:rsidRPr="00E4247E">
        <w:rPr>
          <w:rFonts w:ascii="Arial" w:hAnsi="Arial" w:cs="Arial"/>
          <w:bCs/>
        </w:rPr>
        <w:t xml:space="preserve"> May, 2018].</w:t>
      </w:r>
    </w:p>
    <w:p w:rsidR="00D1129A" w:rsidRPr="00E4247E" w:rsidRDefault="00D1129A" w:rsidP="00E4247E">
      <w:pPr>
        <w:spacing w:line="360" w:lineRule="auto"/>
        <w:jc w:val="both"/>
        <w:rPr>
          <w:rFonts w:ascii="Arial" w:hAnsi="Arial" w:cs="Arial"/>
          <w:bCs/>
        </w:rPr>
      </w:pPr>
    </w:p>
    <w:p w:rsidR="00D1129A" w:rsidRPr="00E4247E" w:rsidRDefault="00D1129A" w:rsidP="00E4247E">
      <w:pPr>
        <w:spacing w:line="360" w:lineRule="auto"/>
        <w:jc w:val="both"/>
        <w:rPr>
          <w:rFonts w:ascii="Arial" w:hAnsi="Arial" w:cs="Arial"/>
          <w:color w:val="222222"/>
          <w:lang w:val="en-US"/>
        </w:rPr>
      </w:pPr>
      <w:r w:rsidRPr="00E4247E">
        <w:rPr>
          <w:rFonts w:ascii="Arial" w:hAnsi="Arial" w:cs="Arial"/>
        </w:rPr>
        <w:t xml:space="preserve">Knutson, B., Stevens, P., Wullaert, C., Patton, M., </w:t>
      </w:r>
      <w:r w:rsidR="00857933" w:rsidRPr="00E4247E">
        <w:rPr>
          <w:rFonts w:ascii="Arial" w:hAnsi="Arial" w:cs="Arial"/>
        </w:rPr>
        <w:t xml:space="preserve">and </w:t>
      </w:r>
      <w:r w:rsidRPr="00E4247E">
        <w:rPr>
          <w:rFonts w:ascii="Arial" w:hAnsi="Arial" w:cs="Arial"/>
        </w:rPr>
        <w:t xml:space="preserve">Yokoyama, F. (1990) ‘Lodgserv: A Service Quality Index for the Lodging Industry’. </w:t>
      </w:r>
      <w:proofErr w:type="gramStart"/>
      <w:r w:rsidRPr="00E4247E">
        <w:rPr>
          <w:rFonts w:ascii="Arial" w:hAnsi="Arial" w:cs="Arial"/>
          <w:i/>
        </w:rPr>
        <w:t>Hospitality Research Journal</w:t>
      </w:r>
      <w:r w:rsidRPr="00E4247E">
        <w:rPr>
          <w:rFonts w:ascii="Arial" w:hAnsi="Arial" w:cs="Arial"/>
        </w:rPr>
        <w:t>.</w:t>
      </w:r>
      <w:proofErr w:type="gramEnd"/>
      <w:r w:rsidRPr="00E4247E">
        <w:rPr>
          <w:rFonts w:ascii="Arial" w:hAnsi="Arial" w:cs="Arial"/>
        </w:rPr>
        <w:t xml:space="preserve"> </w:t>
      </w:r>
      <w:proofErr w:type="gramStart"/>
      <w:r w:rsidRPr="00E4247E">
        <w:rPr>
          <w:rFonts w:ascii="Arial" w:hAnsi="Arial" w:cs="Arial"/>
        </w:rPr>
        <w:t>14(2) pp.227-284.</w:t>
      </w:r>
      <w:proofErr w:type="gramEnd"/>
      <w:r w:rsidRPr="00E4247E">
        <w:rPr>
          <w:rFonts w:ascii="Arial" w:hAnsi="Arial" w:cs="Arial"/>
        </w:rPr>
        <w:t xml:space="preserve"> Sage Journals </w:t>
      </w:r>
      <w:r w:rsidRPr="00E4247E">
        <w:rPr>
          <w:rFonts w:ascii="Arial" w:hAnsi="Arial" w:cs="Arial"/>
          <w:bCs/>
        </w:rPr>
        <w:t>[Online] Available at: http://journals.sagepub.com/doi/abs/10.1177/109634809001400230 [Accessed: 29 May, 2018].</w:t>
      </w:r>
    </w:p>
    <w:p w:rsidR="00BE6AFF" w:rsidRPr="00E4247E" w:rsidRDefault="00BE6AFF" w:rsidP="00E4247E">
      <w:pPr>
        <w:pStyle w:val="Default"/>
        <w:spacing w:line="360" w:lineRule="auto"/>
        <w:jc w:val="both"/>
        <w:rPr>
          <w:rFonts w:ascii="Arial" w:hAnsi="Arial" w:cs="Arial"/>
          <w:bCs/>
        </w:rPr>
      </w:pPr>
    </w:p>
    <w:p w:rsidR="003176D5" w:rsidRPr="00E4247E" w:rsidRDefault="003176D5" w:rsidP="00E4247E">
      <w:pPr>
        <w:pStyle w:val="Default"/>
        <w:spacing w:line="360" w:lineRule="auto"/>
        <w:jc w:val="both"/>
        <w:rPr>
          <w:rFonts w:ascii="Arial" w:hAnsi="Arial" w:cs="Arial"/>
          <w:color w:val="222222"/>
          <w:shd w:val="clear" w:color="auto" w:fill="FFFFFF"/>
        </w:rPr>
      </w:pPr>
      <w:proofErr w:type="gramStart"/>
      <w:r w:rsidRPr="00E4247E">
        <w:rPr>
          <w:rFonts w:ascii="Arial" w:hAnsi="Arial" w:cs="Arial"/>
          <w:color w:val="222222"/>
          <w:shd w:val="clear" w:color="auto" w:fill="FFFFFF"/>
        </w:rPr>
        <w:t>Krejcie, R.V. and Morgan, D.W. (1970) ‘Determining sample size for research activities’.</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Educational and psychological measurement</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30</w:t>
      </w:r>
      <w:r w:rsidRPr="00E4247E">
        <w:rPr>
          <w:rFonts w:ascii="Arial" w:hAnsi="Arial" w:cs="Arial"/>
          <w:color w:val="222222"/>
          <w:shd w:val="clear" w:color="auto" w:fill="FFFFFF"/>
        </w:rPr>
        <w:t>(3) pp. 607-610. Sage Journals [</w:t>
      </w:r>
      <w:r w:rsidRPr="00E4247E">
        <w:rPr>
          <w:rFonts w:ascii="Arial" w:hAnsi="Arial" w:cs="Arial"/>
          <w:bCs/>
        </w:rPr>
        <w:t>Online] Available at: http://journals.sagepub.com/doi/abs/10.1177/001316447003000308?journalCode=epma [Accessed: 29 May, 2018].</w:t>
      </w:r>
    </w:p>
    <w:p w:rsidR="003176D5" w:rsidRPr="00E4247E" w:rsidRDefault="003176D5" w:rsidP="00E4247E">
      <w:pPr>
        <w:pStyle w:val="Default"/>
        <w:spacing w:line="360" w:lineRule="auto"/>
        <w:jc w:val="both"/>
        <w:rPr>
          <w:rFonts w:ascii="Arial" w:hAnsi="Arial" w:cs="Arial"/>
          <w:bCs/>
        </w:rPr>
      </w:pPr>
    </w:p>
    <w:p w:rsidR="001F65F0" w:rsidRPr="00E4247E" w:rsidRDefault="001F65F0"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Landroguez, S.M., Castro, C.B. and Carrión, G.C. (2013) ‘Developing an integrated vision of customer value’.</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Journal of Services Marketing</w:t>
      </w:r>
      <w:r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27</w:t>
      </w:r>
      <w:r w:rsidRPr="00E4247E">
        <w:rPr>
          <w:rFonts w:ascii="Arial" w:hAnsi="Arial" w:cs="Arial"/>
          <w:color w:val="222222"/>
          <w:lang w:val="en-US"/>
        </w:rPr>
        <w:t>(3) pp.234-</w:t>
      </w:r>
      <w:proofErr w:type="gramStart"/>
      <w:r w:rsidRPr="00E4247E">
        <w:rPr>
          <w:rFonts w:ascii="Arial" w:hAnsi="Arial" w:cs="Arial"/>
          <w:color w:val="222222"/>
          <w:lang w:val="en-US"/>
        </w:rPr>
        <w:t>244 .</w:t>
      </w:r>
      <w:proofErr w:type="gramEnd"/>
      <w:r w:rsidRPr="00E4247E">
        <w:rPr>
          <w:rFonts w:ascii="Arial" w:hAnsi="Arial" w:cs="Arial"/>
          <w:color w:val="222222"/>
          <w:lang w:val="en-US"/>
        </w:rPr>
        <w:t xml:space="preserve"> Emerald </w:t>
      </w:r>
      <w:r w:rsidRPr="00E4247E">
        <w:rPr>
          <w:rFonts w:ascii="Arial" w:hAnsi="Arial" w:cs="Arial"/>
          <w:bCs/>
        </w:rPr>
        <w:t>[Online] Available at: https://idus.us.es/xmlui/bitstream/handle/11441/54670/Developing%20an%20integrated%20vision%20of%20customer%20value.pdf?sequence=1&amp;isAllowed=y [Accessed: 1 June, 2018].</w:t>
      </w:r>
    </w:p>
    <w:p w:rsidR="001F65F0" w:rsidRPr="00E4247E" w:rsidRDefault="001F65F0" w:rsidP="00E4247E">
      <w:pPr>
        <w:spacing w:line="360" w:lineRule="auto"/>
        <w:jc w:val="both"/>
        <w:rPr>
          <w:rFonts w:ascii="Arial" w:hAnsi="Arial" w:cs="Arial"/>
          <w:color w:val="222222"/>
          <w:lang w:val="en-US"/>
        </w:rPr>
      </w:pPr>
      <w:r w:rsidRPr="00E4247E">
        <w:rPr>
          <w:rFonts w:ascii="Arial" w:hAnsi="Arial" w:cs="Arial"/>
          <w:color w:val="222222"/>
          <w:lang w:val="en-US"/>
        </w:rPr>
        <w:t>Ruiz, D.M., Castro, C.B. and Díaz, I.M.R. (2012) ‘</w:t>
      </w:r>
      <w:proofErr w:type="gramStart"/>
      <w:r w:rsidRPr="00E4247E">
        <w:rPr>
          <w:rFonts w:ascii="Arial" w:hAnsi="Arial" w:cs="Arial"/>
          <w:color w:val="222222"/>
          <w:lang w:val="en-US"/>
        </w:rPr>
        <w:t>Creating</w:t>
      </w:r>
      <w:proofErr w:type="gramEnd"/>
      <w:r w:rsidRPr="00E4247E">
        <w:rPr>
          <w:rFonts w:ascii="Arial" w:hAnsi="Arial" w:cs="Arial"/>
          <w:color w:val="222222"/>
          <w:lang w:val="en-US"/>
        </w:rPr>
        <w:t xml:space="preserve"> customer value through service experiences: an empirical study in the hotel industry’. </w:t>
      </w:r>
      <w:proofErr w:type="gramStart"/>
      <w:r w:rsidRPr="00E4247E">
        <w:rPr>
          <w:rFonts w:ascii="Arial" w:hAnsi="Arial" w:cs="Arial"/>
          <w:i/>
          <w:iCs/>
          <w:color w:val="222222"/>
          <w:lang w:val="en-US"/>
        </w:rPr>
        <w:t>Tourism and Hospitality Management</w:t>
      </w:r>
      <w:r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18</w:t>
      </w:r>
      <w:r w:rsidRPr="00E4247E">
        <w:rPr>
          <w:rFonts w:ascii="Arial" w:hAnsi="Arial" w:cs="Arial"/>
          <w:color w:val="222222"/>
          <w:lang w:val="en-US"/>
        </w:rPr>
        <w:t xml:space="preserve">(1) pp.37-53 </w:t>
      </w:r>
      <w:r w:rsidRPr="00E4247E">
        <w:rPr>
          <w:rFonts w:ascii="Arial" w:hAnsi="Arial" w:cs="Arial"/>
          <w:bCs/>
        </w:rPr>
        <w:t>[Online] Available at: https://hrcak.srce.hr/file/124701 [Accessed: 1 June, 2018].</w:t>
      </w:r>
    </w:p>
    <w:p w:rsidR="001F65F0" w:rsidRPr="00E4247E" w:rsidRDefault="001F65F0" w:rsidP="00E4247E">
      <w:pPr>
        <w:spacing w:line="360" w:lineRule="auto"/>
        <w:jc w:val="both"/>
        <w:rPr>
          <w:rFonts w:ascii="Arial" w:hAnsi="Arial" w:cs="Arial"/>
          <w:color w:val="222222"/>
          <w:lang w:val="en-US"/>
        </w:rPr>
      </w:pPr>
    </w:p>
    <w:p w:rsidR="004B76F9" w:rsidRPr="00E4247E" w:rsidRDefault="004B76F9" w:rsidP="00E4247E">
      <w:pPr>
        <w:spacing w:line="360" w:lineRule="auto"/>
        <w:jc w:val="both"/>
        <w:rPr>
          <w:rFonts w:ascii="Arial" w:hAnsi="Arial" w:cs="Arial"/>
          <w:color w:val="222222"/>
          <w:lang w:val="en-US"/>
        </w:rPr>
      </w:pPr>
      <w:r w:rsidRPr="00E4247E">
        <w:rPr>
          <w:rFonts w:ascii="Arial" w:hAnsi="Arial" w:cs="Arial"/>
          <w:color w:val="222222"/>
          <w:lang w:val="en-US"/>
        </w:rPr>
        <w:lastRenderedPageBreak/>
        <w:t>Lau, M.M., Cheung, R., Lam, A.Y. and Chu, Y.</w:t>
      </w:r>
      <w:r w:rsidR="00CF3D7F" w:rsidRPr="00E4247E">
        <w:rPr>
          <w:rFonts w:ascii="Arial" w:hAnsi="Arial" w:cs="Arial"/>
          <w:color w:val="222222"/>
          <w:lang w:val="en-US"/>
        </w:rPr>
        <w:t>T.</w:t>
      </w:r>
      <w:r w:rsidRPr="00E4247E">
        <w:rPr>
          <w:rFonts w:ascii="Arial" w:hAnsi="Arial" w:cs="Arial"/>
          <w:color w:val="222222"/>
          <w:lang w:val="en-US"/>
        </w:rPr>
        <w:t xml:space="preserve"> </w:t>
      </w:r>
      <w:r w:rsidR="00CF3D7F" w:rsidRPr="00E4247E">
        <w:rPr>
          <w:rFonts w:ascii="Arial" w:hAnsi="Arial" w:cs="Arial"/>
          <w:color w:val="222222"/>
          <w:lang w:val="en-US"/>
        </w:rPr>
        <w:t>(</w:t>
      </w:r>
      <w:r w:rsidRPr="00E4247E">
        <w:rPr>
          <w:rFonts w:ascii="Arial" w:hAnsi="Arial" w:cs="Arial"/>
          <w:color w:val="222222"/>
          <w:lang w:val="en-US"/>
        </w:rPr>
        <w:t>2013</w:t>
      </w:r>
      <w:r w:rsidR="00CF3D7F" w:rsidRPr="00E4247E">
        <w:rPr>
          <w:rFonts w:ascii="Arial" w:hAnsi="Arial" w:cs="Arial"/>
          <w:color w:val="222222"/>
          <w:lang w:val="en-US"/>
        </w:rPr>
        <w:t>)</w:t>
      </w:r>
      <w:r w:rsidRPr="00E4247E">
        <w:rPr>
          <w:rFonts w:ascii="Arial" w:hAnsi="Arial" w:cs="Arial"/>
          <w:color w:val="222222"/>
          <w:lang w:val="en-US"/>
        </w:rPr>
        <w:t xml:space="preserve"> </w:t>
      </w:r>
      <w:r w:rsidR="00D10466" w:rsidRPr="00E4247E">
        <w:rPr>
          <w:rFonts w:ascii="Arial" w:hAnsi="Arial" w:cs="Arial"/>
          <w:color w:val="222222"/>
          <w:lang w:val="en-US"/>
        </w:rPr>
        <w:t>‘</w:t>
      </w:r>
      <w:proofErr w:type="gramStart"/>
      <w:r w:rsidRPr="00E4247E">
        <w:rPr>
          <w:rFonts w:ascii="Arial" w:hAnsi="Arial" w:cs="Arial"/>
          <w:color w:val="222222"/>
          <w:lang w:val="en-US"/>
        </w:rPr>
        <w:t>Measuring</w:t>
      </w:r>
      <w:proofErr w:type="gramEnd"/>
      <w:r w:rsidRPr="00E4247E">
        <w:rPr>
          <w:rFonts w:ascii="Arial" w:hAnsi="Arial" w:cs="Arial"/>
          <w:color w:val="222222"/>
          <w:lang w:val="en-US"/>
        </w:rPr>
        <w:t xml:space="preserve"> service quality in the banking industry: a Hong Kong based study</w:t>
      </w:r>
      <w:r w:rsidR="00D10466"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Contemporary Management Research</w:t>
      </w:r>
      <w:r w:rsidR="00D10466" w:rsidRPr="00E4247E">
        <w:rPr>
          <w:rFonts w:ascii="Arial" w:hAnsi="Arial" w:cs="Arial"/>
          <w:iCs/>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9</w:t>
      </w:r>
      <w:r w:rsidRPr="00E4247E">
        <w:rPr>
          <w:rFonts w:ascii="Arial" w:hAnsi="Arial" w:cs="Arial"/>
          <w:color w:val="222222"/>
          <w:lang w:val="en-US"/>
        </w:rPr>
        <w:t>(3) p</w:t>
      </w:r>
      <w:r w:rsidR="00016299" w:rsidRPr="00E4247E">
        <w:rPr>
          <w:rFonts w:ascii="Arial" w:hAnsi="Arial" w:cs="Arial"/>
          <w:color w:val="222222"/>
          <w:lang w:val="en-US"/>
        </w:rPr>
        <w:t>p</w:t>
      </w:r>
      <w:r w:rsidRPr="00E4247E">
        <w:rPr>
          <w:rFonts w:ascii="Arial" w:hAnsi="Arial" w:cs="Arial"/>
          <w:color w:val="222222"/>
          <w:lang w:val="en-US"/>
        </w:rPr>
        <w:t>.263</w:t>
      </w:r>
      <w:r w:rsidR="00016299" w:rsidRPr="00E4247E">
        <w:rPr>
          <w:rFonts w:ascii="Arial" w:hAnsi="Arial" w:cs="Arial"/>
          <w:color w:val="222222"/>
          <w:lang w:val="en-US"/>
        </w:rPr>
        <w:t>-282</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F54A9A" w:rsidRPr="00E4247E">
        <w:rPr>
          <w:rFonts w:ascii="Arial" w:hAnsi="Arial" w:cs="Arial"/>
          <w:bCs/>
        </w:rPr>
        <w:t xml:space="preserve">http://www.cmr-journal.org/article/download/11060/pdf </w:t>
      </w:r>
      <w:r w:rsidR="0066048B" w:rsidRPr="00E4247E">
        <w:rPr>
          <w:rFonts w:ascii="Arial" w:hAnsi="Arial" w:cs="Arial"/>
          <w:bCs/>
        </w:rPr>
        <w:t xml:space="preserve">[Accessed: </w:t>
      </w:r>
      <w:r w:rsidR="00BC6030" w:rsidRPr="00E4247E">
        <w:rPr>
          <w:rFonts w:ascii="Arial" w:hAnsi="Arial" w:cs="Arial"/>
          <w:bCs/>
        </w:rPr>
        <w:t>29</w:t>
      </w:r>
      <w:r w:rsidR="0066048B" w:rsidRPr="00E4247E">
        <w:rPr>
          <w:rFonts w:ascii="Arial" w:hAnsi="Arial" w:cs="Arial"/>
          <w:bCs/>
        </w:rPr>
        <w:t xml:space="preserve"> May, 2018].</w:t>
      </w:r>
    </w:p>
    <w:p w:rsidR="004B76F9" w:rsidRPr="00E4247E" w:rsidRDefault="000D682D" w:rsidP="00E4247E">
      <w:pPr>
        <w:spacing w:line="360" w:lineRule="auto"/>
        <w:jc w:val="both"/>
        <w:rPr>
          <w:rFonts w:ascii="Arial" w:hAnsi="Arial" w:cs="Arial"/>
          <w:color w:val="000000"/>
          <w:lang w:val="en-US"/>
        </w:rPr>
      </w:pPr>
      <w:r w:rsidRPr="00E4247E">
        <w:rPr>
          <w:rFonts w:ascii="Arial" w:hAnsi="Arial" w:cs="Arial"/>
          <w:color w:val="000000"/>
          <w:lang w:val="en-US"/>
        </w:rPr>
        <w:t>Lavuri, R.</w:t>
      </w:r>
      <w:r w:rsidR="004B76F9" w:rsidRPr="00E4247E">
        <w:rPr>
          <w:rFonts w:ascii="Arial" w:hAnsi="Arial" w:cs="Arial"/>
          <w:color w:val="000000"/>
          <w:lang w:val="en-US"/>
        </w:rPr>
        <w:t xml:space="preserve"> </w:t>
      </w:r>
      <w:r w:rsidRPr="00E4247E">
        <w:rPr>
          <w:rFonts w:ascii="Arial" w:hAnsi="Arial" w:cs="Arial"/>
          <w:color w:val="000000"/>
          <w:lang w:val="en-US"/>
        </w:rPr>
        <w:t>(</w:t>
      </w:r>
      <w:r w:rsidR="004B76F9" w:rsidRPr="00E4247E">
        <w:rPr>
          <w:rFonts w:ascii="Arial" w:hAnsi="Arial" w:cs="Arial"/>
          <w:color w:val="000000"/>
          <w:lang w:val="en-US"/>
        </w:rPr>
        <w:t>2018</w:t>
      </w:r>
      <w:r w:rsidRPr="00E4247E">
        <w:rPr>
          <w:rFonts w:ascii="Arial" w:hAnsi="Arial" w:cs="Arial"/>
          <w:color w:val="000000"/>
          <w:lang w:val="en-US"/>
        </w:rPr>
        <w:t>)</w:t>
      </w:r>
      <w:r w:rsidR="004B76F9" w:rsidRPr="00E4247E">
        <w:rPr>
          <w:rFonts w:ascii="Arial" w:hAnsi="Arial" w:cs="Arial"/>
          <w:color w:val="000000"/>
          <w:lang w:val="en-US"/>
        </w:rPr>
        <w:t xml:space="preserve"> </w:t>
      </w:r>
      <w:r w:rsidRPr="00E4247E">
        <w:rPr>
          <w:rFonts w:ascii="Arial" w:hAnsi="Arial" w:cs="Arial"/>
          <w:color w:val="000000"/>
          <w:lang w:val="en-US"/>
        </w:rPr>
        <w:t>‘</w:t>
      </w:r>
      <w:r w:rsidR="004B76F9" w:rsidRPr="00E4247E">
        <w:rPr>
          <w:rFonts w:ascii="Arial" w:hAnsi="Arial" w:cs="Arial"/>
          <w:color w:val="000000"/>
          <w:lang w:val="en-US"/>
        </w:rPr>
        <w:t xml:space="preserve">Customer </w:t>
      </w:r>
      <w:r w:rsidRPr="00E4247E">
        <w:rPr>
          <w:rFonts w:ascii="Arial" w:hAnsi="Arial" w:cs="Arial"/>
          <w:color w:val="000000"/>
          <w:lang w:val="en-US"/>
        </w:rPr>
        <w:t>p</w:t>
      </w:r>
      <w:r w:rsidR="004B76F9" w:rsidRPr="00E4247E">
        <w:rPr>
          <w:rFonts w:ascii="Arial" w:hAnsi="Arial" w:cs="Arial"/>
          <w:color w:val="000000"/>
          <w:lang w:val="en-US"/>
        </w:rPr>
        <w:t xml:space="preserve">erception towards </w:t>
      </w:r>
      <w:r w:rsidRPr="00E4247E">
        <w:rPr>
          <w:rFonts w:ascii="Arial" w:hAnsi="Arial" w:cs="Arial"/>
          <w:color w:val="000000"/>
          <w:lang w:val="en-US"/>
        </w:rPr>
        <w:t>e</w:t>
      </w:r>
      <w:r w:rsidR="004B76F9" w:rsidRPr="00E4247E">
        <w:rPr>
          <w:rFonts w:ascii="Arial" w:hAnsi="Arial" w:cs="Arial"/>
          <w:color w:val="000000"/>
          <w:lang w:val="en-US"/>
        </w:rPr>
        <w:t>-</w:t>
      </w:r>
      <w:r w:rsidRPr="00E4247E">
        <w:rPr>
          <w:rFonts w:ascii="Arial" w:hAnsi="Arial" w:cs="Arial"/>
          <w:color w:val="000000"/>
          <w:lang w:val="en-US"/>
        </w:rPr>
        <w:t>b</w:t>
      </w:r>
      <w:r w:rsidR="004B76F9" w:rsidRPr="00E4247E">
        <w:rPr>
          <w:rFonts w:ascii="Arial" w:hAnsi="Arial" w:cs="Arial"/>
          <w:color w:val="000000"/>
          <w:lang w:val="en-US"/>
        </w:rPr>
        <w:t xml:space="preserve">anking </w:t>
      </w:r>
      <w:r w:rsidRPr="00E4247E">
        <w:rPr>
          <w:rFonts w:ascii="Arial" w:hAnsi="Arial" w:cs="Arial"/>
          <w:color w:val="000000"/>
          <w:lang w:val="en-US"/>
        </w:rPr>
        <w:t>s</w:t>
      </w:r>
      <w:r w:rsidR="004B76F9" w:rsidRPr="00E4247E">
        <w:rPr>
          <w:rFonts w:ascii="Arial" w:hAnsi="Arial" w:cs="Arial"/>
          <w:color w:val="000000"/>
          <w:lang w:val="en-US"/>
        </w:rPr>
        <w:t xml:space="preserve">ervices: A </w:t>
      </w:r>
      <w:r w:rsidRPr="00E4247E">
        <w:rPr>
          <w:rFonts w:ascii="Arial" w:hAnsi="Arial" w:cs="Arial"/>
          <w:color w:val="000000"/>
          <w:lang w:val="en-US"/>
        </w:rPr>
        <w:t>s</w:t>
      </w:r>
      <w:r w:rsidR="004B76F9" w:rsidRPr="00E4247E">
        <w:rPr>
          <w:rFonts w:ascii="Arial" w:hAnsi="Arial" w:cs="Arial"/>
          <w:color w:val="000000"/>
          <w:lang w:val="en-US"/>
        </w:rPr>
        <w:t xml:space="preserve">tudy on </w:t>
      </w:r>
      <w:r w:rsidRPr="00E4247E">
        <w:rPr>
          <w:rFonts w:ascii="Arial" w:hAnsi="Arial" w:cs="Arial"/>
          <w:color w:val="000000"/>
          <w:lang w:val="en-US"/>
        </w:rPr>
        <w:t>p</w:t>
      </w:r>
      <w:r w:rsidR="004B76F9" w:rsidRPr="00E4247E">
        <w:rPr>
          <w:rFonts w:ascii="Arial" w:hAnsi="Arial" w:cs="Arial"/>
          <w:color w:val="000000"/>
          <w:lang w:val="en-US"/>
        </w:rPr>
        <w:t xml:space="preserve">ublic and </w:t>
      </w:r>
      <w:r w:rsidRPr="00E4247E">
        <w:rPr>
          <w:rFonts w:ascii="Arial" w:hAnsi="Arial" w:cs="Arial"/>
          <w:color w:val="000000"/>
          <w:lang w:val="en-US"/>
        </w:rPr>
        <w:t>p</w:t>
      </w:r>
      <w:r w:rsidR="004B76F9" w:rsidRPr="00E4247E">
        <w:rPr>
          <w:rFonts w:ascii="Arial" w:hAnsi="Arial" w:cs="Arial"/>
          <w:color w:val="000000"/>
          <w:lang w:val="en-US"/>
        </w:rPr>
        <w:t xml:space="preserve">rivate </w:t>
      </w:r>
      <w:r w:rsidRPr="00E4247E">
        <w:rPr>
          <w:rFonts w:ascii="Arial" w:hAnsi="Arial" w:cs="Arial"/>
          <w:color w:val="000000"/>
          <w:lang w:val="en-US"/>
        </w:rPr>
        <w:t>b</w:t>
      </w:r>
      <w:r w:rsidR="004B76F9" w:rsidRPr="00E4247E">
        <w:rPr>
          <w:rFonts w:ascii="Arial" w:hAnsi="Arial" w:cs="Arial"/>
          <w:color w:val="000000"/>
          <w:lang w:val="en-US"/>
        </w:rPr>
        <w:t>anks</w:t>
      </w:r>
      <w:r w:rsidRPr="00E4247E">
        <w:rPr>
          <w:rFonts w:ascii="Arial" w:hAnsi="Arial" w:cs="Arial"/>
          <w:color w:val="000000"/>
          <w:lang w:val="en-US"/>
        </w:rPr>
        <w:t>’</w:t>
      </w:r>
      <w:r w:rsidR="004B76F9" w:rsidRPr="00E4247E">
        <w:rPr>
          <w:rFonts w:ascii="Arial" w:hAnsi="Arial" w:cs="Arial"/>
          <w:color w:val="000000"/>
          <w:lang w:val="en-US"/>
        </w:rPr>
        <w:t xml:space="preserve">. </w:t>
      </w:r>
      <w:proofErr w:type="gramStart"/>
      <w:r w:rsidR="004B76F9" w:rsidRPr="00E4247E">
        <w:rPr>
          <w:rFonts w:ascii="Arial" w:hAnsi="Arial" w:cs="Arial"/>
          <w:i/>
          <w:color w:val="000000"/>
          <w:lang w:val="en-US"/>
        </w:rPr>
        <w:t>International Journal for Research in Applied Science and Engineering Technology</w:t>
      </w:r>
      <w:r w:rsidRPr="00E4247E">
        <w:rPr>
          <w:rFonts w:ascii="Arial" w:hAnsi="Arial" w:cs="Arial"/>
          <w:color w:val="000000"/>
          <w:lang w:val="en-US"/>
        </w:rPr>
        <w:t>.</w:t>
      </w:r>
      <w:proofErr w:type="gramEnd"/>
      <w:r w:rsidR="004B76F9" w:rsidRPr="00E4247E">
        <w:rPr>
          <w:rFonts w:ascii="Arial" w:hAnsi="Arial" w:cs="Arial"/>
          <w:color w:val="000000"/>
          <w:lang w:val="en-US"/>
        </w:rPr>
        <w:t xml:space="preserve"> 6</w:t>
      </w:r>
      <w:r w:rsidRPr="00E4247E">
        <w:rPr>
          <w:rFonts w:ascii="Arial" w:hAnsi="Arial" w:cs="Arial"/>
          <w:color w:val="000000"/>
          <w:lang w:val="en-US"/>
        </w:rPr>
        <w:t>(5)</w:t>
      </w:r>
      <w:r w:rsidR="004B76F9" w:rsidRPr="00E4247E">
        <w:rPr>
          <w:rFonts w:ascii="Arial" w:hAnsi="Arial" w:cs="Arial"/>
          <w:color w:val="000000"/>
          <w:lang w:val="en-US"/>
        </w:rPr>
        <w:t xml:space="preserve"> pp.</w:t>
      </w:r>
      <w:r w:rsidR="00EC7EBD" w:rsidRPr="00E4247E">
        <w:rPr>
          <w:rFonts w:ascii="Arial" w:hAnsi="Arial" w:cs="Arial"/>
          <w:color w:val="000000"/>
          <w:lang w:val="en-US"/>
        </w:rPr>
        <w:t xml:space="preserve"> </w:t>
      </w:r>
      <w:r w:rsidR="004B76F9" w:rsidRPr="00E4247E">
        <w:rPr>
          <w:rFonts w:ascii="Arial" w:hAnsi="Arial" w:cs="Arial"/>
          <w:color w:val="000000"/>
          <w:lang w:val="en-US"/>
        </w:rPr>
        <w:t>631-637</w:t>
      </w:r>
      <w:r w:rsidR="00EC7EBD" w:rsidRPr="00E4247E">
        <w:rPr>
          <w:rFonts w:ascii="Arial" w:hAnsi="Arial" w:cs="Arial"/>
          <w:color w:val="000000"/>
          <w:lang w:val="en-US"/>
        </w:rPr>
        <w:t>. Research Gate</w:t>
      </w:r>
      <w:r w:rsidR="0066048B" w:rsidRPr="00E4247E">
        <w:rPr>
          <w:rFonts w:ascii="Arial" w:hAnsi="Arial" w:cs="Arial"/>
          <w:color w:val="000000"/>
          <w:lang w:val="en-US"/>
        </w:rPr>
        <w:t xml:space="preserve"> </w:t>
      </w:r>
      <w:r w:rsidR="0066048B" w:rsidRPr="00E4247E">
        <w:rPr>
          <w:rFonts w:ascii="Arial" w:hAnsi="Arial" w:cs="Arial"/>
          <w:bCs/>
        </w:rPr>
        <w:t xml:space="preserve">[Online] Available at: </w:t>
      </w:r>
      <w:r w:rsidR="00F54A9A" w:rsidRPr="00E4247E">
        <w:rPr>
          <w:rFonts w:ascii="Arial" w:hAnsi="Arial" w:cs="Arial"/>
          <w:bCs/>
        </w:rPr>
        <w:t>https://www.researchgate.net/publication/325474673_Customer_Perception_towards_E-Banking_Services_A_Study_on_Public_and_Private_Banks?_sg=Pvp5dPvIinBkU2BbX6s8dPjgcrbjmFUXruJMDy9kDEmDvXEmKlum9NF2tUBOCkyMy0D7oqdo_AO6Y7k</w:t>
      </w:r>
      <w:r w:rsidR="0066048B" w:rsidRPr="00E4247E">
        <w:rPr>
          <w:rFonts w:ascii="Arial" w:hAnsi="Arial" w:cs="Arial"/>
          <w:bCs/>
        </w:rPr>
        <w:t xml:space="preserve"> [Accessed: </w:t>
      </w:r>
      <w:r w:rsidR="00916F4B" w:rsidRPr="00E4247E">
        <w:rPr>
          <w:rFonts w:ascii="Arial" w:hAnsi="Arial" w:cs="Arial"/>
          <w:bCs/>
        </w:rPr>
        <w:t>31</w:t>
      </w:r>
      <w:r w:rsidR="0066048B" w:rsidRPr="00E4247E">
        <w:rPr>
          <w:rFonts w:ascii="Arial" w:hAnsi="Arial" w:cs="Arial"/>
          <w:bCs/>
        </w:rPr>
        <w:t xml:space="preserve"> May, 2018].</w:t>
      </w:r>
      <w:r w:rsidR="004B76F9" w:rsidRPr="00E4247E">
        <w:rPr>
          <w:rFonts w:ascii="Arial" w:hAnsi="Arial" w:cs="Arial"/>
          <w:color w:val="000000"/>
          <w:lang w:val="en-US"/>
        </w:rPr>
        <w:t xml:space="preserve"> </w:t>
      </w:r>
    </w:p>
    <w:p w:rsidR="004B76F9" w:rsidRPr="00E4247E" w:rsidRDefault="004B76F9" w:rsidP="00E4247E">
      <w:pPr>
        <w:pStyle w:val="Default"/>
        <w:spacing w:line="360" w:lineRule="auto"/>
        <w:jc w:val="both"/>
        <w:rPr>
          <w:rFonts w:ascii="Arial" w:hAnsi="Arial" w:cs="Arial"/>
          <w:bCs/>
        </w:rPr>
      </w:pPr>
    </w:p>
    <w:p w:rsidR="00606011" w:rsidRPr="00E4247E" w:rsidRDefault="00606011"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Lepmets, M., Steel, A.</w:t>
      </w:r>
      <w:r w:rsidR="006F4AC3" w:rsidRPr="00E4247E">
        <w:rPr>
          <w:rFonts w:ascii="Arial" w:hAnsi="Arial" w:cs="Arial"/>
          <w:color w:val="222222"/>
          <w:lang w:val="en-US"/>
        </w:rPr>
        <w:t>C.</w:t>
      </w:r>
      <w:r w:rsidRPr="00E4247E">
        <w:rPr>
          <w:rFonts w:ascii="Arial" w:hAnsi="Arial" w:cs="Arial"/>
          <w:color w:val="222222"/>
          <w:lang w:val="en-US"/>
        </w:rPr>
        <w:t>, Gacenga, F. and Ras, E. (2012) ‘Extending the IT service quality measurement framework through a systematic literature review’.</w:t>
      </w:r>
      <w:proofErr w:type="gramEnd"/>
      <w:r w:rsidRPr="00E4247E">
        <w:rPr>
          <w:rFonts w:ascii="Arial" w:hAnsi="Arial" w:cs="Arial"/>
          <w:color w:val="222222"/>
          <w:lang w:val="en-US"/>
        </w:rPr>
        <w:t> </w:t>
      </w:r>
      <w:proofErr w:type="gramStart"/>
      <w:r w:rsidRPr="00E4247E">
        <w:rPr>
          <w:rFonts w:ascii="Arial" w:hAnsi="Arial" w:cs="Arial"/>
          <w:i/>
          <w:color w:val="222222"/>
          <w:lang w:val="en-US"/>
        </w:rPr>
        <w:t>Journal of Service Science Research</w:t>
      </w:r>
      <w:r w:rsidRPr="00E4247E">
        <w:rPr>
          <w:rFonts w:ascii="Arial" w:hAnsi="Arial" w:cs="Arial"/>
          <w:color w:val="222222"/>
          <w:lang w:val="en-US"/>
        </w:rPr>
        <w:t>.</w:t>
      </w:r>
      <w:proofErr w:type="gramEnd"/>
      <w:r w:rsidRPr="00E4247E">
        <w:rPr>
          <w:rFonts w:ascii="Arial" w:hAnsi="Arial" w:cs="Arial"/>
          <w:color w:val="222222"/>
          <w:lang w:val="en-US"/>
        </w:rPr>
        <w:t xml:space="preserve"> 4(1) pp.7-47 </w:t>
      </w:r>
      <w:r w:rsidRPr="00E4247E">
        <w:rPr>
          <w:rFonts w:ascii="Arial" w:hAnsi="Arial" w:cs="Arial"/>
          <w:bCs/>
        </w:rPr>
        <w:t>[Online] Available at: https://eprints.usq.edu.au/21627/6/Lepmets_Cater-Steel_Gacenga_Ras_JSSR_2012_AV.pdf [Accessed: 30 May, 2018].</w:t>
      </w:r>
    </w:p>
    <w:p w:rsidR="00606011" w:rsidRPr="00E4247E" w:rsidRDefault="00606011" w:rsidP="00E4247E">
      <w:pPr>
        <w:spacing w:line="360" w:lineRule="auto"/>
        <w:jc w:val="both"/>
        <w:rPr>
          <w:rFonts w:ascii="Arial" w:hAnsi="Arial" w:cs="Arial"/>
          <w:color w:val="222222"/>
          <w:lang w:val="en-US"/>
        </w:rPr>
      </w:pPr>
    </w:p>
    <w:p w:rsidR="0025176A" w:rsidRPr="00E4247E" w:rsidRDefault="0025176A" w:rsidP="00E4247E">
      <w:pPr>
        <w:spacing w:line="360" w:lineRule="auto"/>
        <w:jc w:val="both"/>
        <w:rPr>
          <w:rFonts w:ascii="Arial" w:hAnsi="Arial" w:cs="Arial"/>
          <w:color w:val="222222"/>
          <w:lang w:val="en-US"/>
        </w:rPr>
      </w:pPr>
      <w:r w:rsidRPr="00E4247E">
        <w:rPr>
          <w:rFonts w:ascii="Arial" w:hAnsi="Arial" w:cs="Arial"/>
          <w:color w:val="222222"/>
          <w:lang w:val="en-US"/>
        </w:rPr>
        <w:t>Leung, D., Law, R</w:t>
      </w:r>
      <w:r w:rsidR="00752194" w:rsidRPr="00E4247E">
        <w:rPr>
          <w:rFonts w:ascii="Arial" w:hAnsi="Arial" w:cs="Arial"/>
          <w:color w:val="222222"/>
          <w:lang w:val="en-US"/>
        </w:rPr>
        <w:t>., Van Hoof, H. and Buhalis, D.</w:t>
      </w:r>
      <w:r w:rsidRPr="00E4247E">
        <w:rPr>
          <w:rFonts w:ascii="Arial" w:hAnsi="Arial" w:cs="Arial"/>
          <w:color w:val="222222"/>
          <w:lang w:val="en-US"/>
        </w:rPr>
        <w:t xml:space="preserve"> </w:t>
      </w:r>
      <w:r w:rsidR="00752194" w:rsidRPr="00E4247E">
        <w:rPr>
          <w:rFonts w:ascii="Arial" w:hAnsi="Arial" w:cs="Arial"/>
          <w:color w:val="222222"/>
          <w:lang w:val="en-US"/>
        </w:rPr>
        <w:t>(</w:t>
      </w:r>
      <w:r w:rsidRPr="00E4247E">
        <w:rPr>
          <w:rFonts w:ascii="Arial" w:hAnsi="Arial" w:cs="Arial"/>
          <w:color w:val="222222"/>
          <w:lang w:val="en-US"/>
        </w:rPr>
        <w:t>2013</w:t>
      </w:r>
      <w:r w:rsidR="00752194" w:rsidRPr="00E4247E">
        <w:rPr>
          <w:rFonts w:ascii="Arial" w:hAnsi="Arial" w:cs="Arial"/>
          <w:color w:val="222222"/>
          <w:lang w:val="en-US"/>
        </w:rPr>
        <w:t>)</w:t>
      </w:r>
      <w:r w:rsidRPr="00E4247E">
        <w:rPr>
          <w:rFonts w:ascii="Arial" w:hAnsi="Arial" w:cs="Arial"/>
          <w:color w:val="222222"/>
          <w:lang w:val="en-US"/>
        </w:rPr>
        <w:t xml:space="preserve"> </w:t>
      </w:r>
      <w:r w:rsidR="00752194" w:rsidRPr="00E4247E">
        <w:rPr>
          <w:rFonts w:ascii="Arial" w:hAnsi="Arial" w:cs="Arial"/>
          <w:color w:val="222222"/>
          <w:lang w:val="en-US"/>
        </w:rPr>
        <w:t>‘</w:t>
      </w:r>
      <w:r w:rsidRPr="00E4247E">
        <w:rPr>
          <w:rFonts w:ascii="Arial" w:hAnsi="Arial" w:cs="Arial"/>
          <w:color w:val="222222"/>
          <w:lang w:val="en-US"/>
        </w:rPr>
        <w:t>Social media in tourism and hospitality: A literature review</w:t>
      </w:r>
      <w:r w:rsidR="00752194"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 xml:space="preserve">Journal of Travel </w:t>
      </w:r>
      <w:r w:rsidR="00857933" w:rsidRPr="00E4247E">
        <w:rPr>
          <w:rFonts w:ascii="Arial" w:hAnsi="Arial" w:cs="Arial"/>
          <w:i/>
          <w:iCs/>
          <w:color w:val="222222"/>
          <w:lang w:val="en-US"/>
        </w:rPr>
        <w:t>and</w:t>
      </w:r>
      <w:r w:rsidRPr="00E4247E">
        <w:rPr>
          <w:rFonts w:ascii="Arial" w:hAnsi="Arial" w:cs="Arial"/>
          <w:i/>
          <w:iCs/>
          <w:color w:val="222222"/>
          <w:lang w:val="en-US"/>
        </w:rPr>
        <w:t xml:space="preserve"> Tourism Marketing</w:t>
      </w:r>
      <w:r w:rsidR="00752194"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30</w:t>
      </w:r>
      <w:r w:rsidRPr="00E4247E">
        <w:rPr>
          <w:rFonts w:ascii="Arial" w:hAnsi="Arial" w:cs="Arial"/>
          <w:color w:val="222222"/>
          <w:lang w:val="en-US"/>
        </w:rPr>
        <w:t xml:space="preserve"> pp.</w:t>
      </w:r>
      <w:r w:rsidR="009075FF" w:rsidRPr="00E4247E">
        <w:rPr>
          <w:rFonts w:ascii="Arial" w:hAnsi="Arial" w:cs="Arial"/>
          <w:color w:val="222222"/>
          <w:lang w:val="en-US"/>
        </w:rPr>
        <w:t xml:space="preserve"> </w:t>
      </w:r>
      <w:r w:rsidRPr="00E4247E">
        <w:rPr>
          <w:rFonts w:ascii="Arial" w:hAnsi="Arial" w:cs="Arial"/>
          <w:color w:val="222222"/>
          <w:lang w:val="en-US"/>
        </w:rPr>
        <w:t>3-22.</w:t>
      </w:r>
      <w:proofErr w:type="gramEnd"/>
      <w:r w:rsidR="0066048B" w:rsidRPr="00E4247E">
        <w:rPr>
          <w:rFonts w:ascii="Arial" w:hAnsi="Arial" w:cs="Arial"/>
          <w:color w:val="222222"/>
          <w:lang w:val="en-US"/>
        </w:rPr>
        <w:t xml:space="preserve"> </w:t>
      </w:r>
      <w:r w:rsidR="009075FF" w:rsidRPr="00E4247E">
        <w:rPr>
          <w:rFonts w:ascii="Arial" w:hAnsi="Arial" w:cs="Arial"/>
          <w:color w:val="222222"/>
          <w:lang w:val="en-US"/>
        </w:rPr>
        <w:t xml:space="preserve">Taylor </w:t>
      </w:r>
      <w:r w:rsidR="00857933" w:rsidRPr="00E4247E">
        <w:rPr>
          <w:rFonts w:ascii="Arial" w:hAnsi="Arial" w:cs="Arial"/>
          <w:color w:val="222222"/>
          <w:lang w:val="en-US"/>
        </w:rPr>
        <w:t>and</w:t>
      </w:r>
      <w:r w:rsidR="009075FF" w:rsidRPr="00E4247E">
        <w:rPr>
          <w:rFonts w:ascii="Arial" w:hAnsi="Arial" w:cs="Arial"/>
          <w:color w:val="222222"/>
          <w:lang w:val="en-US"/>
        </w:rPr>
        <w:t xml:space="preserve"> Francis</w:t>
      </w:r>
      <w:r w:rsidR="001D3D98" w:rsidRPr="00E4247E">
        <w:rPr>
          <w:rFonts w:ascii="Arial" w:hAnsi="Arial" w:cs="Arial"/>
          <w:color w:val="222222"/>
          <w:lang w:val="en-US"/>
        </w:rPr>
        <w:t xml:space="preserve"> Online</w:t>
      </w:r>
      <w:r w:rsidR="009075FF" w:rsidRPr="00E4247E">
        <w:rPr>
          <w:rFonts w:ascii="Arial" w:hAnsi="Arial" w:cs="Arial"/>
          <w:color w:val="222222"/>
          <w:lang w:val="en-US"/>
        </w:rPr>
        <w:t xml:space="preserve"> </w:t>
      </w:r>
      <w:r w:rsidR="0066048B" w:rsidRPr="00E4247E">
        <w:rPr>
          <w:rFonts w:ascii="Arial" w:hAnsi="Arial" w:cs="Arial"/>
          <w:bCs/>
        </w:rPr>
        <w:t xml:space="preserve">[Online] Available at: </w:t>
      </w:r>
      <w:r w:rsidR="00A36AF1" w:rsidRPr="00E4247E">
        <w:rPr>
          <w:rFonts w:ascii="Arial" w:hAnsi="Arial" w:cs="Arial"/>
          <w:bCs/>
        </w:rPr>
        <w:t>http://www.academia.edu/download/30926425/JTTM_Social_media_in_tourism_and_hospitality_A_Literature_Review</w:t>
      </w:r>
      <w:proofErr w:type="gramStart"/>
      <w:r w:rsidR="00A36AF1" w:rsidRPr="00E4247E">
        <w:rPr>
          <w:rFonts w:ascii="Arial" w:hAnsi="Arial" w:cs="Arial"/>
          <w:bCs/>
        </w:rPr>
        <w:t>_(</w:t>
      </w:r>
      <w:proofErr w:type="gramEnd"/>
      <w:r w:rsidR="00A36AF1" w:rsidRPr="00E4247E">
        <w:rPr>
          <w:rFonts w:ascii="Arial" w:hAnsi="Arial" w:cs="Arial"/>
          <w:bCs/>
        </w:rPr>
        <w:t xml:space="preserve">2).pdf </w:t>
      </w:r>
      <w:r w:rsidR="0066048B" w:rsidRPr="00E4247E">
        <w:rPr>
          <w:rFonts w:ascii="Arial" w:hAnsi="Arial" w:cs="Arial"/>
          <w:bCs/>
        </w:rPr>
        <w:t xml:space="preserve">[Accessed: </w:t>
      </w:r>
      <w:r w:rsidR="00F54A9A" w:rsidRPr="00E4247E">
        <w:rPr>
          <w:rFonts w:ascii="Arial" w:hAnsi="Arial" w:cs="Arial"/>
          <w:bCs/>
        </w:rPr>
        <w:t>3</w:t>
      </w:r>
      <w:r w:rsidR="00BC6030" w:rsidRPr="00E4247E">
        <w:rPr>
          <w:rFonts w:ascii="Arial" w:hAnsi="Arial" w:cs="Arial"/>
          <w:bCs/>
        </w:rPr>
        <w:t>0</w:t>
      </w:r>
      <w:r w:rsidR="0066048B" w:rsidRPr="00E4247E">
        <w:rPr>
          <w:rFonts w:ascii="Arial" w:hAnsi="Arial" w:cs="Arial"/>
          <w:bCs/>
        </w:rPr>
        <w:t xml:space="preserve"> May, 2018].</w:t>
      </w:r>
    </w:p>
    <w:p w:rsidR="0025176A" w:rsidRPr="00E4247E" w:rsidRDefault="0025176A" w:rsidP="00E4247E">
      <w:pPr>
        <w:pStyle w:val="Default"/>
        <w:spacing w:line="360" w:lineRule="auto"/>
        <w:jc w:val="both"/>
        <w:rPr>
          <w:rFonts w:ascii="Arial" w:hAnsi="Arial" w:cs="Arial"/>
          <w:bCs/>
        </w:rPr>
      </w:pPr>
    </w:p>
    <w:p w:rsidR="00690EDA" w:rsidRPr="00E4247E" w:rsidRDefault="00690EDA" w:rsidP="00E4247E">
      <w:pPr>
        <w:spacing w:line="360" w:lineRule="auto"/>
        <w:jc w:val="both"/>
        <w:rPr>
          <w:rFonts w:ascii="Arial" w:hAnsi="Arial" w:cs="Arial"/>
          <w:bCs/>
        </w:rPr>
      </w:pPr>
      <w:r w:rsidRPr="00E4247E">
        <w:rPr>
          <w:rFonts w:ascii="Arial" w:hAnsi="Arial" w:cs="Arial"/>
          <w:color w:val="222222"/>
          <w:shd w:val="clear" w:color="auto" w:fill="FFFFFF"/>
        </w:rPr>
        <w:t>Lewis, S. (2015) ‘Qualitative inquiry and research design: Choosing among five approaches’. </w:t>
      </w:r>
      <w:proofErr w:type="gramStart"/>
      <w:r w:rsidRPr="00E4247E">
        <w:rPr>
          <w:rFonts w:ascii="Arial" w:hAnsi="Arial" w:cs="Arial"/>
          <w:i/>
          <w:iCs/>
          <w:color w:val="222222"/>
          <w:shd w:val="clear" w:color="auto" w:fill="FFFFFF"/>
        </w:rPr>
        <w:t>Health promotion practice</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16</w:t>
      </w:r>
      <w:r w:rsidRPr="00E4247E">
        <w:rPr>
          <w:rFonts w:ascii="Arial" w:hAnsi="Arial" w:cs="Arial"/>
          <w:color w:val="222222"/>
          <w:shd w:val="clear" w:color="auto" w:fill="FFFFFF"/>
        </w:rPr>
        <w:t xml:space="preserve">(4) pp. 473-475. Sage Journals </w:t>
      </w:r>
      <w:r w:rsidRPr="00E4247E">
        <w:rPr>
          <w:rFonts w:ascii="Arial" w:hAnsi="Arial" w:cs="Arial"/>
          <w:bCs/>
        </w:rPr>
        <w:t xml:space="preserve">[Online] Available at: http://journals.sagepub.com/doi/abs/10.1177/1524839915580941 </w:t>
      </w:r>
      <w:r w:rsidRPr="00E4247E">
        <w:rPr>
          <w:rFonts w:ascii="Arial" w:hAnsi="Arial" w:cs="Arial"/>
          <w:color w:val="222222"/>
          <w:lang w:val="en-US"/>
        </w:rPr>
        <w:t>[</w:t>
      </w:r>
      <w:r w:rsidRPr="00E4247E">
        <w:rPr>
          <w:rFonts w:ascii="Arial" w:hAnsi="Arial" w:cs="Arial"/>
          <w:bCs/>
        </w:rPr>
        <w:t>Accessed: 24 June, 2018].</w:t>
      </w:r>
    </w:p>
    <w:p w:rsidR="00690EDA" w:rsidRPr="00E4247E" w:rsidRDefault="00690EDA" w:rsidP="00E4247E">
      <w:pPr>
        <w:spacing w:line="360" w:lineRule="auto"/>
        <w:jc w:val="both"/>
        <w:rPr>
          <w:rFonts w:ascii="Arial" w:hAnsi="Arial" w:cs="Arial"/>
          <w:bCs/>
        </w:rPr>
      </w:pPr>
    </w:p>
    <w:p w:rsidR="00C476CC" w:rsidRPr="00E4247E" w:rsidRDefault="00C476CC"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lastRenderedPageBreak/>
        <w:t xml:space="preserve">Li, H., Ye, Q. and Law, R. (2013) ‘Determinants of customer satisfaction in the hotel industry: An application of online review </w:t>
      </w:r>
      <w:proofErr w:type="gramStart"/>
      <w:r w:rsidRPr="00E4247E">
        <w:rPr>
          <w:rFonts w:ascii="Arial" w:hAnsi="Arial" w:cs="Arial"/>
          <w:color w:val="222222"/>
          <w:shd w:val="clear" w:color="auto" w:fill="FFFFFF"/>
        </w:rPr>
        <w:t>analysis’</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Asia Pacific Journal of Tourism Research</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18</w:t>
      </w:r>
      <w:r w:rsidRPr="00E4247E">
        <w:rPr>
          <w:rFonts w:ascii="Arial" w:hAnsi="Arial" w:cs="Arial"/>
          <w:color w:val="222222"/>
          <w:shd w:val="clear" w:color="auto" w:fill="FFFFFF"/>
        </w:rPr>
        <w:t xml:space="preserve">(7) pp. 784-802. Taylor </w:t>
      </w:r>
      <w:r w:rsidR="00857933" w:rsidRPr="00E4247E">
        <w:rPr>
          <w:rFonts w:ascii="Arial" w:hAnsi="Arial" w:cs="Arial"/>
          <w:color w:val="222222"/>
          <w:shd w:val="clear" w:color="auto" w:fill="FFFFFF"/>
        </w:rPr>
        <w:t>and</w:t>
      </w:r>
      <w:r w:rsidRPr="00E4247E">
        <w:rPr>
          <w:rFonts w:ascii="Arial" w:hAnsi="Arial" w:cs="Arial"/>
          <w:color w:val="222222"/>
          <w:shd w:val="clear" w:color="auto" w:fill="FFFFFF"/>
        </w:rPr>
        <w:t xml:space="preserve"> Francis Online </w:t>
      </w:r>
      <w:r w:rsidRPr="00E4247E">
        <w:rPr>
          <w:rFonts w:ascii="Arial" w:hAnsi="Arial" w:cs="Arial"/>
          <w:bCs/>
        </w:rPr>
        <w:t>[Online] Available at: https://www.tandfonline.com/doi/abs/10.1080/10941665.2012.708351 [Accessed: 1</w:t>
      </w:r>
      <w:r w:rsidRPr="00E4247E">
        <w:rPr>
          <w:rFonts w:ascii="Arial" w:hAnsi="Arial" w:cs="Arial"/>
          <w:bCs/>
          <w:vertAlign w:val="superscript"/>
        </w:rPr>
        <w:t xml:space="preserve"> </w:t>
      </w:r>
      <w:r w:rsidRPr="00E4247E">
        <w:rPr>
          <w:rFonts w:ascii="Arial" w:hAnsi="Arial" w:cs="Arial"/>
          <w:bCs/>
        </w:rPr>
        <w:t>June, 2018].</w:t>
      </w:r>
    </w:p>
    <w:p w:rsidR="00C476CC" w:rsidRPr="00E4247E" w:rsidRDefault="00C476CC" w:rsidP="00E4247E">
      <w:pPr>
        <w:spacing w:line="360" w:lineRule="auto"/>
        <w:jc w:val="both"/>
        <w:rPr>
          <w:rFonts w:ascii="Arial" w:hAnsi="Arial" w:cs="Arial"/>
          <w:color w:val="222222"/>
          <w:shd w:val="clear" w:color="auto" w:fill="FFFFFF"/>
        </w:rPr>
      </w:pPr>
    </w:p>
    <w:p w:rsidR="00857933" w:rsidRPr="00E4247E" w:rsidRDefault="00690EDA" w:rsidP="00E4247E">
      <w:pPr>
        <w:spacing w:line="360" w:lineRule="auto"/>
        <w:jc w:val="both"/>
        <w:rPr>
          <w:rFonts w:ascii="Arial" w:hAnsi="Arial" w:cs="Arial"/>
          <w:i/>
          <w:iCs/>
          <w:color w:val="222222"/>
          <w:lang w:val="en-US"/>
        </w:rPr>
      </w:pPr>
      <w:r w:rsidRPr="00E4247E">
        <w:rPr>
          <w:rFonts w:ascii="Arial" w:hAnsi="Arial" w:cs="Arial"/>
          <w:color w:val="222222"/>
          <w:lang w:val="en-US"/>
        </w:rPr>
        <w:t>Liat, C.B., Mansori, S. and Huei, C.T. (2014) ‘</w:t>
      </w:r>
      <w:proofErr w:type="gramStart"/>
      <w:r w:rsidRPr="00E4247E">
        <w:rPr>
          <w:rFonts w:ascii="Arial" w:hAnsi="Arial" w:cs="Arial"/>
          <w:color w:val="222222"/>
          <w:lang w:val="en-US"/>
        </w:rPr>
        <w:t>The</w:t>
      </w:r>
      <w:proofErr w:type="gramEnd"/>
      <w:r w:rsidRPr="00E4247E">
        <w:rPr>
          <w:rFonts w:ascii="Arial" w:hAnsi="Arial" w:cs="Arial"/>
          <w:color w:val="222222"/>
          <w:lang w:val="en-US"/>
        </w:rPr>
        <w:t xml:space="preserve"> associations between service quality, corporate image, customer satisfaction, and loyalty: Evidence from the Malaysian hotel industry’. </w:t>
      </w:r>
      <w:r w:rsidRPr="00E4247E">
        <w:rPr>
          <w:rFonts w:ascii="Arial" w:hAnsi="Arial" w:cs="Arial"/>
          <w:i/>
          <w:iCs/>
          <w:color w:val="222222"/>
          <w:lang w:val="en-US"/>
        </w:rPr>
        <w:t xml:space="preserve">Journal of Hospitality Marketing </w:t>
      </w:r>
      <w:r w:rsidR="00857933" w:rsidRPr="00E4247E">
        <w:rPr>
          <w:rFonts w:ascii="Arial" w:hAnsi="Arial" w:cs="Arial"/>
          <w:i/>
          <w:iCs/>
          <w:color w:val="222222"/>
          <w:lang w:val="en-US"/>
        </w:rPr>
        <w:t>and</w:t>
      </w:r>
    </w:p>
    <w:p w:rsidR="00690EDA" w:rsidRPr="00E4247E" w:rsidRDefault="00690EDA" w:rsidP="00E4247E">
      <w:pPr>
        <w:spacing w:line="360" w:lineRule="auto"/>
        <w:jc w:val="both"/>
        <w:rPr>
          <w:rFonts w:ascii="Arial" w:hAnsi="Arial" w:cs="Arial"/>
          <w:color w:val="222222"/>
          <w:lang w:val="en-US"/>
        </w:rPr>
      </w:pPr>
      <w:r w:rsidRPr="00E4247E">
        <w:rPr>
          <w:rFonts w:ascii="Arial" w:hAnsi="Arial" w:cs="Arial"/>
          <w:i/>
          <w:iCs/>
          <w:color w:val="222222"/>
          <w:lang w:val="en-US"/>
        </w:rPr>
        <w:t xml:space="preserve"> </w:t>
      </w:r>
      <w:proofErr w:type="gramStart"/>
      <w:r w:rsidRPr="00E4247E">
        <w:rPr>
          <w:rFonts w:ascii="Arial" w:hAnsi="Arial" w:cs="Arial"/>
          <w:i/>
          <w:iCs/>
          <w:color w:val="222222"/>
          <w:lang w:val="en-US"/>
        </w:rPr>
        <w:t>Management</w:t>
      </w:r>
      <w:r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23</w:t>
      </w:r>
      <w:r w:rsidRPr="00E4247E">
        <w:rPr>
          <w:rFonts w:ascii="Arial" w:hAnsi="Arial" w:cs="Arial"/>
          <w:color w:val="222222"/>
          <w:lang w:val="en-US"/>
        </w:rPr>
        <w:t xml:space="preserve">(3) pp.314-326 </w:t>
      </w:r>
      <w:r w:rsidRPr="00E4247E">
        <w:rPr>
          <w:rFonts w:ascii="Arial" w:hAnsi="Arial" w:cs="Arial"/>
          <w:bCs/>
        </w:rPr>
        <w:t>[Online] Available at: http://eprints.intimal.edu.my/165/1/The%20Associations%20Between%20Service%20Quality....pdf [Accessed: 1</w:t>
      </w:r>
      <w:r w:rsidRPr="00E4247E">
        <w:rPr>
          <w:rFonts w:ascii="Arial" w:hAnsi="Arial" w:cs="Arial"/>
          <w:bCs/>
          <w:vertAlign w:val="superscript"/>
        </w:rPr>
        <w:t xml:space="preserve"> </w:t>
      </w:r>
      <w:r w:rsidRPr="00E4247E">
        <w:rPr>
          <w:rFonts w:ascii="Arial" w:hAnsi="Arial" w:cs="Arial"/>
          <w:bCs/>
        </w:rPr>
        <w:t>June, 2018].</w:t>
      </w:r>
    </w:p>
    <w:p w:rsidR="0025176A" w:rsidRPr="00E4247E" w:rsidRDefault="0025176A" w:rsidP="00E4247E">
      <w:pPr>
        <w:spacing w:line="360" w:lineRule="auto"/>
        <w:jc w:val="both"/>
        <w:rPr>
          <w:rFonts w:ascii="Arial" w:hAnsi="Arial" w:cs="Arial"/>
          <w:color w:val="222222"/>
          <w:lang w:val="en-US"/>
        </w:rPr>
      </w:pPr>
    </w:p>
    <w:p w:rsidR="00662C4E" w:rsidRPr="00E4247E" w:rsidRDefault="00662C4E" w:rsidP="00E4247E">
      <w:pPr>
        <w:spacing w:line="360" w:lineRule="auto"/>
        <w:jc w:val="both"/>
        <w:rPr>
          <w:rFonts w:ascii="Arial" w:hAnsi="Arial" w:cs="Arial"/>
          <w:bCs/>
        </w:rPr>
      </w:pPr>
      <w:r w:rsidRPr="00E4247E">
        <w:rPr>
          <w:rFonts w:ascii="Arial" w:hAnsi="Arial" w:cs="Arial"/>
          <w:color w:val="222222"/>
          <w:shd w:val="clear" w:color="auto" w:fill="FFFFFF"/>
        </w:rPr>
        <w:t>Lien, C.H., Wen, M.J., Huang, L.C. and Wu, K.L. (2015) ‘</w:t>
      </w:r>
      <w:proofErr w:type="gramStart"/>
      <w:r w:rsidRPr="00E4247E">
        <w:rPr>
          <w:rFonts w:ascii="Arial" w:hAnsi="Arial" w:cs="Arial"/>
          <w:color w:val="222222"/>
          <w:shd w:val="clear" w:color="auto" w:fill="FFFFFF"/>
        </w:rPr>
        <w:t>Online</w:t>
      </w:r>
      <w:proofErr w:type="gramEnd"/>
      <w:r w:rsidRPr="00E4247E">
        <w:rPr>
          <w:rFonts w:ascii="Arial" w:hAnsi="Arial" w:cs="Arial"/>
          <w:color w:val="222222"/>
          <w:shd w:val="clear" w:color="auto" w:fill="FFFFFF"/>
        </w:rPr>
        <w:t xml:space="preserve"> hotel booking: The effects of brand image, price, trust and value on purchase intentions’. </w:t>
      </w:r>
      <w:proofErr w:type="gramStart"/>
      <w:r w:rsidRPr="00E4247E">
        <w:rPr>
          <w:rFonts w:ascii="Arial" w:hAnsi="Arial" w:cs="Arial"/>
          <w:i/>
          <w:iCs/>
          <w:color w:val="222222"/>
          <w:shd w:val="clear" w:color="auto" w:fill="FFFFFF"/>
        </w:rPr>
        <w:t>Asia Pacific Management Review</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20</w:t>
      </w:r>
      <w:r w:rsidRPr="00E4247E">
        <w:rPr>
          <w:rFonts w:ascii="Arial" w:hAnsi="Arial" w:cs="Arial"/>
          <w:color w:val="222222"/>
          <w:shd w:val="clear" w:color="auto" w:fill="FFFFFF"/>
        </w:rPr>
        <w:t xml:space="preserve">(4) pp. 210-218. Science Direct </w:t>
      </w:r>
      <w:r w:rsidRPr="00E4247E">
        <w:rPr>
          <w:rFonts w:ascii="Arial" w:hAnsi="Arial" w:cs="Arial"/>
          <w:bCs/>
        </w:rPr>
        <w:t xml:space="preserve">[Online] Available at: </w:t>
      </w:r>
      <w:r w:rsidRPr="00E4247E">
        <w:rPr>
          <w:rFonts w:ascii="Arial" w:hAnsi="Arial" w:cs="Arial"/>
          <w:color w:val="222222"/>
          <w:lang w:val="en-US"/>
        </w:rPr>
        <w:t xml:space="preserve">http://ir.lib.ncku.edu.tw/bitstream/987654321/166525/1/6010415015-000007.pdf </w:t>
      </w:r>
      <w:r w:rsidRPr="00E4247E">
        <w:rPr>
          <w:rFonts w:ascii="Arial" w:hAnsi="Arial" w:cs="Arial"/>
          <w:bCs/>
        </w:rPr>
        <w:t>[Accessed: 1 June, 2018].</w:t>
      </w:r>
    </w:p>
    <w:p w:rsidR="00662C4E" w:rsidRPr="00E4247E" w:rsidRDefault="00662C4E" w:rsidP="00E4247E">
      <w:pPr>
        <w:spacing w:line="360" w:lineRule="auto"/>
        <w:jc w:val="both"/>
        <w:rPr>
          <w:rFonts w:ascii="Arial" w:hAnsi="Arial" w:cs="Arial"/>
          <w:color w:val="222222"/>
          <w:shd w:val="clear" w:color="auto" w:fill="FFFFFF"/>
        </w:rPr>
      </w:pPr>
    </w:p>
    <w:p w:rsidR="009A4A6D" w:rsidRPr="00E4247E" w:rsidRDefault="009A4A6D" w:rsidP="00E4247E">
      <w:pPr>
        <w:spacing w:line="360" w:lineRule="auto"/>
        <w:jc w:val="both"/>
        <w:rPr>
          <w:rFonts w:ascii="Arial" w:hAnsi="Arial" w:cs="Arial"/>
          <w:color w:val="222222"/>
          <w:lang w:val="en-US"/>
        </w:rPr>
      </w:pPr>
      <w:r w:rsidRPr="00E4247E">
        <w:rPr>
          <w:rFonts w:ascii="Arial" w:hAnsi="Arial" w:cs="Arial"/>
          <w:color w:val="222222"/>
          <w:lang w:val="en-US"/>
        </w:rPr>
        <w:t>Ling, G.M., Fern, Y.S., Boon, L.K. and Huat, T.S. (2016) ‘Understanding customer satisfaction of internet banking: A case study in Malacca’. </w:t>
      </w:r>
      <w:proofErr w:type="gramStart"/>
      <w:r w:rsidRPr="00E4247E">
        <w:rPr>
          <w:rFonts w:ascii="Arial" w:hAnsi="Arial" w:cs="Arial"/>
          <w:i/>
          <w:color w:val="222222"/>
          <w:lang w:val="en-US"/>
        </w:rPr>
        <w:t>Procedia Economics and Finance</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color w:val="222222"/>
          <w:lang w:val="en-US"/>
        </w:rPr>
        <w:t>37 pp. 80-85.</w:t>
      </w:r>
      <w:proofErr w:type="gramEnd"/>
      <w:r w:rsidRPr="00E4247E">
        <w:rPr>
          <w:rFonts w:ascii="Arial" w:hAnsi="Arial" w:cs="Arial"/>
          <w:color w:val="222222"/>
          <w:lang w:val="en-US"/>
        </w:rPr>
        <w:t xml:space="preserve"> Science Direct </w:t>
      </w:r>
      <w:r w:rsidRPr="00E4247E">
        <w:rPr>
          <w:rFonts w:ascii="Arial" w:hAnsi="Arial" w:cs="Arial"/>
          <w:bCs/>
        </w:rPr>
        <w:t xml:space="preserve">[Online] Available at: </w:t>
      </w:r>
      <w:r w:rsidRPr="00E4247E">
        <w:rPr>
          <w:rFonts w:ascii="Arial" w:hAnsi="Arial" w:cs="Arial"/>
          <w:color w:val="222222"/>
          <w:lang w:val="en-US"/>
        </w:rPr>
        <w:t xml:space="preserve">https://ac.els-cdn.com/S221256711630096X/1-s2.0-S221256711630096X-main.pdf?_tid=652f6d0f-aba5-4ce0-8abd-686e1a0dcf04&amp;acdnat=1532679883_6b85ace389f9e72f293dff5e784bebab </w:t>
      </w:r>
      <w:r w:rsidRPr="00E4247E">
        <w:rPr>
          <w:rFonts w:ascii="Arial" w:hAnsi="Arial" w:cs="Arial"/>
          <w:bCs/>
        </w:rPr>
        <w:t>[Accessed: 1 June, 2018].</w:t>
      </w:r>
    </w:p>
    <w:p w:rsidR="009A4A6D" w:rsidRPr="00E4247E" w:rsidRDefault="009A4A6D" w:rsidP="00E4247E">
      <w:pPr>
        <w:spacing w:line="360" w:lineRule="auto"/>
        <w:jc w:val="both"/>
        <w:rPr>
          <w:rFonts w:ascii="Arial" w:hAnsi="Arial" w:cs="Arial"/>
          <w:color w:val="222222"/>
          <w:lang w:val="en-US"/>
        </w:rPr>
      </w:pPr>
    </w:p>
    <w:p w:rsidR="00AF159C" w:rsidRPr="00E4247E" w:rsidRDefault="00AF159C" w:rsidP="00E4247E">
      <w:pPr>
        <w:spacing w:line="360" w:lineRule="auto"/>
        <w:jc w:val="both"/>
        <w:rPr>
          <w:rFonts w:ascii="Arial" w:hAnsi="Arial" w:cs="Arial"/>
        </w:rPr>
      </w:pPr>
      <w:r w:rsidRPr="00E4247E">
        <w:rPr>
          <w:rFonts w:ascii="Arial" w:hAnsi="Arial" w:cs="Arial"/>
        </w:rPr>
        <w:t xml:space="preserve">Loiacono, E.T., Watson, R.T. and Goodhue, D.L. (2007) ‘WebQual: an instrument for consumer evaluation of web sites’. </w:t>
      </w:r>
      <w:proofErr w:type="gramStart"/>
      <w:r w:rsidRPr="00E4247E">
        <w:rPr>
          <w:rFonts w:ascii="Arial" w:hAnsi="Arial" w:cs="Arial"/>
          <w:i/>
        </w:rPr>
        <w:t>International Journal of Electronic Commerce</w:t>
      </w:r>
      <w:r w:rsidRPr="00E4247E">
        <w:rPr>
          <w:rFonts w:ascii="Arial" w:hAnsi="Arial" w:cs="Arial"/>
        </w:rPr>
        <w:t>.</w:t>
      </w:r>
      <w:proofErr w:type="gramEnd"/>
      <w:r w:rsidRPr="00E4247E">
        <w:rPr>
          <w:rFonts w:ascii="Arial" w:hAnsi="Arial" w:cs="Arial"/>
        </w:rPr>
        <w:t xml:space="preserve"> 11(3) pp.51-87 </w:t>
      </w:r>
      <w:r w:rsidRPr="00E4247E">
        <w:rPr>
          <w:rFonts w:ascii="Arial" w:hAnsi="Arial" w:cs="Arial"/>
          <w:bCs/>
        </w:rPr>
        <w:t>[Online] Available at: http://lettertothestars.at/dlz/dlzmedien/200903123444_orig.pdf [Accessed: 1 June, 2018].</w:t>
      </w:r>
    </w:p>
    <w:p w:rsidR="00161541" w:rsidRPr="00E4247E" w:rsidRDefault="00161541" w:rsidP="00E4247E">
      <w:pPr>
        <w:spacing w:line="360" w:lineRule="auto"/>
        <w:jc w:val="both"/>
        <w:rPr>
          <w:rFonts w:ascii="Arial" w:hAnsi="Arial" w:cs="Arial"/>
          <w:bCs/>
        </w:rPr>
      </w:pPr>
      <w:r w:rsidRPr="00E4247E">
        <w:rPr>
          <w:rFonts w:ascii="Arial" w:hAnsi="Arial" w:cs="Arial"/>
          <w:color w:val="222222"/>
          <w:shd w:val="clear" w:color="auto" w:fill="FFFFFF"/>
        </w:rPr>
        <w:lastRenderedPageBreak/>
        <w:t>Lu, C., Berchoux, C., Marek, M.W. and Chen, B. (2015) ‘Service quality and customer satisfaction: qualitative research implications for luxury hotels’. </w:t>
      </w:r>
      <w:proofErr w:type="gramStart"/>
      <w:r w:rsidRPr="00E4247E">
        <w:rPr>
          <w:rFonts w:ascii="Arial" w:hAnsi="Arial" w:cs="Arial"/>
          <w:i/>
          <w:iCs/>
          <w:color w:val="222222"/>
          <w:shd w:val="clear" w:color="auto" w:fill="FFFFFF"/>
        </w:rPr>
        <w:t>International Journal of Culture, Tourism and Hospitality Research.</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9</w:t>
      </w:r>
      <w:r w:rsidRPr="00E4247E">
        <w:rPr>
          <w:rFonts w:ascii="Arial" w:hAnsi="Arial" w:cs="Arial"/>
          <w:color w:val="222222"/>
          <w:shd w:val="clear" w:color="auto" w:fill="FFFFFF"/>
        </w:rPr>
        <w:t xml:space="preserve">(2) pp. 168-182. Research Gate </w:t>
      </w:r>
      <w:r w:rsidRPr="00E4247E">
        <w:rPr>
          <w:rFonts w:ascii="Arial" w:hAnsi="Arial" w:cs="Arial"/>
          <w:bCs/>
        </w:rPr>
        <w:t>[Online] Available at: https://www.researchgate.net/profile/Michael_Marek/publication/275272323_Service_Quality_and_Customer_Satisfaction_Qualitative_Research_Implications_for_Luxury_Hotels/links/553667640cf20ea35f132c0a/Service-Quality-and-Customer-Satisfaction-Qualitative-Research-Implications-for-Luxury-Hotels.pdf [Accessed: 11 Mar, 2019].</w:t>
      </w:r>
    </w:p>
    <w:p w:rsidR="00676E5C" w:rsidRPr="00E4247E" w:rsidRDefault="00676E5C" w:rsidP="00E4247E">
      <w:pPr>
        <w:spacing w:line="360" w:lineRule="auto"/>
        <w:jc w:val="both"/>
        <w:rPr>
          <w:rFonts w:ascii="Arial" w:hAnsi="Arial" w:cs="Arial"/>
          <w:bCs/>
        </w:rPr>
      </w:pPr>
    </w:p>
    <w:p w:rsidR="00676E5C" w:rsidRPr="00E4247E" w:rsidRDefault="00676E5C" w:rsidP="00E4247E">
      <w:pPr>
        <w:pStyle w:val="Default"/>
        <w:spacing w:line="360" w:lineRule="auto"/>
        <w:jc w:val="both"/>
        <w:rPr>
          <w:rFonts w:ascii="Arial" w:hAnsi="Arial" w:cs="Arial"/>
          <w:bCs/>
        </w:rPr>
      </w:pPr>
      <w:r w:rsidRPr="00E4247E">
        <w:rPr>
          <w:rFonts w:ascii="Arial" w:hAnsi="Arial" w:cs="Arial"/>
          <w:color w:val="222222"/>
          <w:shd w:val="clear" w:color="auto" w:fill="FFFFFF"/>
        </w:rPr>
        <w:t>Madar, A. (2014) ‘Hotel services quality assessment using SERVQUAL method. Case study: Athénée Palace hotel’. </w:t>
      </w:r>
      <w:proofErr w:type="gramStart"/>
      <w:r w:rsidRPr="00E4247E">
        <w:rPr>
          <w:rFonts w:ascii="Arial" w:hAnsi="Arial" w:cs="Arial"/>
          <w:i/>
          <w:iCs/>
          <w:color w:val="222222"/>
          <w:shd w:val="clear" w:color="auto" w:fill="FFFFFF"/>
        </w:rPr>
        <w:t>Bulletin of the Transilvania University of Brasov.</w:t>
      </w:r>
      <w:proofErr w:type="gramEnd"/>
      <w:r w:rsidRPr="00E4247E">
        <w:rPr>
          <w:rFonts w:ascii="Arial" w:hAnsi="Arial" w:cs="Arial"/>
          <w:i/>
          <w:iCs/>
          <w:color w:val="222222"/>
          <w:shd w:val="clear" w:color="auto" w:fill="FFFFFF"/>
        </w:rPr>
        <w:t xml:space="preserve"> </w:t>
      </w:r>
      <w:proofErr w:type="gramStart"/>
      <w:r w:rsidRPr="00E4247E">
        <w:rPr>
          <w:rFonts w:ascii="Arial" w:hAnsi="Arial" w:cs="Arial"/>
          <w:i/>
          <w:iCs/>
          <w:color w:val="222222"/>
          <w:shd w:val="clear" w:color="auto" w:fill="FFFFFF"/>
        </w:rPr>
        <w:t>Economic Sciences.</w:t>
      </w:r>
      <w:proofErr w:type="gramEnd"/>
      <w:r w:rsidRPr="00E4247E">
        <w:rPr>
          <w:rFonts w:ascii="Arial" w:hAnsi="Arial" w:cs="Arial"/>
          <w:i/>
          <w:iCs/>
          <w:color w:val="222222"/>
          <w:shd w:val="clear" w:color="auto" w:fill="FFFFFF"/>
        </w:rPr>
        <w:t xml:space="preserve"> </w:t>
      </w:r>
      <w:proofErr w:type="gramStart"/>
      <w:r w:rsidRPr="00E4247E">
        <w:rPr>
          <w:rFonts w:ascii="Arial" w:hAnsi="Arial" w:cs="Arial"/>
          <w:i/>
          <w:iCs/>
          <w:color w:val="222222"/>
          <w:shd w:val="clear" w:color="auto" w:fill="FFFFFF"/>
        </w:rPr>
        <w:t>Series V</w:t>
      </w:r>
      <w:r w:rsidRPr="00E4247E">
        <w:rPr>
          <w:rFonts w:ascii="Arial" w:hAnsi="Arial" w:cs="Arial"/>
          <w:color w:val="222222"/>
          <w:shd w:val="clear" w:color="auto" w:fill="FFFFFF"/>
        </w:rPr>
        <w:t>. </w:t>
      </w:r>
      <w:r w:rsidRPr="00E4247E">
        <w:rPr>
          <w:rFonts w:ascii="Arial" w:hAnsi="Arial" w:cs="Arial"/>
          <w:iCs/>
          <w:color w:val="222222"/>
          <w:shd w:val="clear" w:color="auto" w:fill="FFFFFF"/>
        </w:rPr>
        <w:t>7</w:t>
      </w:r>
      <w:r w:rsidRPr="00E4247E">
        <w:rPr>
          <w:rFonts w:ascii="Arial" w:hAnsi="Arial" w:cs="Arial"/>
          <w:color w:val="222222"/>
          <w:shd w:val="clear" w:color="auto" w:fill="FFFFFF"/>
        </w:rPr>
        <w:t>(2) pp.71.</w:t>
      </w:r>
      <w:proofErr w:type="gramEnd"/>
      <w:r w:rsidRPr="00E4247E">
        <w:rPr>
          <w:rFonts w:ascii="Arial" w:hAnsi="Arial" w:cs="Arial"/>
          <w:color w:val="222222"/>
          <w:shd w:val="clear" w:color="auto" w:fill="FFFFFF"/>
        </w:rPr>
        <w:t xml:space="preserve"> Emerald Insight [Online] Available at: </w:t>
      </w:r>
      <w:r w:rsidRPr="00E4247E">
        <w:rPr>
          <w:rFonts w:ascii="Arial" w:hAnsi="Arial" w:cs="Arial"/>
        </w:rPr>
        <w:t xml:space="preserve">http://webbut.unitbv.ro/BU2014/Series%20V/BULETIN%20V/II-02_MADAR.pdf </w:t>
      </w:r>
      <w:r w:rsidRPr="00E4247E">
        <w:rPr>
          <w:rFonts w:ascii="Arial" w:hAnsi="Arial" w:cs="Arial"/>
          <w:bCs/>
        </w:rPr>
        <w:t>[Accessed: 21 April, 2019].</w:t>
      </w:r>
    </w:p>
    <w:p w:rsidR="00161541" w:rsidRPr="00E4247E" w:rsidRDefault="00161541" w:rsidP="00E4247E">
      <w:pPr>
        <w:spacing w:line="360" w:lineRule="auto"/>
        <w:jc w:val="both"/>
        <w:rPr>
          <w:rFonts w:ascii="Arial" w:hAnsi="Arial" w:cs="Arial"/>
        </w:rPr>
      </w:pPr>
    </w:p>
    <w:p w:rsidR="00EB4994" w:rsidRPr="00E4247E" w:rsidRDefault="00EB4994" w:rsidP="00E4247E">
      <w:pPr>
        <w:spacing w:line="360" w:lineRule="auto"/>
        <w:jc w:val="both"/>
        <w:rPr>
          <w:rFonts w:ascii="Arial" w:hAnsi="Arial" w:cs="Arial"/>
          <w:color w:val="222222"/>
          <w:lang w:val="en-US"/>
        </w:rPr>
      </w:pPr>
      <w:r w:rsidRPr="00E4247E">
        <w:rPr>
          <w:rFonts w:ascii="Arial" w:hAnsi="Arial" w:cs="Arial"/>
          <w:color w:val="222222"/>
          <w:lang w:val="en-US"/>
        </w:rPr>
        <w:t xml:space="preserve">Maddala, G.S. and Lahiri, K. (2012) </w:t>
      </w:r>
      <w:r w:rsidRPr="00E4247E">
        <w:rPr>
          <w:rFonts w:ascii="Arial" w:hAnsi="Arial" w:cs="Arial"/>
          <w:i/>
          <w:color w:val="222222"/>
          <w:lang w:val="en-US"/>
        </w:rPr>
        <w:t>Introduction to Econometrics</w:t>
      </w:r>
      <w:r w:rsidRPr="00E4247E">
        <w:rPr>
          <w:rFonts w:ascii="Arial" w:hAnsi="Arial" w:cs="Arial"/>
          <w:color w:val="222222"/>
          <w:lang w:val="en-US"/>
        </w:rPr>
        <w:t xml:space="preserve">. </w:t>
      </w:r>
      <w:proofErr w:type="gramStart"/>
      <w:r w:rsidRPr="00E4247E">
        <w:rPr>
          <w:rFonts w:ascii="Arial" w:hAnsi="Arial" w:cs="Arial"/>
          <w:color w:val="222222"/>
          <w:lang w:val="en-US"/>
        </w:rPr>
        <w:t>4th Edn.</w:t>
      </w:r>
      <w:proofErr w:type="gramEnd"/>
      <w:r w:rsidRPr="00E4247E">
        <w:rPr>
          <w:rFonts w:ascii="Arial" w:hAnsi="Arial" w:cs="Arial"/>
          <w:color w:val="222222"/>
          <w:lang w:val="en-US"/>
        </w:rPr>
        <w:t xml:space="preserve"> Noida: Wiley India.</w:t>
      </w:r>
    </w:p>
    <w:p w:rsidR="00EB4994" w:rsidRPr="00E4247E" w:rsidRDefault="00EB4994" w:rsidP="00E4247E">
      <w:pPr>
        <w:spacing w:line="360" w:lineRule="auto"/>
        <w:jc w:val="both"/>
        <w:rPr>
          <w:rFonts w:ascii="Arial" w:hAnsi="Arial" w:cs="Arial"/>
          <w:color w:val="222222"/>
          <w:lang w:val="en-US"/>
        </w:rPr>
      </w:pPr>
    </w:p>
    <w:p w:rsidR="00034C65" w:rsidRPr="00E4247E" w:rsidRDefault="00034C65" w:rsidP="00E4247E">
      <w:pPr>
        <w:spacing w:line="360" w:lineRule="auto"/>
        <w:jc w:val="both"/>
        <w:rPr>
          <w:rFonts w:ascii="Arial" w:hAnsi="Arial" w:cs="Arial"/>
          <w:color w:val="222222"/>
          <w:lang w:val="en-US"/>
        </w:rPr>
      </w:pPr>
      <w:r w:rsidRPr="00E4247E">
        <w:rPr>
          <w:rFonts w:ascii="Arial" w:hAnsi="Arial" w:cs="Arial"/>
          <w:color w:val="222222"/>
          <w:lang w:val="en-US"/>
        </w:rPr>
        <w:t xml:space="preserve">Malik, S.U. </w:t>
      </w:r>
      <w:r w:rsidR="00901519" w:rsidRPr="00E4247E">
        <w:rPr>
          <w:rFonts w:ascii="Arial" w:hAnsi="Arial" w:cs="Arial"/>
          <w:color w:val="222222"/>
          <w:lang w:val="en-US"/>
        </w:rPr>
        <w:t>(</w:t>
      </w:r>
      <w:r w:rsidRPr="00E4247E">
        <w:rPr>
          <w:rFonts w:ascii="Arial" w:hAnsi="Arial" w:cs="Arial"/>
          <w:color w:val="222222"/>
          <w:lang w:val="en-US"/>
        </w:rPr>
        <w:t>2012</w:t>
      </w:r>
      <w:r w:rsidR="00901519" w:rsidRPr="00E4247E">
        <w:rPr>
          <w:rFonts w:ascii="Arial" w:hAnsi="Arial" w:cs="Arial"/>
          <w:color w:val="222222"/>
          <w:lang w:val="en-US"/>
        </w:rPr>
        <w:t>)</w:t>
      </w:r>
      <w:r w:rsidRPr="00E4247E">
        <w:rPr>
          <w:rFonts w:ascii="Arial" w:hAnsi="Arial" w:cs="Arial"/>
          <w:color w:val="222222"/>
          <w:lang w:val="en-US"/>
        </w:rPr>
        <w:t xml:space="preserve"> </w:t>
      </w:r>
      <w:r w:rsidR="00901519" w:rsidRPr="00E4247E">
        <w:rPr>
          <w:rFonts w:ascii="Arial" w:hAnsi="Arial" w:cs="Arial"/>
          <w:color w:val="222222"/>
          <w:lang w:val="en-US"/>
        </w:rPr>
        <w:t>‘</w:t>
      </w:r>
      <w:r w:rsidRPr="00E4247E">
        <w:rPr>
          <w:rFonts w:ascii="Arial" w:hAnsi="Arial" w:cs="Arial"/>
          <w:color w:val="222222"/>
          <w:lang w:val="en-US"/>
        </w:rPr>
        <w:t>Customer satisfaction, perceived service quality and mediating role of perceived value</w:t>
      </w:r>
      <w:r w:rsidR="00901519" w:rsidRPr="00E4247E">
        <w:rPr>
          <w:rFonts w:ascii="Arial" w:hAnsi="Arial" w:cs="Arial"/>
          <w:color w:val="222222"/>
          <w:lang w:val="en-US"/>
        </w:rPr>
        <w:t>’</w:t>
      </w:r>
      <w:r w:rsidRPr="00E4247E">
        <w:rPr>
          <w:rFonts w:ascii="Arial" w:hAnsi="Arial" w:cs="Arial"/>
          <w:color w:val="222222"/>
          <w:lang w:val="en-US"/>
        </w:rPr>
        <w:t>.</w:t>
      </w:r>
      <w:r w:rsidR="0066048B" w:rsidRPr="00E4247E">
        <w:rPr>
          <w:rFonts w:ascii="Arial" w:hAnsi="Arial" w:cs="Arial"/>
          <w:color w:val="222222"/>
          <w:lang w:val="en-US"/>
        </w:rPr>
        <w:t xml:space="preserve"> </w:t>
      </w:r>
      <w:proofErr w:type="gramStart"/>
      <w:r w:rsidR="00901519" w:rsidRPr="00E4247E">
        <w:rPr>
          <w:rFonts w:ascii="Arial" w:hAnsi="Arial" w:cs="Arial"/>
          <w:i/>
          <w:color w:val="222222"/>
          <w:lang w:val="en-US"/>
        </w:rPr>
        <w:t>International Journal of Marketing Studies</w:t>
      </w:r>
      <w:r w:rsidR="00BC4394" w:rsidRPr="00E4247E">
        <w:rPr>
          <w:rFonts w:ascii="Arial" w:hAnsi="Arial" w:cs="Arial"/>
          <w:color w:val="222222"/>
          <w:lang w:val="en-US"/>
        </w:rPr>
        <w:t>.</w:t>
      </w:r>
      <w:proofErr w:type="gramEnd"/>
      <w:r w:rsidR="00BC4394" w:rsidRPr="00E4247E">
        <w:rPr>
          <w:rFonts w:ascii="Arial" w:hAnsi="Arial" w:cs="Arial"/>
          <w:color w:val="222222"/>
          <w:lang w:val="en-US"/>
        </w:rPr>
        <w:t xml:space="preserve"> 4(1) pp.68-76 </w:t>
      </w:r>
      <w:r w:rsidR="0066048B" w:rsidRPr="00E4247E">
        <w:rPr>
          <w:rFonts w:ascii="Arial" w:hAnsi="Arial" w:cs="Arial"/>
          <w:bCs/>
        </w:rPr>
        <w:t xml:space="preserve">[Online] Available at: </w:t>
      </w:r>
      <w:r w:rsidR="0069678E" w:rsidRPr="00E4247E">
        <w:rPr>
          <w:rFonts w:ascii="Arial" w:hAnsi="Arial" w:cs="Arial"/>
          <w:bCs/>
        </w:rPr>
        <w:t xml:space="preserve">http://www.ccsenet.org/journal/index.php/ijms/article/download/10958/10148 </w:t>
      </w:r>
      <w:r w:rsidR="0051371E" w:rsidRPr="00E4247E">
        <w:rPr>
          <w:rFonts w:ascii="Arial" w:hAnsi="Arial" w:cs="Arial"/>
          <w:bCs/>
        </w:rPr>
        <w:t xml:space="preserve">[Accessed: </w:t>
      </w:r>
      <w:r w:rsidR="00916F4B" w:rsidRPr="00E4247E">
        <w:rPr>
          <w:rFonts w:ascii="Arial" w:hAnsi="Arial" w:cs="Arial"/>
          <w:bCs/>
        </w:rPr>
        <w:t>1</w:t>
      </w:r>
      <w:r w:rsidR="0051371E" w:rsidRPr="00E4247E">
        <w:rPr>
          <w:rFonts w:ascii="Arial" w:hAnsi="Arial" w:cs="Arial"/>
          <w:bCs/>
        </w:rPr>
        <w:t xml:space="preserve"> June, 2018].</w:t>
      </w:r>
    </w:p>
    <w:p w:rsidR="00034C65" w:rsidRPr="00E4247E" w:rsidRDefault="00034C65" w:rsidP="00E4247E">
      <w:pPr>
        <w:spacing w:line="360" w:lineRule="auto"/>
        <w:jc w:val="both"/>
        <w:rPr>
          <w:rFonts w:ascii="Arial" w:hAnsi="Arial" w:cs="Arial"/>
          <w:color w:val="222222"/>
          <w:lang w:val="en-US"/>
        </w:rPr>
      </w:pPr>
    </w:p>
    <w:p w:rsidR="00034C65" w:rsidRPr="00E4247E" w:rsidRDefault="00034C65"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Marko</w:t>
      </w:r>
      <w:r w:rsidR="00464836" w:rsidRPr="00E4247E">
        <w:rPr>
          <w:rFonts w:ascii="Arial" w:hAnsi="Arial" w:cs="Arial"/>
          <w:color w:val="222222"/>
          <w:lang w:val="en-US"/>
        </w:rPr>
        <w:t>vić, S. and Janković, S.</w:t>
      </w:r>
      <w:r w:rsidR="006F4AC3" w:rsidRPr="00E4247E">
        <w:rPr>
          <w:rFonts w:ascii="Arial" w:hAnsi="Arial" w:cs="Arial"/>
          <w:color w:val="222222"/>
          <w:lang w:val="en-US"/>
        </w:rPr>
        <w:t>R.</w:t>
      </w:r>
      <w:r w:rsidRPr="00E4247E">
        <w:rPr>
          <w:rFonts w:ascii="Arial" w:hAnsi="Arial" w:cs="Arial"/>
          <w:color w:val="222222"/>
          <w:lang w:val="en-US"/>
        </w:rPr>
        <w:t xml:space="preserve"> </w:t>
      </w:r>
      <w:r w:rsidR="00464836" w:rsidRPr="00E4247E">
        <w:rPr>
          <w:rFonts w:ascii="Arial" w:hAnsi="Arial" w:cs="Arial"/>
          <w:color w:val="222222"/>
          <w:lang w:val="en-US"/>
        </w:rPr>
        <w:t>(</w:t>
      </w:r>
      <w:r w:rsidRPr="00E4247E">
        <w:rPr>
          <w:rFonts w:ascii="Arial" w:hAnsi="Arial" w:cs="Arial"/>
          <w:color w:val="222222"/>
          <w:lang w:val="en-US"/>
        </w:rPr>
        <w:t>2013</w:t>
      </w:r>
      <w:r w:rsidR="00464836" w:rsidRPr="00E4247E">
        <w:rPr>
          <w:rFonts w:ascii="Arial" w:hAnsi="Arial" w:cs="Arial"/>
          <w:color w:val="222222"/>
          <w:lang w:val="en-US"/>
        </w:rPr>
        <w:t>)</w:t>
      </w:r>
      <w:r w:rsidRPr="00E4247E">
        <w:rPr>
          <w:rFonts w:ascii="Arial" w:hAnsi="Arial" w:cs="Arial"/>
          <w:color w:val="222222"/>
          <w:lang w:val="en-US"/>
        </w:rPr>
        <w:t xml:space="preserve"> </w:t>
      </w:r>
      <w:r w:rsidR="00464836" w:rsidRPr="00E4247E">
        <w:rPr>
          <w:rFonts w:ascii="Arial" w:hAnsi="Arial" w:cs="Arial"/>
          <w:color w:val="222222"/>
          <w:lang w:val="en-US"/>
        </w:rPr>
        <w:t>‘</w:t>
      </w:r>
      <w:r w:rsidRPr="00E4247E">
        <w:rPr>
          <w:rFonts w:ascii="Arial" w:hAnsi="Arial" w:cs="Arial"/>
          <w:color w:val="222222"/>
          <w:lang w:val="en-US"/>
        </w:rPr>
        <w:t>Exploring the relationship between service quality and customer satisfaction in Croatian hotel industry</w:t>
      </w:r>
      <w:r w:rsidR="00464836" w:rsidRPr="00E4247E">
        <w:rPr>
          <w:rFonts w:ascii="Arial" w:hAnsi="Arial" w:cs="Arial"/>
          <w:color w:val="222222"/>
          <w:lang w:val="en-US"/>
        </w:rPr>
        <w:t>’</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Tourism and Hospitality Management</w:t>
      </w:r>
      <w:r w:rsidR="00464836" w:rsidRPr="00E4247E">
        <w:rPr>
          <w:rFonts w:ascii="Arial" w:hAnsi="Arial" w:cs="Arial"/>
          <w:color w:val="222222"/>
          <w:lang w:val="en-US"/>
        </w:rPr>
        <w:t>.</w:t>
      </w:r>
      <w:proofErr w:type="gramEnd"/>
      <w:r w:rsidR="00464836" w:rsidRPr="00E4247E">
        <w:rPr>
          <w:rFonts w:ascii="Arial" w:hAnsi="Arial" w:cs="Arial"/>
          <w:color w:val="222222"/>
          <w:lang w:val="en-US"/>
        </w:rPr>
        <w:t xml:space="preserve"> </w:t>
      </w:r>
      <w:r w:rsidRPr="00E4247E">
        <w:rPr>
          <w:rFonts w:ascii="Arial" w:hAnsi="Arial" w:cs="Arial"/>
          <w:iCs/>
          <w:color w:val="222222"/>
          <w:lang w:val="en-US"/>
        </w:rPr>
        <w:t>19</w:t>
      </w:r>
      <w:r w:rsidRPr="00E4247E">
        <w:rPr>
          <w:rFonts w:ascii="Arial" w:hAnsi="Arial" w:cs="Arial"/>
          <w:color w:val="222222"/>
          <w:lang w:val="en-US"/>
        </w:rPr>
        <w:t>(2) pp.149-164</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464836" w:rsidRPr="00E4247E">
        <w:rPr>
          <w:rFonts w:ascii="Arial" w:hAnsi="Arial" w:cs="Arial"/>
          <w:bCs/>
        </w:rPr>
        <w:t xml:space="preserve">https://hrcak.srce.hr/file/165783 </w:t>
      </w:r>
      <w:r w:rsidR="0051371E" w:rsidRPr="00E4247E">
        <w:rPr>
          <w:rFonts w:ascii="Arial" w:hAnsi="Arial" w:cs="Arial"/>
          <w:bCs/>
        </w:rPr>
        <w:t xml:space="preserve">[Accessed: </w:t>
      </w:r>
      <w:r w:rsidR="00916F4B" w:rsidRPr="00E4247E">
        <w:rPr>
          <w:rFonts w:ascii="Arial" w:hAnsi="Arial" w:cs="Arial"/>
          <w:bCs/>
        </w:rPr>
        <w:t xml:space="preserve">1 </w:t>
      </w:r>
      <w:r w:rsidR="0051371E" w:rsidRPr="00E4247E">
        <w:rPr>
          <w:rFonts w:ascii="Arial" w:hAnsi="Arial" w:cs="Arial"/>
          <w:bCs/>
        </w:rPr>
        <w:t>June, 2018].</w:t>
      </w:r>
    </w:p>
    <w:p w:rsidR="00034C65" w:rsidRPr="00E4247E" w:rsidRDefault="00034C65" w:rsidP="00E4247E">
      <w:pPr>
        <w:pStyle w:val="Default"/>
        <w:spacing w:line="360" w:lineRule="auto"/>
        <w:jc w:val="both"/>
        <w:rPr>
          <w:rFonts w:ascii="Arial" w:hAnsi="Arial" w:cs="Arial"/>
          <w:bCs/>
        </w:rPr>
      </w:pPr>
    </w:p>
    <w:p w:rsidR="004B76F9" w:rsidRPr="00E4247E" w:rsidRDefault="004B76F9" w:rsidP="00E4247E">
      <w:pPr>
        <w:spacing w:line="360" w:lineRule="auto"/>
        <w:jc w:val="both"/>
        <w:rPr>
          <w:rFonts w:ascii="Arial" w:hAnsi="Arial" w:cs="Arial"/>
          <w:color w:val="222222"/>
          <w:lang w:val="en-US"/>
        </w:rPr>
      </w:pPr>
      <w:r w:rsidRPr="00E4247E">
        <w:rPr>
          <w:rFonts w:ascii="Arial" w:hAnsi="Arial" w:cs="Arial"/>
          <w:color w:val="222222"/>
          <w:lang w:val="en-US"/>
        </w:rPr>
        <w:t>Mauri, A</w:t>
      </w:r>
      <w:r w:rsidR="001A303E" w:rsidRPr="00E4247E">
        <w:rPr>
          <w:rFonts w:ascii="Arial" w:hAnsi="Arial" w:cs="Arial"/>
          <w:color w:val="222222"/>
          <w:lang w:val="en-US"/>
        </w:rPr>
        <w:t>.G., Minazzi, R. and Muccio, S.</w:t>
      </w:r>
      <w:r w:rsidRPr="00E4247E">
        <w:rPr>
          <w:rFonts w:ascii="Arial" w:hAnsi="Arial" w:cs="Arial"/>
          <w:color w:val="222222"/>
          <w:lang w:val="en-US"/>
        </w:rPr>
        <w:t xml:space="preserve"> </w:t>
      </w:r>
      <w:r w:rsidR="001A303E" w:rsidRPr="00E4247E">
        <w:rPr>
          <w:rFonts w:ascii="Arial" w:hAnsi="Arial" w:cs="Arial"/>
          <w:color w:val="222222"/>
          <w:lang w:val="en-US"/>
        </w:rPr>
        <w:t>(</w:t>
      </w:r>
      <w:r w:rsidRPr="00E4247E">
        <w:rPr>
          <w:rFonts w:ascii="Arial" w:hAnsi="Arial" w:cs="Arial"/>
          <w:color w:val="222222"/>
          <w:lang w:val="en-US"/>
        </w:rPr>
        <w:t>2013</w:t>
      </w:r>
      <w:r w:rsidR="001A303E" w:rsidRPr="00E4247E">
        <w:rPr>
          <w:rFonts w:ascii="Arial" w:hAnsi="Arial" w:cs="Arial"/>
          <w:color w:val="222222"/>
          <w:lang w:val="en-US"/>
        </w:rPr>
        <w:t>)</w:t>
      </w:r>
      <w:r w:rsidRPr="00E4247E">
        <w:rPr>
          <w:rFonts w:ascii="Arial" w:hAnsi="Arial" w:cs="Arial"/>
          <w:color w:val="222222"/>
          <w:lang w:val="en-US"/>
        </w:rPr>
        <w:t xml:space="preserve"> </w:t>
      </w:r>
      <w:r w:rsidR="001A303E" w:rsidRPr="00E4247E">
        <w:rPr>
          <w:rFonts w:ascii="Arial" w:hAnsi="Arial" w:cs="Arial"/>
          <w:color w:val="222222"/>
          <w:lang w:val="en-US"/>
        </w:rPr>
        <w:t>‘</w:t>
      </w:r>
      <w:proofErr w:type="gramStart"/>
      <w:r w:rsidRPr="00E4247E">
        <w:rPr>
          <w:rFonts w:ascii="Arial" w:hAnsi="Arial" w:cs="Arial"/>
          <w:color w:val="222222"/>
          <w:lang w:val="en-US"/>
        </w:rPr>
        <w:t>A</w:t>
      </w:r>
      <w:proofErr w:type="gramEnd"/>
      <w:r w:rsidRPr="00E4247E">
        <w:rPr>
          <w:rFonts w:ascii="Arial" w:hAnsi="Arial" w:cs="Arial"/>
          <w:color w:val="222222"/>
          <w:lang w:val="en-US"/>
        </w:rPr>
        <w:t xml:space="preserve"> review of literature on the gaps model on service quality: a 3-decades period: 1985–2013</w:t>
      </w:r>
      <w:r w:rsidR="001A303E"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International Business Research</w:t>
      </w:r>
      <w:r w:rsidR="001A303E" w:rsidRPr="00E4247E">
        <w:rPr>
          <w:rFonts w:ascii="Arial" w:hAnsi="Arial" w:cs="Arial"/>
          <w:iCs/>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6</w:t>
      </w:r>
      <w:r w:rsidR="001A303E" w:rsidRPr="00E4247E">
        <w:rPr>
          <w:rFonts w:ascii="Arial" w:hAnsi="Arial" w:cs="Arial"/>
          <w:color w:val="222222"/>
          <w:lang w:val="en-US"/>
        </w:rPr>
        <w:t xml:space="preserve">(12) </w:t>
      </w:r>
      <w:r w:rsidRPr="00E4247E">
        <w:rPr>
          <w:rFonts w:ascii="Arial" w:hAnsi="Arial" w:cs="Arial"/>
          <w:color w:val="222222"/>
          <w:lang w:val="en-US"/>
        </w:rPr>
        <w:t>p</w:t>
      </w:r>
      <w:r w:rsidR="00D04D37" w:rsidRPr="00E4247E">
        <w:rPr>
          <w:rFonts w:ascii="Arial" w:hAnsi="Arial" w:cs="Arial"/>
          <w:color w:val="222222"/>
          <w:lang w:val="en-US"/>
        </w:rPr>
        <w:t>p</w:t>
      </w:r>
      <w:r w:rsidRPr="00E4247E">
        <w:rPr>
          <w:rFonts w:ascii="Arial" w:hAnsi="Arial" w:cs="Arial"/>
          <w:color w:val="222222"/>
          <w:lang w:val="en-US"/>
        </w:rPr>
        <w:t>.134</w:t>
      </w:r>
      <w:r w:rsidR="00165CAA" w:rsidRPr="00E4247E">
        <w:rPr>
          <w:rFonts w:ascii="Arial" w:hAnsi="Arial" w:cs="Arial"/>
          <w:color w:val="222222"/>
          <w:lang w:val="en-US"/>
        </w:rPr>
        <w:t>-144</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69678E" w:rsidRPr="00E4247E">
        <w:rPr>
          <w:rFonts w:ascii="Arial" w:hAnsi="Arial" w:cs="Arial"/>
          <w:bCs/>
        </w:rPr>
        <w:lastRenderedPageBreak/>
        <w:t xml:space="preserve">http://www.ccsenet.org/journal/index.php/ibr/article/viewFile/30352/18681Nov </w:t>
      </w:r>
      <w:r w:rsidR="0051371E" w:rsidRPr="00E4247E">
        <w:rPr>
          <w:rFonts w:ascii="Arial" w:hAnsi="Arial" w:cs="Arial"/>
          <w:bCs/>
        </w:rPr>
        <w:t xml:space="preserve">[Accessed: </w:t>
      </w:r>
      <w:r w:rsidR="00916F4B" w:rsidRPr="00E4247E">
        <w:rPr>
          <w:rFonts w:ascii="Arial" w:hAnsi="Arial" w:cs="Arial"/>
          <w:bCs/>
        </w:rPr>
        <w:t>1</w:t>
      </w:r>
      <w:r w:rsidR="001A303E" w:rsidRPr="00E4247E">
        <w:rPr>
          <w:rFonts w:ascii="Arial" w:hAnsi="Arial" w:cs="Arial"/>
          <w:bCs/>
        </w:rPr>
        <w:t xml:space="preserve"> </w:t>
      </w:r>
      <w:r w:rsidR="0051371E" w:rsidRPr="00E4247E">
        <w:rPr>
          <w:rFonts w:ascii="Arial" w:hAnsi="Arial" w:cs="Arial"/>
          <w:bCs/>
        </w:rPr>
        <w:t>June, 2018].</w:t>
      </w:r>
    </w:p>
    <w:p w:rsidR="00BE6AFF" w:rsidRPr="00E4247E" w:rsidRDefault="00BE6AFF" w:rsidP="00E4247E">
      <w:pPr>
        <w:pStyle w:val="Default"/>
        <w:spacing w:line="360" w:lineRule="auto"/>
        <w:jc w:val="both"/>
        <w:rPr>
          <w:rFonts w:ascii="Arial" w:hAnsi="Arial" w:cs="Arial"/>
          <w:bCs/>
        </w:rPr>
      </w:pPr>
    </w:p>
    <w:p w:rsidR="004B76F9" w:rsidRPr="00E4247E" w:rsidRDefault="00BE6AFF" w:rsidP="00E4247E">
      <w:pPr>
        <w:spacing w:line="360" w:lineRule="auto"/>
        <w:jc w:val="both"/>
        <w:rPr>
          <w:rFonts w:ascii="Arial" w:hAnsi="Arial" w:cs="Arial"/>
          <w:bCs/>
        </w:rPr>
      </w:pPr>
      <w:r w:rsidRPr="00E4247E">
        <w:rPr>
          <w:rFonts w:ascii="Arial" w:hAnsi="Arial" w:cs="Arial"/>
          <w:color w:val="222222"/>
          <w:lang w:val="en-US"/>
        </w:rPr>
        <w:t>Minh, N.H., Ha, N.</w:t>
      </w:r>
      <w:r w:rsidR="007524DA" w:rsidRPr="00E4247E">
        <w:rPr>
          <w:rFonts w:ascii="Arial" w:hAnsi="Arial" w:cs="Arial"/>
          <w:color w:val="222222"/>
          <w:lang w:val="en-US"/>
        </w:rPr>
        <w:t>T., Anh, P.C. and Matsui, Y.</w:t>
      </w:r>
      <w:r w:rsidRPr="00E4247E">
        <w:rPr>
          <w:rFonts w:ascii="Arial" w:hAnsi="Arial" w:cs="Arial"/>
          <w:color w:val="222222"/>
          <w:lang w:val="en-US"/>
        </w:rPr>
        <w:t xml:space="preserve"> </w:t>
      </w:r>
      <w:r w:rsidR="007524DA" w:rsidRPr="00E4247E">
        <w:rPr>
          <w:rFonts w:ascii="Arial" w:hAnsi="Arial" w:cs="Arial"/>
          <w:color w:val="222222"/>
          <w:lang w:val="en-US"/>
        </w:rPr>
        <w:t>(</w:t>
      </w:r>
      <w:r w:rsidRPr="00E4247E">
        <w:rPr>
          <w:rFonts w:ascii="Arial" w:hAnsi="Arial" w:cs="Arial"/>
          <w:color w:val="222222"/>
          <w:lang w:val="en-US"/>
        </w:rPr>
        <w:t>2015</w:t>
      </w:r>
      <w:r w:rsidR="007524DA" w:rsidRPr="00E4247E">
        <w:rPr>
          <w:rFonts w:ascii="Arial" w:hAnsi="Arial" w:cs="Arial"/>
          <w:color w:val="222222"/>
          <w:lang w:val="en-US"/>
        </w:rPr>
        <w:t>)</w:t>
      </w:r>
      <w:r w:rsidRPr="00E4247E">
        <w:rPr>
          <w:rFonts w:ascii="Arial" w:hAnsi="Arial" w:cs="Arial"/>
          <w:color w:val="222222"/>
          <w:lang w:val="en-US"/>
        </w:rPr>
        <w:t xml:space="preserve"> </w:t>
      </w:r>
      <w:r w:rsidR="007524DA" w:rsidRPr="00E4247E">
        <w:rPr>
          <w:rFonts w:ascii="Arial" w:hAnsi="Arial" w:cs="Arial"/>
          <w:color w:val="222222"/>
          <w:lang w:val="en-US"/>
        </w:rPr>
        <w:t>‘</w:t>
      </w:r>
      <w:r w:rsidRPr="00E4247E">
        <w:rPr>
          <w:rFonts w:ascii="Arial" w:hAnsi="Arial" w:cs="Arial"/>
          <w:color w:val="222222"/>
          <w:lang w:val="en-US"/>
        </w:rPr>
        <w:t>Service quality and customer satisfaction: A case study of hotel industry in Vietnam</w:t>
      </w:r>
      <w:r w:rsidR="007524DA"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Asian Social Science</w:t>
      </w:r>
      <w:r w:rsidR="00CE0743"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11</w:t>
      </w:r>
      <w:r w:rsidRPr="00E4247E">
        <w:rPr>
          <w:rFonts w:ascii="Arial" w:hAnsi="Arial" w:cs="Arial"/>
          <w:color w:val="222222"/>
          <w:lang w:val="en-US"/>
        </w:rPr>
        <w:t>(10) p</w:t>
      </w:r>
      <w:r w:rsidR="007524DA" w:rsidRPr="00E4247E">
        <w:rPr>
          <w:rFonts w:ascii="Arial" w:hAnsi="Arial" w:cs="Arial"/>
          <w:color w:val="222222"/>
          <w:lang w:val="en-US"/>
        </w:rPr>
        <w:t>p</w:t>
      </w:r>
      <w:r w:rsidRPr="00E4247E">
        <w:rPr>
          <w:rFonts w:ascii="Arial" w:hAnsi="Arial" w:cs="Arial"/>
          <w:color w:val="222222"/>
          <w:lang w:val="en-US"/>
        </w:rPr>
        <w:t>.73</w:t>
      </w:r>
      <w:r w:rsidR="00CE0743" w:rsidRPr="00E4247E">
        <w:rPr>
          <w:rFonts w:ascii="Arial" w:hAnsi="Arial" w:cs="Arial"/>
          <w:color w:val="222222"/>
          <w:lang w:val="en-US"/>
        </w:rPr>
        <w:t>-85</w:t>
      </w:r>
      <w:r w:rsidR="0066048B" w:rsidRPr="00E4247E">
        <w:rPr>
          <w:rFonts w:ascii="Arial" w:hAnsi="Arial" w:cs="Arial"/>
          <w:color w:val="222222"/>
          <w:lang w:val="en-US"/>
        </w:rPr>
        <w:t xml:space="preserve"> </w:t>
      </w:r>
      <w:r w:rsidR="0066048B" w:rsidRPr="00E4247E">
        <w:rPr>
          <w:rFonts w:ascii="Arial" w:hAnsi="Arial" w:cs="Arial"/>
          <w:bCs/>
        </w:rPr>
        <w:t>[Online] Available at:</w:t>
      </w:r>
      <w:r w:rsidR="007524DA" w:rsidRPr="00E4247E">
        <w:rPr>
          <w:rFonts w:ascii="Arial" w:hAnsi="Arial" w:cs="Arial"/>
        </w:rPr>
        <w:t xml:space="preserve"> </w:t>
      </w:r>
      <w:r w:rsidR="007524DA" w:rsidRPr="00E4247E">
        <w:rPr>
          <w:rFonts w:ascii="Arial" w:hAnsi="Arial" w:cs="Arial"/>
          <w:bCs/>
        </w:rPr>
        <w:t>http://www.ccsenet.org/journal/index.php/ass/article/viewFile/47755/25646</w:t>
      </w:r>
      <w:r w:rsidR="0066048B" w:rsidRPr="00E4247E">
        <w:rPr>
          <w:rFonts w:ascii="Arial" w:hAnsi="Arial" w:cs="Arial"/>
          <w:bCs/>
        </w:rPr>
        <w:t xml:space="preserve"> </w:t>
      </w:r>
      <w:r w:rsidR="0051371E" w:rsidRPr="00E4247E">
        <w:rPr>
          <w:rFonts w:ascii="Arial" w:hAnsi="Arial" w:cs="Arial"/>
          <w:bCs/>
        </w:rPr>
        <w:t xml:space="preserve">[Accessed: </w:t>
      </w:r>
      <w:r w:rsidR="00916F4B" w:rsidRPr="00E4247E">
        <w:rPr>
          <w:rFonts w:ascii="Arial" w:hAnsi="Arial" w:cs="Arial"/>
          <w:bCs/>
        </w:rPr>
        <w:t>1</w:t>
      </w:r>
      <w:r w:rsidR="0051371E" w:rsidRPr="00E4247E">
        <w:rPr>
          <w:rFonts w:ascii="Arial" w:hAnsi="Arial" w:cs="Arial"/>
          <w:bCs/>
        </w:rPr>
        <w:t xml:space="preserve"> June, 2018].</w:t>
      </w:r>
    </w:p>
    <w:p w:rsidR="00EB4994" w:rsidRPr="00E4247E" w:rsidRDefault="00EB4994" w:rsidP="00E4247E">
      <w:pPr>
        <w:spacing w:line="360" w:lineRule="auto"/>
        <w:jc w:val="both"/>
        <w:rPr>
          <w:rFonts w:ascii="Arial" w:hAnsi="Arial" w:cs="Arial"/>
          <w:bCs/>
        </w:rPr>
      </w:pPr>
      <w:r w:rsidRPr="00E4247E">
        <w:rPr>
          <w:rFonts w:ascii="Arial" w:hAnsi="Arial" w:cs="Arial"/>
          <w:color w:val="222222"/>
          <w:lang w:val="en-US"/>
        </w:rPr>
        <w:t xml:space="preserve">Mohajan, H. (2018) Two Criteria for Good Measurements in Research: Validity and Reliability. </w:t>
      </w:r>
      <w:proofErr w:type="gramStart"/>
      <w:r w:rsidRPr="00E4247E">
        <w:rPr>
          <w:rFonts w:ascii="Arial" w:hAnsi="Arial" w:cs="Arial"/>
          <w:i/>
          <w:color w:val="222222"/>
          <w:lang w:val="en-US"/>
        </w:rPr>
        <w:t>Annals of Spiru Haret University</w:t>
      </w:r>
      <w:r w:rsidRPr="00E4247E">
        <w:rPr>
          <w:rFonts w:ascii="Arial" w:hAnsi="Arial" w:cs="Arial"/>
          <w:color w:val="222222"/>
          <w:lang w:val="en-US"/>
        </w:rPr>
        <w:t>.</w:t>
      </w:r>
      <w:proofErr w:type="gramEnd"/>
      <w:r w:rsidRPr="00E4247E">
        <w:rPr>
          <w:rFonts w:ascii="Arial" w:hAnsi="Arial" w:cs="Arial"/>
          <w:color w:val="222222"/>
          <w:lang w:val="en-US"/>
        </w:rPr>
        <w:t xml:space="preserve"> 17(3) pp.58-82 </w:t>
      </w:r>
      <w:r w:rsidRPr="00E4247E">
        <w:rPr>
          <w:rFonts w:ascii="Arial" w:hAnsi="Arial" w:cs="Arial"/>
          <w:bCs/>
        </w:rPr>
        <w:t xml:space="preserve">[Online] Available at: https://mpra.ub.uni-muenchen.de/83458/1/MPRA_paper_83458.pdf </w:t>
      </w:r>
      <w:r w:rsidRPr="00E4247E">
        <w:rPr>
          <w:rFonts w:ascii="Arial" w:hAnsi="Arial" w:cs="Arial"/>
          <w:color w:val="222222"/>
          <w:lang w:val="en-US"/>
        </w:rPr>
        <w:t>[</w:t>
      </w:r>
      <w:r w:rsidRPr="00E4247E">
        <w:rPr>
          <w:rFonts w:ascii="Arial" w:hAnsi="Arial" w:cs="Arial"/>
          <w:bCs/>
        </w:rPr>
        <w:t>Accessed: 24 June, 2018].</w:t>
      </w:r>
    </w:p>
    <w:p w:rsidR="00EB4994" w:rsidRPr="00E4247E" w:rsidRDefault="00EB4994" w:rsidP="00E4247E">
      <w:pPr>
        <w:spacing w:line="360" w:lineRule="auto"/>
        <w:jc w:val="both"/>
        <w:rPr>
          <w:rFonts w:ascii="Arial" w:hAnsi="Arial" w:cs="Arial"/>
          <w:color w:val="222222"/>
        </w:rPr>
      </w:pPr>
    </w:p>
    <w:p w:rsidR="00AD7AD2" w:rsidRPr="00E4247E" w:rsidRDefault="00AD7AD2"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Mohsin, A. and Lockyer, T. (2010) ‘Customer perceptions of service quality in luxury hotels in New Delhi, India: an exploratory study’. </w:t>
      </w:r>
      <w:proofErr w:type="gramStart"/>
      <w:r w:rsidRPr="00E4247E">
        <w:rPr>
          <w:rFonts w:ascii="Arial" w:hAnsi="Arial" w:cs="Arial"/>
          <w:i/>
          <w:iCs/>
          <w:color w:val="222222"/>
          <w:shd w:val="clear" w:color="auto" w:fill="FFFFFF"/>
        </w:rPr>
        <w:t>International Journal of Contemporary Hospitality Management</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22</w:t>
      </w:r>
      <w:r w:rsidRPr="00E4247E">
        <w:rPr>
          <w:rFonts w:ascii="Arial" w:hAnsi="Arial" w:cs="Arial"/>
          <w:color w:val="222222"/>
          <w:shd w:val="clear" w:color="auto" w:fill="FFFFFF"/>
        </w:rPr>
        <w:t xml:space="preserve">(2) pp.160-173 </w:t>
      </w:r>
      <w:r w:rsidRPr="00E4247E">
        <w:rPr>
          <w:rFonts w:ascii="Arial" w:hAnsi="Arial" w:cs="Arial"/>
          <w:bCs/>
        </w:rPr>
        <w:t>[Online] Available at: https://s3.amazonaws.com/academia.edu.documents/32563194/new_delhi_india_serqual.pdf?AWSAccessKeyId=AKIAIWOWYYGZ2Y53UL3A&amp;Expires=1532689420&amp;Signature=6geXYTP1Yqcs1CHkPv0YwEHUiB8%3D&amp;response-content-disposition=inline%3B%20filename%3DCustomer_perceptions_of_service_quality.pdf [Accessed: 1 June, 2018].</w:t>
      </w:r>
    </w:p>
    <w:p w:rsidR="00AD7AD2" w:rsidRPr="00E4247E" w:rsidRDefault="00AD7AD2" w:rsidP="00E4247E">
      <w:pPr>
        <w:spacing w:line="360" w:lineRule="auto"/>
        <w:jc w:val="both"/>
        <w:rPr>
          <w:rFonts w:ascii="Arial" w:hAnsi="Arial" w:cs="Arial"/>
          <w:color w:val="222222"/>
          <w:shd w:val="clear" w:color="auto" w:fill="FFFFFF"/>
        </w:rPr>
      </w:pPr>
    </w:p>
    <w:p w:rsidR="0038179B" w:rsidRPr="00E4247E" w:rsidRDefault="00AD7AD2" w:rsidP="00E4247E">
      <w:pPr>
        <w:spacing w:line="360" w:lineRule="auto"/>
        <w:jc w:val="both"/>
        <w:rPr>
          <w:rFonts w:ascii="Arial" w:hAnsi="Arial" w:cs="Arial"/>
          <w:bCs/>
        </w:rPr>
      </w:pPr>
      <w:r w:rsidRPr="00E4247E">
        <w:rPr>
          <w:rFonts w:ascii="Arial" w:hAnsi="Arial" w:cs="Arial"/>
          <w:color w:val="222222"/>
          <w:shd w:val="clear" w:color="auto" w:fill="FFFFFF"/>
        </w:rPr>
        <w:t>Montano, D.E. and Kasprzyk, D. (2015) ‘Theory of reasoned action, theory of planned behavior, and the integrated behavioral model’. </w:t>
      </w:r>
      <w:r w:rsidRPr="00E4247E">
        <w:rPr>
          <w:rFonts w:ascii="Arial" w:hAnsi="Arial" w:cs="Arial"/>
          <w:i/>
          <w:iCs/>
          <w:color w:val="222222"/>
          <w:shd w:val="clear" w:color="auto" w:fill="FFFFFF"/>
        </w:rPr>
        <w:t>Health behavior: Theory, research and practice</w:t>
      </w:r>
      <w:r w:rsidRPr="00E4247E">
        <w:rPr>
          <w:rFonts w:ascii="Arial" w:hAnsi="Arial" w:cs="Arial"/>
          <w:color w:val="222222"/>
          <w:shd w:val="clear" w:color="auto" w:fill="FFFFFF"/>
        </w:rPr>
        <w:t>. pp. 67-96. Research Gate</w:t>
      </w:r>
      <w:r w:rsidRPr="00E4247E">
        <w:rPr>
          <w:rFonts w:ascii="Arial" w:hAnsi="Arial" w:cs="Arial"/>
          <w:bCs/>
        </w:rPr>
        <w:t xml:space="preserve"> </w:t>
      </w:r>
      <w:r w:rsidR="0066048B" w:rsidRPr="00E4247E">
        <w:rPr>
          <w:rFonts w:ascii="Arial" w:hAnsi="Arial" w:cs="Arial"/>
          <w:bCs/>
        </w:rPr>
        <w:t xml:space="preserve">[Online] Available at: </w:t>
      </w:r>
      <w:r w:rsidRPr="00E4247E">
        <w:rPr>
          <w:rFonts w:ascii="Arial" w:hAnsi="Arial" w:cs="Arial"/>
          <w:bCs/>
        </w:rPr>
        <w:t>https://www.researchgate.net/profile/Danuta_Kasprzyk/publication/288927435_Health_Behavior_and_Health_Education_Theory_Research_and_Practice/links/56eabb1008ae95fa33c851df.pdf</w:t>
      </w:r>
      <w:r w:rsidR="00B87787" w:rsidRPr="00E4247E">
        <w:rPr>
          <w:rFonts w:ascii="Arial" w:hAnsi="Arial" w:cs="Arial"/>
          <w:bCs/>
        </w:rPr>
        <w:t xml:space="preserve"> </w:t>
      </w:r>
      <w:r w:rsidR="0051371E" w:rsidRPr="00E4247E">
        <w:rPr>
          <w:rFonts w:ascii="Arial" w:hAnsi="Arial" w:cs="Arial"/>
          <w:bCs/>
        </w:rPr>
        <w:t xml:space="preserve">[Accessed: </w:t>
      </w:r>
      <w:r w:rsidR="00916F4B" w:rsidRPr="00E4247E">
        <w:rPr>
          <w:rFonts w:ascii="Arial" w:hAnsi="Arial" w:cs="Arial"/>
          <w:bCs/>
        </w:rPr>
        <w:t>1</w:t>
      </w:r>
      <w:r w:rsidR="0051371E" w:rsidRPr="00E4247E">
        <w:rPr>
          <w:rFonts w:ascii="Arial" w:hAnsi="Arial" w:cs="Arial"/>
          <w:bCs/>
        </w:rPr>
        <w:t xml:space="preserve"> June, 2018].</w:t>
      </w:r>
    </w:p>
    <w:p w:rsidR="0051371E" w:rsidRPr="00E4247E" w:rsidRDefault="0051371E" w:rsidP="00E4247E">
      <w:pPr>
        <w:spacing w:line="360" w:lineRule="auto"/>
        <w:jc w:val="both"/>
        <w:rPr>
          <w:rFonts w:ascii="Arial" w:hAnsi="Arial" w:cs="Arial"/>
          <w:b/>
          <w:bCs/>
        </w:rPr>
      </w:pPr>
    </w:p>
    <w:p w:rsidR="00BA560E" w:rsidRPr="00E4247E" w:rsidRDefault="00BA560E"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Mukaka, M.M. (2012) ‘A guide to appropriate use of correlation coefficient in medical research’.</w:t>
      </w:r>
      <w:proofErr w:type="gramEnd"/>
      <w:r w:rsidRPr="00E4247E">
        <w:rPr>
          <w:rFonts w:ascii="Arial" w:hAnsi="Arial" w:cs="Arial"/>
          <w:color w:val="222222"/>
          <w:lang w:val="en-US"/>
        </w:rPr>
        <w:t> </w:t>
      </w:r>
      <w:proofErr w:type="gramStart"/>
      <w:r w:rsidRPr="00E4247E">
        <w:rPr>
          <w:rFonts w:ascii="Arial" w:hAnsi="Arial" w:cs="Arial"/>
          <w:i/>
          <w:color w:val="222222"/>
          <w:lang w:val="en-US"/>
        </w:rPr>
        <w:t>Malawi Medical Journal</w:t>
      </w:r>
      <w:r w:rsidRPr="00E4247E">
        <w:rPr>
          <w:rFonts w:ascii="Arial" w:hAnsi="Arial" w:cs="Arial"/>
          <w:color w:val="222222"/>
          <w:lang w:val="en-US"/>
        </w:rPr>
        <w:t>.</w:t>
      </w:r>
      <w:proofErr w:type="gramEnd"/>
      <w:r w:rsidRPr="00E4247E">
        <w:rPr>
          <w:rFonts w:ascii="Arial" w:hAnsi="Arial" w:cs="Arial"/>
          <w:color w:val="222222"/>
          <w:lang w:val="en-US"/>
        </w:rPr>
        <w:t xml:space="preserve"> 24(3) pp.69-71 </w:t>
      </w:r>
      <w:r w:rsidRPr="00E4247E">
        <w:rPr>
          <w:rFonts w:ascii="Arial" w:hAnsi="Arial" w:cs="Arial"/>
          <w:bCs/>
        </w:rPr>
        <w:t xml:space="preserve">[Online] Available </w:t>
      </w:r>
      <w:r w:rsidRPr="00E4247E">
        <w:rPr>
          <w:rFonts w:ascii="Arial" w:hAnsi="Arial" w:cs="Arial"/>
          <w:bCs/>
        </w:rPr>
        <w:lastRenderedPageBreak/>
        <w:t>at: https://www.ajol.info/index.php/mmj/article/download/81576/71739 [Accessed: 1</w:t>
      </w:r>
      <w:r w:rsidRPr="00E4247E">
        <w:rPr>
          <w:rFonts w:ascii="Arial" w:hAnsi="Arial" w:cs="Arial"/>
          <w:bCs/>
          <w:vertAlign w:val="superscript"/>
        </w:rPr>
        <w:t xml:space="preserve"> </w:t>
      </w:r>
      <w:r w:rsidRPr="00E4247E">
        <w:rPr>
          <w:rFonts w:ascii="Arial" w:hAnsi="Arial" w:cs="Arial"/>
          <w:bCs/>
        </w:rPr>
        <w:t>June, 2018].</w:t>
      </w:r>
    </w:p>
    <w:p w:rsidR="00BA560E" w:rsidRPr="00E4247E" w:rsidRDefault="00BA560E" w:rsidP="00E4247E">
      <w:pPr>
        <w:spacing w:line="360" w:lineRule="auto"/>
        <w:jc w:val="both"/>
        <w:rPr>
          <w:rFonts w:ascii="Arial" w:hAnsi="Arial" w:cs="Arial"/>
          <w:color w:val="222222"/>
          <w:lang w:val="en-US"/>
        </w:rPr>
      </w:pPr>
    </w:p>
    <w:p w:rsidR="00BE6AFF" w:rsidRPr="00E4247E" w:rsidRDefault="00BE6AFF" w:rsidP="00E4247E">
      <w:pPr>
        <w:spacing w:line="360" w:lineRule="auto"/>
        <w:jc w:val="both"/>
        <w:rPr>
          <w:rFonts w:ascii="Arial" w:hAnsi="Arial" w:cs="Arial"/>
          <w:color w:val="222222"/>
          <w:lang w:val="en-US"/>
        </w:rPr>
      </w:pPr>
      <w:r w:rsidRPr="00E4247E">
        <w:rPr>
          <w:rFonts w:ascii="Arial" w:hAnsi="Arial" w:cs="Arial"/>
          <w:color w:val="222222"/>
          <w:lang w:val="en-US"/>
        </w:rPr>
        <w:t>Musaba, C.N.A.</w:t>
      </w:r>
      <w:r w:rsidR="00D36B57" w:rsidRPr="00E4247E">
        <w:rPr>
          <w:rFonts w:ascii="Arial" w:hAnsi="Arial" w:cs="Arial"/>
          <w:color w:val="222222"/>
          <w:lang w:val="en-US"/>
        </w:rPr>
        <w:t>, Musaba, E.C. and Hoabeb, S.I.</w:t>
      </w:r>
      <w:r w:rsidRPr="00E4247E">
        <w:rPr>
          <w:rFonts w:ascii="Arial" w:hAnsi="Arial" w:cs="Arial"/>
          <w:color w:val="222222"/>
          <w:lang w:val="en-US"/>
        </w:rPr>
        <w:t xml:space="preserve"> </w:t>
      </w:r>
      <w:r w:rsidR="00D36B57" w:rsidRPr="00E4247E">
        <w:rPr>
          <w:rFonts w:ascii="Arial" w:hAnsi="Arial" w:cs="Arial"/>
          <w:color w:val="222222"/>
          <w:lang w:val="en-US"/>
        </w:rPr>
        <w:t>(</w:t>
      </w:r>
      <w:r w:rsidRPr="00E4247E">
        <w:rPr>
          <w:rFonts w:ascii="Arial" w:hAnsi="Arial" w:cs="Arial"/>
          <w:color w:val="222222"/>
          <w:lang w:val="en-US"/>
        </w:rPr>
        <w:t>2014</w:t>
      </w:r>
      <w:r w:rsidR="00D36B57" w:rsidRPr="00E4247E">
        <w:rPr>
          <w:rFonts w:ascii="Arial" w:hAnsi="Arial" w:cs="Arial"/>
          <w:color w:val="222222"/>
          <w:lang w:val="en-US"/>
        </w:rPr>
        <w:t>)</w:t>
      </w:r>
      <w:r w:rsidRPr="00E4247E">
        <w:rPr>
          <w:rFonts w:ascii="Arial" w:hAnsi="Arial" w:cs="Arial"/>
          <w:color w:val="222222"/>
          <w:lang w:val="en-US"/>
        </w:rPr>
        <w:t xml:space="preserve"> </w:t>
      </w:r>
      <w:r w:rsidR="00D36B57" w:rsidRPr="00E4247E">
        <w:rPr>
          <w:rFonts w:ascii="Arial" w:hAnsi="Arial" w:cs="Arial"/>
          <w:color w:val="222222"/>
          <w:lang w:val="en-US"/>
        </w:rPr>
        <w:t>‘</w:t>
      </w:r>
      <w:r w:rsidRPr="00E4247E">
        <w:rPr>
          <w:rFonts w:ascii="Arial" w:hAnsi="Arial" w:cs="Arial"/>
          <w:color w:val="222222"/>
          <w:lang w:val="en-US"/>
        </w:rPr>
        <w:t>Employee perceptions of service quality in the Namibian hotel industry: A SERVQUAL approach</w:t>
      </w:r>
      <w:r w:rsidR="00D36B57"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International Journal of Asian Social Science</w:t>
      </w:r>
      <w:r w:rsidR="00D36B57"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4</w:t>
      </w:r>
      <w:r w:rsidR="00D36B57" w:rsidRPr="00E4247E">
        <w:rPr>
          <w:rFonts w:ascii="Arial" w:hAnsi="Arial" w:cs="Arial"/>
          <w:color w:val="222222"/>
          <w:lang w:val="en-US"/>
        </w:rPr>
        <w:t>(4) pp.533-543</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D36B57" w:rsidRPr="00E4247E">
        <w:rPr>
          <w:rFonts w:ascii="Arial" w:hAnsi="Arial" w:cs="Arial"/>
          <w:bCs/>
        </w:rPr>
        <w:t>http://www.aessweb.com/pdf-files/ijass-2014-</w:t>
      </w:r>
      <w:proofErr w:type="gramStart"/>
      <w:r w:rsidR="00D36B57" w:rsidRPr="00E4247E">
        <w:rPr>
          <w:rFonts w:ascii="Arial" w:hAnsi="Arial" w:cs="Arial"/>
          <w:bCs/>
        </w:rPr>
        <w:t>4(</w:t>
      </w:r>
      <w:proofErr w:type="gramEnd"/>
      <w:r w:rsidR="00D36B57" w:rsidRPr="00E4247E">
        <w:rPr>
          <w:rFonts w:ascii="Arial" w:hAnsi="Arial" w:cs="Arial"/>
          <w:bCs/>
        </w:rPr>
        <w:t>4)-533-543.pdf</w:t>
      </w:r>
      <w:r w:rsidR="0066048B" w:rsidRPr="00E4247E">
        <w:rPr>
          <w:rFonts w:ascii="Arial" w:hAnsi="Arial" w:cs="Arial"/>
          <w:bCs/>
        </w:rPr>
        <w:t xml:space="preserve"> </w:t>
      </w:r>
      <w:r w:rsidR="0051371E" w:rsidRPr="00E4247E">
        <w:rPr>
          <w:rFonts w:ascii="Arial" w:hAnsi="Arial" w:cs="Arial"/>
          <w:bCs/>
        </w:rPr>
        <w:t xml:space="preserve">[Accessed: </w:t>
      </w:r>
      <w:r w:rsidR="00916F4B" w:rsidRPr="00E4247E">
        <w:rPr>
          <w:rFonts w:ascii="Arial" w:hAnsi="Arial" w:cs="Arial"/>
          <w:bCs/>
        </w:rPr>
        <w:t>1</w:t>
      </w:r>
      <w:r w:rsidR="00D36B57" w:rsidRPr="00E4247E">
        <w:rPr>
          <w:rFonts w:ascii="Arial" w:hAnsi="Arial" w:cs="Arial"/>
          <w:bCs/>
          <w:vertAlign w:val="superscript"/>
        </w:rPr>
        <w:t xml:space="preserve"> </w:t>
      </w:r>
      <w:r w:rsidR="0051371E" w:rsidRPr="00E4247E">
        <w:rPr>
          <w:rFonts w:ascii="Arial" w:hAnsi="Arial" w:cs="Arial"/>
          <w:bCs/>
        </w:rPr>
        <w:t>June, 2018].</w:t>
      </w:r>
    </w:p>
    <w:p w:rsidR="00BE6AFF" w:rsidRPr="00E4247E" w:rsidRDefault="00BE6AFF" w:rsidP="00E4247E">
      <w:pPr>
        <w:pStyle w:val="Default"/>
        <w:spacing w:line="360" w:lineRule="auto"/>
        <w:jc w:val="both"/>
        <w:rPr>
          <w:rFonts w:ascii="Arial" w:hAnsi="Arial" w:cs="Arial"/>
          <w:bCs/>
        </w:rPr>
      </w:pPr>
    </w:p>
    <w:p w:rsidR="00BE6AFF" w:rsidRPr="00E4247E" w:rsidRDefault="00BE6AFF" w:rsidP="00E4247E">
      <w:pPr>
        <w:spacing w:line="360" w:lineRule="auto"/>
        <w:jc w:val="both"/>
        <w:rPr>
          <w:rFonts w:ascii="Arial" w:hAnsi="Arial" w:cs="Arial"/>
          <w:bCs/>
        </w:rPr>
      </w:pPr>
      <w:r w:rsidRPr="00E4247E">
        <w:rPr>
          <w:rFonts w:ascii="Arial" w:hAnsi="Arial" w:cs="Arial"/>
          <w:color w:val="222222"/>
          <w:lang w:val="en-US"/>
        </w:rPr>
        <w:t>Muyeed, M.A.</w:t>
      </w:r>
      <w:r w:rsidR="00D36B57" w:rsidRPr="00E4247E">
        <w:rPr>
          <w:rFonts w:ascii="Arial" w:hAnsi="Arial" w:cs="Arial"/>
          <w:color w:val="222222"/>
          <w:lang w:val="en-US"/>
        </w:rPr>
        <w:t xml:space="preserve"> (</w:t>
      </w:r>
      <w:r w:rsidRPr="00E4247E">
        <w:rPr>
          <w:rFonts w:ascii="Arial" w:hAnsi="Arial" w:cs="Arial"/>
          <w:color w:val="222222"/>
          <w:lang w:val="en-US"/>
        </w:rPr>
        <w:t>2012</w:t>
      </w:r>
      <w:r w:rsidR="00D36B57" w:rsidRPr="00E4247E">
        <w:rPr>
          <w:rFonts w:ascii="Arial" w:hAnsi="Arial" w:cs="Arial"/>
          <w:color w:val="222222"/>
          <w:lang w:val="en-US"/>
        </w:rPr>
        <w:t>)</w:t>
      </w:r>
      <w:r w:rsidRPr="00E4247E">
        <w:rPr>
          <w:rFonts w:ascii="Arial" w:hAnsi="Arial" w:cs="Arial"/>
          <w:color w:val="222222"/>
          <w:lang w:val="en-US"/>
        </w:rPr>
        <w:t xml:space="preserve"> </w:t>
      </w:r>
      <w:r w:rsidR="00D36B57" w:rsidRPr="00E4247E">
        <w:rPr>
          <w:rFonts w:ascii="Arial" w:hAnsi="Arial" w:cs="Arial"/>
          <w:color w:val="222222"/>
          <w:lang w:val="en-US"/>
        </w:rPr>
        <w:t>‘</w:t>
      </w:r>
      <w:r w:rsidRPr="00E4247E">
        <w:rPr>
          <w:rFonts w:ascii="Arial" w:hAnsi="Arial" w:cs="Arial"/>
          <w:color w:val="222222"/>
          <w:lang w:val="en-US"/>
        </w:rPr>
        <w:t>Customer perception on service quality in retail banking in developing countries</w:t>
      </w:r>
      <w:r w:rsidR="00D36B57" w:rsidRPr="00E4247E">
        <w:rPr>
          <w:rFonts w:ascii="Arial" w:hAnsi="Arial" w:cs="Arial"/>
          <w:color w:val="222222"/>
          <w:lang w:val="en-US"/>
        </w:rPr>
        <w:t xml:space="preserve"> </w:t>
      </w:r>
      <w:r w:rsidRPr="00E4247E">
        <w:rPr>
          <w:rFonts w:ascii="Arial" w:hAnsi="Arial" w:cs="Arial"/>
          <w:color w:val="222222"/>
          <w:lang w:val="en-US"/>
        </w:rPr>
        <w:t>-</w:t>
      </w:r>
      <w:r w:rsidR="00D36B57" w:rsidRPr="00E4247E">
        <w:rPr>
          <w:rFonts w:ascii="Arial" w:hAnsi="Arial" w:cs="Arial"/>
          <w:color w:val="222222"/>
          <w:lang w:val="en-US"/>
        </w:rPr>
        <w:t xml:space="preserve"> A</w:t>
      </w:r>
      <w:r w:rsidRPr="00E4247E">
        <w:rPr>
          <w:rFonts w:ascii="Arial" w:hAnsi="Arial" w:cs="Arial"/>
          <w:color w:val="222222"/>
          <w:lang w:val="en-US"/>
        </w:rPr>
        <w:t xml:space="preserve"> case study</w:t>
      </w:r>
      <w:r w:rsidR="00D36B57"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International Journal of Marketing Studies</w:t>
      </w:r>
      <w:r w:rsidR="00D36B57"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4</w:t>
      </w:r>
      <w:r w:rsidRPr="00E4247E">
        <w:rPr>
          <w:rFonts w:ascii="Arial" w:hAnsi="Arial" w:cs="Arial"/>
          <w:color w:val="222222"/>
          <w:lang w:val="en-US"/>
        </w:rPr>
        <w:t>(1) p</w:t>
      </w:r>
      <w:r w:rsidR="00D4369F" w:rsidRPr="00E4247E">
        <w:rPr>
          <w:rFonts w:ascii="Arial" w:hAnsi="Arial" w:cs="Arial"/>
          <w:color w:val="222222"/>
          <w:lang w:val="en-US"/>
        </w:rPr>
        <w:t>p</w:t>
      </w:r>
      <w:r w:rsidRPr="00E4247E">
        <w:rPr>
          <w:rFonts w:ascii="Arial" w:hAnsi="Arial" w:cs="Arial"/>
          <w:color w:val="222222"/>
          <w:lang w:val="en-US"/>
        </w:rPr>
        <w:t>.116</w:t>
      </w:r>
      <w:r w:rsidR="00D4369F" w:rsidRPr="00E4247E">
        <w:rPr>
          <w:rFonts w:ascii="Arial" w:hAnsi="Arial" w:cs="Arial"/>
          <w:color w:val="222222"/>
          <w:lang w:val="en-US"/>
        </w:rPr>
        <w:t>-122</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D36B57" w:rsidRPr="00E4247E">
        <w:rPr>
          <w:rFonts w:ascii="Arial" w:hAnsi="Arial" w:cs="Arial"/>
          <w:bCs/>
        </w:rPr>
        <w:t xml:space="preserve">http://www.ccsenet.org/journal/index.php/ijms/article/download/13153/10153 </w:t>
      </w:r>
      <w:r w:rsidR="0051371E" w:rsidRPr="00E4247E">
        <w:rPr>
          <w:rFonts w:ascii="Arial" w:hAnsi="Arial" w:cs="Arial"/>
          <w:bCs/>
        </w:rPr>
        <w:t xml:space="preserve">[Accessed: </w:t>
      </w:r>
      <w:r w:rsidR="00916F4B" w:rsidRPr="00E4247E">
        <w:rPr>
          <w:rFonts w:ascii="Arial" w:hAnsi="Arial" w:cs="Arial"/>
          <w:bCs/>
        </w:rPr>
        <w:t>1</w:t>
      </w:r>
      <w:r w:rsidR="0051371E" w:rsidRPr="00E4247E">
        <w:rPr>
          <w:rFonts w:ascii="Arial" w:hAnsi="Arial" w:cs="Arial"/>
          <w:bCs/>
        </w:rPr>
        <w:t xml:space="preserve"> June, 2018].</w:t>
      </w:r>
    </w:p>
    <w:p w:rsidR="0051371E" w:rsidRPr="00E4247E" w:rsidRDefault="0051371E" w:rsidP="00E4247E">
      <w:pPr>
        <w:spacing w:line="360" w:lineRule="auto"/>
        <w:jc w:val="both"/>
        <w:rPr>
          <w:rFonts w:ascii="Arial" w:hAnsi="Arial" w:cs="Arial"/>
          <w:b/>
          <w:bCs/>
        </w:rPr>
      </w:pPr>
    </w:p>
    <w:p w:rsidR="00761275" w:rsidRPr="00E4247E" w:rsidRDefault="00761275" w:rsidP="00E4247E">
      <w:pPr>
        <w:spacing w:line="360" w:lineRule="auto"/>
        <w:jc w:val="both"/>
        <w:rPr>
          <w:rFonts w:ascii="Arial" w:hAnsi="Arial" w:cs="Arial"/>
          <w:color w:val="222222"/>
          <w:lang w:val="en-US"/>
        </w:rPr>
      </w:pPr>
      <w:r w:rsidRPr="00E4247E">
        <w:rPr>
          <w:rFonts w:ascii="Arial" w:hAnsi="Arial" w:cs="Arial"/>
          <w:color w:val="222222"/>
          <w:lang w:val="en-US"/>
        </w:rPr>
        <w:t>Naidu, P. and Derani, N.E.S. (2016) ‘A comparative study on quality of education received by students of private universities versus public universities’. </w:t>
      </w:r>
      <w:proofErr w:type="gramStart"/>
      <w:r w:rsidRPr="00E4247E">
        <w:rPr>
          <w:rFonts w:ascii="Arial" w:hAnsi="Arial" w:cs="Arial"/>
          <w:i/>
          <w:color w:val="222222"/>
          <w:lang w:val="en-US"/>
        </w:rPr>
        <w:t>Procedia Economics and Finance</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color w:val="222222"/>
          <w:lang w:val="en-US"/>
        </w:rPr>
        <w:t>35 pp. 659-666.</w:t>
      </w:r>
      <w:proofErr w:type="gramEnd"/>
      <w:r w:rsidRPr="00E4247E">
        <w:rPr>
          <w:rFonts w:ascii="Arial" w:hAnsi="Arial" w:cs="Arial"/>
          <w:color w:val="222222"/>
          <w:lang w:val="en-US"/>
        </w:rPr>
        <w:t xml:space="preserve"> Science Direct </w:t>
      </w:r>
      <w:r w:rsidRPr="00E4247E">
        <w:rPr>
          <w:rFonts w:ascii="Arial" w:hAnsi="Arial" w:cs="Arial"/>
          <w:bCs/>
        </w:rPr>
        <w:t>[Online] Available at: https://ac.els-cdn.com/S2212567116000812/1-s2.0-S2212567116000812-main.pdf?_tid=0c20b079-4994-4061-b926-dbffe5fdc178&amp;acdnat=1532681168_71841c0458f64478753b3ab8c17b2950 [Accessed: 1 June, 2018].</w:t>
      </w:r>
    </w:p>
    <w:p w:rsidR="00761275" w:rsidRPr="00E4247E" w:rsidRDefault="00761275" w:rsidP="00E4247E">
      <w:pPr>
        <w:spacing w:line="360" w:lineRule="auto"/>
        <w:jc w:val="both"/>
        <w:rPr>
          <w:rFonts w:ascii="Arial" w:hAnsi="Arial" w:cs="Arial"/>
          <w:color w:val="222222"/>
          <w:lang w:val="en-US"/>
        </w:rPr>
      </w:pPr>
    </w:p>
    <w:p w:rsidR="00EB4994" w:rsidRPr="00E4247E" w:rsidRDefault="00EB4994" w:rsidP="00E4247E">
      <w:pPr>
        <w:spacing w:line="360" w:lineRule="auto"/>
        <w:jc w:val="both"/>
        <w:rPr>
          <w:rFonts w:ascii="Arial" w:hAnsi="Arial" w:cs="Arial"/>
          <w:bCs/>
        </w:rPr>
      </w:pPr>
      <w:r w:rsidRPr="00E4247E">
        <w:rPr>
          <w:rFonts w:ascii="Arial" w:hAnsi="Arial" w:cs="Arial"/>
          <w:color w:val="222222"/>
          <w:lang w:val="en-US"/>
        </w:rPr>
        <w:t xml:space="preserve">Naim, N.F.B.H.M. and Ibrahim, A.A.A. (2014) </w:t>
      </w:r>
      <w:r w:rsidRPr="00E4247E">
        <w:rPr>
          <w:rFonts w:ascii="Arial" w:hAnsi="Arial" w:cs="Arial"/>
          <w:i/>
          <w:color w:val="222222"/>
          <w:lang w:val="en-US"/>
        </w:rPr>
        <w:t>Aesthetics in E-Learning Websites Interface Design Using Kansei Engineering Method</w:t>
      </w:r>
      <w:r w:rsidRPr="00E4247E">
        <w:rPr>
          <w:rFonts w:ascii="Arial" w:hAnsi="Arial" w:cs="Arial"/>
          <w:color w:val="222222"/>
          <w:lang w:val="en-US"/>
        </w:rPr>
        <w:t xml:space="preserve">. </w:t>
      </w:r>
      <w:proofErr w:type="gramStart"/>
      <w:r w:rsidRPr="00E4247E">
        <w:rPr>
          <w:rFonts w:ascii="Arial" w:hAnsi="Arial" w:cs="Arial"/>
          <w:color w:val="222222"/>
          <w:lang w:val="en-US"/>
        </w:rPr>
        <w:t>2014 International Conference on Information Science and Applications (ICISA).</w:t>
      </w:r>
      <w:proofErr w:type="gramEnd"/>
      <w:r w:rsidRPr="00E4247E">
        <w:rPr>
          <w:rFonts w:ascii="Arial" w:hAnsi="Arial" w:cs="Arial"/>
          <w:color w:val="222222"/>
          <w:lang w:val="en-US"/>
        </w:rPr>
        <w:t xml:space="preserve"> 6 May, 2014. Seoul, South Korea. </w:t>
      </w:r>
      <w:proofErr w:type="gramStart"/>
      <w:r w:rsidRPr="00E4247E">
        <w:rPr>
          <w:rFonts w:ascii="Arial" w:hAnsi="Arial" w:cs="Arial"/>
          <w:color w:val="222222"/>
          <w:lang w:val="en-US"/>
        </w:rPr>
        <w:t>IEEE</w:t>
      </w:r>
      <w:r w:rsidR="00BB0E90" w:rsidRPr="00E4247E">
        <w:rPr>
          <w:rFonts w:ascii="Arial" w:hAnsi="Arial" w:cs="Arial"/>
          <w:color w:val="222222"/>
          <w:lang w:val="en-US"/>
        </w:rPr>
        <w:t>.</w:t>
      </w:r>
      <w:proofErr w:type="gramEnd"/>
      <w:r w:rsidRPr="00E4247E">
        <w:rPr>
          <w:rFonts w:ascii="Arial" w:hAnsi="Arial" w:cs="Arial"/>
          <w:bCs/>
        </w:rPr>
        <w:t xml:space="preserve"> Available at: https://link.springer.com/chapter/10.1007/978-981-10-8612-0_80 </w:t>
      </w:r>
      <w:r w:rsidRPr="00E4247E">
        <w:rPr>
          <w:rFonts w:ascii="Arial" w:hAnsi="Arial" w:cs="Arial"/>
          <w:color w:val="222222"/>
          <w:lang w:val="en-US"/>
        </w:rPr>
        <w:t>[</w:t>
      </w:r>
      <w:r w:rsidRPr="00E4247E">
        <w:rPr>
          <w:rFonts w:ascii="Arial" w:hAnsi="Arial" w:cs="Arial"/>
          <w:bCs/>
        </w:rPr>
        <w:t>Accessed: 24 June, 2018].</w:t>
      </w:r>
    </w:p>
    <w:p w:rsidR="000E4B82" w:rsidRPr="00E4247E" w:rsidRDefault="000E4B82" w:rsidP="00E4247E">
      <w:pPr>
        <w:spacing w:line="360" w:lineRule="auto"/>
        <w:jc w:val="both"/>
        <w:rPr>
          <w:rFonts w:ascii="Arial" w:hAnsi="Arial" w:cs="Arial"/>
          <w:color w:val="222222"/>
          <w:lang w:val="en-US"/>
        </w:rPr>
      </w:pPr>
    </w:p>
    <w:p w:rsidR="00BE6AFF" w:rsidRPr="00E4247E" w:rsidRDefault="00BE6AFF" w:rsidP="00E4247E">
      <w:pPr>
        <w:spacing w:line="360" w:lineRule="auto"/>
        <w:jc w:val="both"/>
        <w:rPr>
          <w:rFonts w:ascii="Arial" w:hAnsi="Arial" w:cs="Arial"/>
          <w:bCs/>
        </w:rPr>
      </w:pPr>
      <w:proofErr w:type="gramStart"/>
      <w:r w:rsidRPr="00E4247E">
        <w:rPr>
          <w:rFonts w:ascii="Arial" w:hAnsi="Arial" w:cs="Arial"/>
          <w:color w:val="222222"/>
          <w:lang w:val="en-US"/>
        </w:rPr>
        <w:t>Najafi, S., Saati, S., Bighami, M. and Abdi, F.</w:t>
      </w:r>
      <w:proofErr w:type="gramEnd"/>
      <w:r w:rsidR="00C665D4" w:rsidRPr="00E4247E">
        <w:rPr>
          <w:rFonts w:ascii="Arial" w:hAnsi="Arial" w:cs="Arial"/>
          <w:color w:val="222222"/>
          <w:lang w:val="en-US"/>
        </w:rPr>
        <w:t xml:space="preserve"> </w:t>
      </w:r>
      <w:r w:rsidRPr="00E4247E">
        <w:rPr>
          <w:rFonts w:ascii="Arial" w:hAnsi="Arial" w:cs="Arial"/>
          <w:color w:val="222222"/>
          <w:lang w:val="en-US"/>
        </w:rPr>
        <w:t xml:space="preserve"> </w:t>
      </w:r>
      <w:r w:rsidR="00C665D4" w:rsidRPr="00E4247E">
        <w:rPr>
          <w:rFonts w:ascii="Arial" w:hAnsi="Arial" w:cs="Arial"/>
          <w:color w:val="222222"/>
          <w:lang w:val="en-US"/>
        </w:rPr>
        <w:t>(</w:t>
      </w:r>
      <w:r w:rsidRPr="00E4247E">
        <w:rPr>
          <w:rFonts w:ascii="Arial" w:hAnsi="Arial" w:cs="Arial"/>
          <w:color w:val="222222"/>
          <w:lang w:val="en-US"/>
        </w:rPr>
        <w:t>2013</w:t>
      </w:r>
      <w:r w:rsidR="00C665D4" w:rsidRPr="00E4247E">
        <w:rPr>
          <w:rFonts w:ascii="Arial" w:hAnsi="Arial" w:cs="Arial"/>
          <w:color w:val="222222"/>
          <w:lang w:val="en-US"/>
        </w:rPr>
        <w:t>)</w:t>
      </w:r>
      <w:r w:rsidRPr="00E4247E">
        <w:rPr>
          <w:rFonts w:ascii="Arial" w:hAnsi="Arial" w:cs="Arial"/>
          <w:color w:val="222222"/>
          <w:lang w:val="en-US"/>
        </w:rPr>
        <w:t xml:space="preserve"> </w:t>
      </w:r>
      <w:r w:rsidR="00C665D4" w:rsidRPr="00E4247E">
        <w:rPr>
          <w:rFonts w:ascii="Arial" w:hAnsi="Arial" w:cs="Arial"/>
          <w:color w:val="222222"/>
          <w:lang w:val="en-US"/>
        </w:rPr>
        <w:t>‘</w:t>
      </w:r>
      <w:r w:rsidRPr="00E4247E">
        <w:rPr>
          <w:rFonts w:ascii="Arial" w:hAnsi="Arial" w:cs="Arial"/>
          <w:color w:val="222222"/>
          <w:lang w:val="en-US"/>
        </w:rPr>
        <w:t xml:space="preserve">How do customers evaluate hotel service quality? </w:t>
      </w:r>
      <w:proofErr w:type="gramStart"/>
      <w:r w:rsidRPr="00E4247E">
        <w:rPr>
          <w:rFonts w:ascii="Arial" w:hAnsi="Arial" w:cs="Arial"/>
          <w:color w:val="222222"/>
          <w:lang w:val="en-US"/>
        </w:rPr>
        <w:t>An empirical study in Tehran hotels</w:t>
      </w:r>
      <w:r w:rsidR="00C665D4" w:rsidRPr="00E4247E">
        <w:rPr>
          <w:rFonts w:ascii="Arial" w:hAnsi="Arial" w:cs="Arial"/>
          <w:color w:val="222222"/>
          <w:lang w:val="en-US"/>
        </w:rPr>
        <w:t>’</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Management Science Letters</w:t>
      </w:r>
      <w:r w:rsidR="00C665D4" w:rsidRPr="00E4247E">
        <w:rPr>
          <w:rFonts w:ascii="Arial" w:hAnsi="Arial" w:cs="Arial"/>
          <w:color w:val="222222"/>
          <w:lang w:val="en-US"/>
        </w:rPr>
        <w:t>.</w:t>
      </w:r>
      <w:proofErr w:type="gramEnd"/>
      <w:r w:rsidR="00C665D4" w:rsidRPr="00E4247E">
        <w:rPr>
          <w:rFonts w:ascii="Arial" w:hAnsi="Arial" w:cs="Arial"/>
          <w:color w:val="222222"/>
          <w:lang w:val="en-US"/>
        </w:rPr>
        <w:t xml:space="preserve"> </w:t>
      </w:r>
      <w:r w:rsidRPr="00E4247E">
        <w:rPr>
          <w:rFonts w:ascii="Arial" w:hAnsi="Arial" w:cs="Arial"/>
          <w:iCs/>
          <w:color w:val="222222"/>
          <w:lang w:val="en-US"/>
        </w:rPr>
        <w:t>3</w:t>
      </w:r>
      <w:r w:rsidRPr="00E4247E">
        <w:rPr>
          <w:rFonts w:ascii="Arial" w:hAnsi="Arial" w:cs="Arial"/>
          <w:color w:val="222222"/>
          <w:lang w:val="en-US"/>
        </w:rPr>
        <w:t>(12) pp.3019-3030</w:t>
      </w:r>
      <w:r w:rsidR="0066048B" w:rsidRPr="00E4247E">
        <w:rPr>
          <w:rFonts w:ascii="Arial" w:hAnsi="Arial" w:cs="Arial"/>
          <w:color w:val="222222"/>
          <w:lang w:val="en-US"/>
        </w:rPr>
        <w:t xml:space="preserve"> </w:t>
      </w:r>
      <w:r w:rsidR="0066048B" w:rsidRPr="00E4247E">
        <w:rPr>
          <w:rFonts w:ascii="Arial" w:hAnsi="Arial" w:cs="Arial"/>
          <w:bCs/>
        </w:rPr>
        <w:t xml:space="preserve">[Online] Available </w:t>
      </w:r>
      <w:r w:rsidR="0066048B" w:rsidRPr="00E4247E">
        <w:rPr>
          <w:rFonts w:ascii="Arial" w:hAnsi="Arial" w:cs="Arial"/>
          <w:bCs/>
        </w:rPr>
        <w:lastRenderedPageBreak/>
        <w:t xml:space="preserve">at: </w:t>
      </w:r>
      <w:r w:rsidR="0069678E" w:rsidRPr="00E4247E">
        <w:rPr>
          <w:rFonts w:ascii="Arial" w:hAnsi="Arial" w:cs="Arial"/>
          <w:bCs/>
        </w:rPr>
        <w:t xml:space="preserve">http://growingscience.com/msl/Vol3/msl_2013_327.pdf </w:t>
      </w:r>
      <w:r w:rsidR="0051371E" w:rsidRPr="00E4247E">
        <w:rPr>
          <w:rFonts w:ascii="Arial" w:hAnsi="Arial" w:cs="Arial"/>
          <w:bCs/>
        </w:rPr>
        <w:t>[Accessed: 1 June, 2018].</w:t>
      </w:r>
    </w:p>
    <w:p w:rsidR="00976CD0" w:rsidRPr="00E4247E" w:rsidRDefault="00976CD0" w:rsidP="00E4247E">
      <w:pPr>
        <w:spacing w:line="360" w:lineRule="auto"/>
        <w:jc w:val="both"/>
        <w:rPr>
          <w:rFonts w:ascii="Arial" w:hAnsi="Arial" w:cs="Arial"/>
          <w:color w:val="222222"/>
          <w:lang w:val="en-US"/>
        </w:rPr>
      </w:pPr>
    </w:p>
    <w:p w:rsidR="00EB4994" w:rsidRPr="00E4247E" w:rsidRDefault="00EB4994" w:rsidP="00E4247E">
      <w:pPr>
        <w:spacing w:line="360" w:lineRule="auto"/>
        <w:jc w:val="both"/>
        <w:rPr>
          <w:rFonts w:ascii="Arial" w:hAnsi="Arial" w:cs="Arial"/>
          <w:bCs/>
        </w:rPr>
      </w:pPr>
      <w:r w:rsidRPr="00E4247E">
        <w:rPr>
          <w:rFonts w:ascii="Arial" w:hAnsi="Arial" w:cs="Arial"/>
          <w:color w:val="222222"/>
          <w:lang w:val="en-US"/>
        </w:rPr>
        <w:t>Nejati, M. and Nejati, M. (2013) ‘Assessment of sustainable university factors from the perspective of university students’. </w:t>
      </w:r>
      <w:proofErr w:type="gramStart"/>
      <w:r w:rsidRPr="00E4247E">
        <w:rPr>
          <w:rFonts w:ascii="Arial" w:hAnsi="Arial" w:cs="Arial"/>
          <w:i/>
          <w:iCs/>
          <w:color w:val="222222"/>
          <w:lang w:val="en-US"/>
        </w:rPr>
        <w:t>Journal of Cleaner Production</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48</w:t>
      </w:r>
      <w:r w:rsidRPr="00E4247E">
        <w:rPr>
          <w:rFonts w:ascii="Arial" w:hAnsi="Arial" w:cs="Arial"/>
          <w:color w:val="222222"/>
          <w:lang w:val="en-US"/>
        </w:rPr>
        <w:t xml:space="preserve"> pp.101-107 [Online] </w:t>
      </w:r>
      <w:r w:rsidRPr="00E4247E">
        <w:rPr>
          <w:rFonts w:ascii="Arial" w:hAnsi="Arial" w:cs="Arial"/>
          <w:bCs/>
        </w:rPr>
        <w:t>Available at:</w:t>
      </w:r>
      <w:proofErr w:type="gramEnd"/>
      <w:r w:rsidRPr="00E4247E">
        <w:rPr>
          <w:rFonts w:ascii="Arial" w:hAnsi="Arial" w:cs="Arial"/>
          <w:bCs/>
        </w:rPr>
        <w:t xml:space="preserve"> </w:t>
      </w:r>
      <w:r w:rsidRPr="00E4247E">
        <w:rPr>
          <w:rFonts w:ascii="Arial" w:hAnsi="Arial" w:cs="Arial"/>
          <w:color w:val="222222"/>
          <w:lang w:val="en-US"/>
        </w:rPr>
        <w:t>http://citeseerx.ist.psu.edu/viewdoc/download?doi=10.1.1.678.1300&amp;rep=rep1&amp;type=pdf [</w:t>
      </w:r>
      <w:r w:rsidRPr="00E4247E">
        <w:rPr>
          <w:rFonts w:ascii="Arial" w:hAnsi="Arial" w:cs="Arial"/>
          <w:bCs/>
        </w:rPr>
        <w:t>Accessed: 24 June, 2018].</w:t>
      </w:r>
    </w:p>
    <w:p w:rsidR="00690EDA" w:rsidRPr="00E4247E" w:rsidRDefault="00690EDA" w:rsidP="00E4247E">
      <w:pPr>
        <w:spacing w:line="360" w:lineRule="auto"/>
        <w:jc w:val="both"/>
        <w:rPr>
          <w:rFonts w:ascii="Arial" w:hAnsi="Arial" w:cs="Arial"/>
          <w:bCs/>
        </w:rPr>
      </w:pPr>
    </w:p>
    <w:p w:rsidR="00690EDA" w:rsidRPr="00E4247E" w:rsidRDefault="00690EDA" w:rsidP="00E4247E">
      <w:pPr>
        <w:spacing w:line="360" w:lineRule="auto"/>
        <w:jc w:val="both"/>
        <w:rPr>
          <w:rFonts w:ascii="Arial" w:eastAsia="宋体" w:hAnsi="Arial" w:cs="Arial"/>
          <w:bCs/>
        </w:rPr>
      </w:pPr>
      <w:r w:rsidRPr="00E4247E">
        <w:rPr>
          <w:rFonts w:ascii="Arial" w:hAnsi="Arial" w:cs="Arial"/>
        </w:rPr>
        <w:t xml:space="preserve">Neog, B.B. and Barua, M. (2015) ‘Factors Affecting Employee’s Retention in Automobile Service Workshops of Assam: An Empirical Study’. </w:t>
      </w:r>
      <w:proofErr w:type="gramStart"/>
      <w:r w:rsidRPr="00E4247E">
        <w:rPr>
          <w:rFonts w:ascii="Arial" w:hAnsi="Arial" w:cs="Arial"/>
          <w:i/>
          <w:iCs/>
        </w:rPr>
        <w:t>The Standard International Journals.</w:t>
      </w:r>
      <w:proofErr w:type="gramEnd"/>
      <w:r w:rsidRPr="00E4247E">
        <w:rPr>
          <w:rFonts w:ascii="Arial" w:hAnsi="Arial" w:cs="Arial"/>
          <w:i/>
          <w:iCs/>
        </w:rPr>
        <w:t xml:space="preserve"> </w:t>
      </w:r>
      <w:r w:rsidRPr="00E4247E">
        <w:rPr>
          <w:rFonts w:ascii="Arial" w:hAnsi="Arial" w:cs="Arial"/>
        </w:rPr>
        <w:t xml:space="preserve">3(1) pp.9-18 [Online] Available at: http://www.thesij.com/papers/IFBM/2015/January/IFBM-03010030102.pdf </w:t>
      </w:r>
      <w:r w:rsidRPr="00E4247E">
        <w:rPr>
          <w:rFonts w:ascii="Arial" w:hAnsi="Arial" w:cs="Arial"/>
          <w:color w:val="222222"/>
          <w:lang w:val="en-US"/>
        </w:rPr>
        <w:t>[</w:t>
      </w:r>
      <w:r w:rsidRPr="00E4247E">
        <w:rPr>
          <w:rFonts w:ascii="Arial" w:hAnsi="Arial" w:cs="Arial"/>
          <w:bCs/>
        </w:rPr>
        <w:t>Accessed: 24 June, 2018].</w:t>
      </w:r>
    </w:p>
    <w:p w:rsidR="00777874" w:rsidRPr="00E4247E" w:rsidRDefault="00777874" w:rsidP="00E4247E">
      <w:pPr>
        <w:spacing w:line="360" w:lineRule="auto"/>
        <w:jc w:val="both"/>
        <w:rPr>
          <w:rFonts w:ascii="Arial" w:hAnsi="Arial" w:cs="Arial"/>
          <w:bCs/>
        </w:rPr>
      </w:pPr>
      <w:r w:rsidRPr="00E4247E">
        <w:rPr>
          <w:rFonts w:ascii="Arial" w:hAnsi="Arial" w:cs="Arial"/>
          <w:color w:val="222222"/>
          <w:lang w:val="en-US"/>
        </w:rPr>
        <w:t xml:space="preserve">Ng, K.S., Rahman, A. and Visvalingam, L. (2014) ‘SERVQUAL: Can it be used to differentiate guest’s perception of service quality of 3 </w:t>
      </w:r>
      <w:proofErr w:type="gramStart"/>
      <w:r w:rsidRPr="00E4247E">
        <w:rPr>
          <w:rFonts w:ascii="Arial" w:hAnsi="Arial" w:cs="Arial"/>
          <w:color w:val="222222"/>
          <w:lang w:val="en-US"/>
        </w:rPr>
        <w:t>star</w:t>
      </w:r>
      <w:proofErr w:type="gramEnd"/>
      <w:r w:rsidRPr="00E4247E">
        <w:rPr>
          <w:rFonts w:ascii="Arial" w:hAnsi="Arial" w:cs="Arial"/>
          <w:color w:val="222222"/>
          <w:lang w:val="en-US"/>
        </w:rPr>
        <w:t xml:space="preserve"> from a 4 star hotel’. </w:t>
      </w:r>
      <w:proofErr w:type="gramStart"/>
      <w:r w:rsidRPr="00E4247E">
        <w:rPr>
          <w:rFonts w:ascii="Arial" w:hAnsi="Arial" w:cs="Arial"/>
          <w:i/>
          <w:iCs/>
          <w:color w:val="222222"/>
          <w:lang w:val="en-US"/>
        </w:rPr>
        <w:t>International Business Research</w:t>
      </w:r>
      <w:r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7</w:t>
      </w:r>
      <w:r w:rsidRPr="00E4247E">
        <w:rPr>
          <w:rFonts w:ascii="Arial" w:hAnsi="Arial" w:cs="Arial"/>
          <w:color w:val="222222"/>
          <w:lang w:val="en-US"/>
        </w:rPr>
        <w:t xml:space="preserve">(7) pp.37-47 </w:t>
      </w:r>
      <w:r w:rsidRPr="00E4247E">
        <w:rPr>
          <w:rFonts w:ascii="Arial" w:hAnsi="Arial" w:cs="Arial"/>
          <w:bCs/>
        </w:rPr>
        <w:t>[Online] Available at: http://www.ccsenet.org/journal/index.php/ibr/article/download/38104/21352 [Accessed: 28</w:t>
      </w:r>
      <w:r w:rsidRPr="00E4247E">
        <w:rPr>
          <w:rFonts w:ascii="Arial" w:hAnsi="Arial" w:cs="Arial"/>
          <w:bCs/>
          <w:vertAlign w:val="superscript"/>
        </w:rPr>
        <w:t xml:space="preserve"> </w:t>
      </w:r>
      <w:r w:rsidRPr="00E4247E">
        <w:rPr>
          <w:rFonts w:ascii="Arial" w:hAnsi="Arial" w:cs="Arial"/>
          <w:bCs/>
        </w:rPr>
        <w:t>May, 2018].</w:t>
      </w:r>
    </w:p>
    <w:p w:rsidR="0007302B" w:rsidRPr="00E4247E" w:rsidRDefault="0007302B" w:rsidP="00E4247E">
      <w:pPr>
        <w:spacing w:line="360" w:lineRule="auto"/>
        <w:jc w:val="both"/>
        <w:rPr>
          <w:rFonts w:ascii="Arial" w:hAnsi="Arial" w:cs="Arial"/>
          <w:bCs/>
        </w:rPr>
      </w:pPr>
    </w:p>
    <w:p w:rsidR="0007302B" w:rsidRPr="00E4247E" w:rsidRDefault="0007302B"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Nguyen, H.T., Nguyen, H., Nguyen, N.D. and Phan, A.C. (2018) ‘Determinants of customer satisfaction and loyalty in vietnamese life-Insurance setting sustainability’.</w:t>
      </w:r>
      <w:proofErr w:type="gramEnd"/>
      <w:r w:rsidRPr="00E4247E">
        <w:rPr>
          <w:rFonts w:ascii="Arial" w:hAnsi="Arial" w:cs="Arial"/>
          <w:color w:val="222222"/>
          <w:lang w:val="en-US"/>
        </w:rPr>
        <w:t xml:space="preserve"> 10(4) pp.1151-1166 </w:t>
      </w:r>
      <w:r w:rsidRPr="00E4247E">
        <w:rPr>
          <w:rFonts w:ascii="Arial" w:hAnsi="Arial" w:cs="Arial"/>
          <w:bCs/>
        </w:rPr>
        <w:t>[Online] Available at: https://www.mdpi.com/2071-1050/10/4/1151/pdf [Accessed: 2</w:t>
      </w:r>
      <w:r w:rsidRPr="00E4247E">
        <w:rPr>
          <w:rFonts w:ascii="Arial" w:hAnsi="Arial" w:cs="Arial"/>
          <w:bCs/>
          <w:vertAlign w:val="superscript"/>
        </w:rPr>
        <w:t xml:space="preserve"> </w:t>
      </w:r>
      <w:r w:rsidRPr="00E4247E">
        <w:rPr>
          <w:rFonts w:ascii="Arial" w:hAnsi="Arial" w:cs="Arial"/>
          <w:bCs/>
        </w:rPr>
        <w:t>June, 2018].</w:t>
      </w:r>
    </w:p>
    <w:p w:rsidR="00777874" w:rsidRPr="00E4247E" w:rsidRDefault="00777874" w:rsidP="00E4247E">
      <w:pPr>
        <w:spacing w:line="360" w:lineRule="auto"/>
        <w:jc w:val="both"/>
        <w:rPr>
          <w:rFonts w:ascii="Arial" w:hAnsi="Arial" w:cs="Arial"/>
          <w:color w:val="222222"/>
          <w:lang w:val="en-US"/>
        </w:rPr>
      </w:pPr>
    </w:p>
    <w:p w:rsidR="004B76F9" w:rsidRPr="00E4247E" w:rsidRDefault="004B76F9" w:rsidP="00E4247E">
      <w:pPr>
        <w:spacing w:line="360" w:lineRule="auto"/>
        <w:jc w:val="both"/>
        <w:rPr>
          <w:rFonts w:ascii="Arial" w:hAnsi="Arial" w:cs="Arial"/>
          <w:color w:val="222222"/>
          <w:lang w:val="en-US"/>
        </w:rPr>
      </w:pPr>
      <w:r w:rsidRPr="00E4247E">
        <w:rPr>
          <w:rFonts w:ascii="Arial" w:hAnsi="Arial" w:cs="Arial"/>
          <w:color w:val="222222"/>
          <w:lang w:val="en-US"/>
        </w:rPr>
        <w:t>Nikhashemi, S.R., Tarofder,</w:t>
      </w:r>
      <w:r w:rsidR="000E35CF" w:rsidRPr="00E4247E">
        <w:rPr>
          <w:rFonts w:ascii="Arial" w:hAnsi="Arial" w:cs="Arial"/>
          <w:color w:val="222222"/>
          <w:lang w:val="en-US"/>
        </w:rPr>
        <w:t xml:space="preserve"> A.K., Gaur, S.S. and Haque, A.</w:t>
      </w:r>
      <w:r w:rsidRPr="00E4247E">
        <w:rPr>
          <w:rFonts w:ascii="Arial" w:hAnsi="Arial" w:cs="Arial"/>
          <w:color w:val="222222"/>
          <w:lang w:val="en-US"/>
        </w:rPr>
        <w:t xml:space="preserve"> </w:t>
      </w:r>
      <w:r w:rsidR="000E35CF" w:rsidRPr="00E4247E">
        <w:rPr>
          <w:rFonts w:ascii="Arial" w:hAnsi="Arial" w:cs="Arial"/>
          <w:color w:val="222222"/>
          <w:lang w:val="en-US"/>
        </w:rPr>
        <w:t>(</w:t>
      </w:r>
      <w:r w:rsidRPr="00E4247E">
        <w:rPr>
          <w:rFonts w:ascii="Arial" w:hAnsi="Arial" w:cs="Arial"/>
          <w:color w:val="222222"/>
          <w:lang w:val="en-US"/>
        </w:rPr>
        <w:t>2016</w:t>
      </w:r>
      <w:r w:rsidR="000E35CF" w:rsidRPr="00E4247E">
        <w:rPr>
          <w:rFonts w:ascii="Arial" w:hAnsi="Arial" w:cs="Arial"/>
          <w:color w:val="222222"/>
          <w:lang w:val="en-US"/>
        </w:rPr>
        <w:t>)</w:t>
      </w:r>
      <w:r w:rsidRPr="00E4247E">
        <w:rPr>
          <w:rFonts w:ascii="Arial" w:hAnsi="Arial" w:cs="Arial"/>
          <w:color w:val="222222"/>
          <w:lang w:val="en-US"/>
        </w:rPr>
        <w:t xml:space="preserve"> </w:t>
      </w:r>
      <w:r w:rsidR="000E35CF" w:rsidRPr="00E4247E">
        <w:rPr>
          <w:rFonts w:ascii="Arial" w:hAnsi="Arial" w:cs="Arial"/>
          <w:color w:val="222222"/>
          <w:lang w:val="en-US"/>
        </w:rPr>
        <w:t>‘</w:t>
      </w:r>
      <w:r w:rsidRPr="00E4247E">
        <w:rPr>
          <w:rFonts w:ascii="Arial" w:hAnsi="Arial" w:cs="Arial"/>
          <w:color w:val="222222"/>
          <w:lang w:val="en-US"/>
        </w:rPr>
        <w:t>The effect of customers’ perceived value of retail store on relationship between store attribute and customer brand loyalty: Some insights from Malaysia</w:t>
      </w:r>
      <w:r w:rsidR="000E35CF"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Procedia Economics and Finance</w:t>
      </w:r>
      <w:r w:rsidR="000E35CF"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37</w:t>
      </w:r>
      <w:r w:rsidRPr="00E4247E">
        <w:rPr>
          <w:rFonts w:ascii="Arial" w:hAnsi="Arial" w:cs="Arial"/>
          <w:color w:val="222222"/>
          <w:lang w:val="en-US"/>
        </w:rPr>
        <w:t xml:space="preserve"> pp.</w:t>
      </w:r>
      <w:r w:rsidR="008D0598" w:rsidRPr="00E4247E">
        <w:rPr>
          <w:rFonts w:ascii="Arial" w:hAnsi="Arial" w:cs="Arial"/>
          <w:color w:val="222222"/>
          <w:lang w:val="en-US"/>
        </w:rPr>
        <w:t xml:space="preserve"> </w:t>
      </w:r>
      <w:r w:rsidRPr="00E4247E">
        <w:rPr>
          <w:rFonts w:ascii="Arial" w:hAnsi="Arial" w:cs="Arial"/>
          <w:color w:val="222222"/>
          <w:lang w:val="en-US"/>
        </w:rPr>
        <w:t>432-438</w:t>
      </w:r>
      <w:r w:rsidR="008D0598" w:rsidRPr="00E4247E">
        <w:rPr>
          <w:rFonts w:ascii="Arial" w:hAnsi="Arial" w:cs="Arial"/>
          <w:color w:val="222222"/>
          <w:lang w:val="en-US"/>
        </w:rPr>
        <w:t>.</w:t>
      </w:r>
      <w:proofErr w:type="gramEnd"/>
      <w:r w:rsidR="008D0598" w:rsidRPr="00E4247E">
        <w:rPr>
          <w:rFonts w:ascii="Arial" w:hAnsi="Arial" w:cs="Arial"/>
          <w:color w:val="222222"/>
          <w:lang w:val="en-US"/>
        </w:rPr>
        <w:t xml:space="preserve"> Science Direct</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69678E" w:rsidRPr="00E4247E">
        <w:rPr>
          <w:rFonts w:ascii="Arial" w:hAnsi="Arial" w:cs="Arial"/>
          <w:bCs/>
        </w:rPr>
        <w:t xml:space="preserve">https://www.sciencedirect.com/science/article/pii/S2212567116301484/pdf?md5=cb2a9f04838b85087e8c0c1e1e25f7aa&amp;pid=1-s2.0-S2212567116301484-main.pdf&amp;_valck=1 </w:t>
      </w:r>
      <w:r w:rsidR="0051371E" w:rsidRPr="00E4247E">
        <w:rPr>
          <w:rFonts w:ascii="Arial" w:hAnsi="Arial" w:cs="Arial"/>
          <w:bCs/>
        </w:rPr>
        <w:t xml:space="preserve">[Accessed: </w:t>
      </w:r>
      <w:r w:rsidR="00916F4B" w:rsidRPr="00E4247E">
        <w:rPr>
          <w:rFonts w:ascii="Arial" w:hAnsi="Arial" w:cs="Arial"/>
          <w:bCs/>
        </w:rPr>
        <w:t>2</w:t>
      </w:r>
      <w:r w:rsidR="000E35CF" w:rsidRPr="00E4247E">
        <w:rPr>
          <w:rFonts w:ascii="Arial" w:hAnsi="Arial" w:cs="Arial"/>
          <w:bCs/>
          <w:vertAlign w:val="superscript"/>
        </w:rPr>
        <w:t xml:space="preserve"> </w:t>
      </w:r>
      <w:r w:rsidR="0051371E" w:rsidRPr="00E4247E">
        <w:rPr>
          <w:rFonts w:ascii="Arial" w:hAnsi="Arial" w:cs="Arial"/>
          <w:bCs/>
        </w:rPr>
        <w:t>June, 2018].</w:t>
      </w:r>
    </w:p>
    <w:p w:rsidR="004B76F9" w:rsidRPr="00E4247E" w:rsidRDefault="004B76F9" w:rsidP="00E4247E">
      <w:pPr>
        <w:pStyle w:val="Default"/>
        <w:spacing w:line="360" w:lineRule="auto"/>
        <w:jc w:val="both"/>
        <w:rPr>
          <w:rFonts w:ascii="Arial" w:hAnsi="Arial" w:cs="Arial"/>
          <w:bCs/>
        </w:rPr>
      </w:pPr>
    </w:p>
    <w:p w:rsidR="00BE6AFF" w:rsidRPr="00E4247E" w:rsidRDefault="00BE6AFF" w:rsidP="00E4247E">
      <w:pPr>
        <w:spacing w:line="360" w:lineRule="auto"/>
        <w:jc w:val="both"/>
        <w:rPr>
          <w:rFonts w:ascii="Arial" w:hAnsi="Arial" w:cs="Arial"/>
          <w:bCs/>
        </w:rPr>
      </w:pPr>
      <w:proofErr w:type="gramStart"/>
      <w:r w:rsidRPr="00E4247E">
        <w:rPr>
          <w:rFonts w:ascii="Arial" w:hAnsi="Arial" w:cs="Arial"/>
          <w:color w:val="222222"/>
          <w:lang w:val="en-US"/>
        </w:rPr>
        <w:lastRenderedPageBreak/>
        <w:t xml:space="preserve">Ntimane, V. and Tichaawa, T.M. </w:t>
      </w:r>
      <w:r w:rsidR="00932BE7" w:rsidRPr="00E4247E">
        <w:rPr>
          <w:rFonts w:ascii="Arial" w:hAnsi="Arial" w:cs="Arial"/>
          <w:color w:val="222222"/>
          <w:lang w:val="en-US"/>
        </w:rPr>
        <w:t>(</w:t>
      </w:r>
      <w:r w:rsidRPr="00E4247E">
        <w:rPr>
          <w:rFonts w:ascii="Arial" w:hAnsi="Arial" w:cs="Arial"/>
          <w:color w:val="222222"/>
          <w:lang w:val="en-US"/>
        </w:rPr>
        <w:t>2017</w:t>
      </w:r>
      <w:r w:rsidR="00932BE7" w:rsidRPr="00E4247E">
        <w:rPr>
          <w:rFonts w:ascii="Arial" w:hAnsi="Arial" w:cs="Arial"/>
          <w:color w:val="222222"/>
          <w:lang w:val="en-US"/>
        </w:rPr>
        <w:t>)</w:t>
      </w:r>
      <w:r w:rsidRPr="00E4247E">
        <w:rPr>
          <w:rFonts w:ascii="Arial" w:hAnsi="Arial" w:cs="Arial"/>
          <w:color w:val="222222"/>
          <w:lang w:val="en-US"/>
        </w:rPr>
        <w:t xml:space="preserve"> </w:t>
      </w:r>
      <w:r w:rsidR="00932BE7" w:rsidRPr="00E4247E">
        <w:rPr>
          <w:rFonts w:ascii="Arial" w:hAnsi="Arial" w:cs="Arial"/>
          <w:color w:val="222222"/>
          <w:lang w:val="en-US"/>
        </w:rPr>
        <w:t>‘</w:t>
      </w:r>
      <w:r w:rsidRPr="00E4247E">
        <w:rPr>
          <w:rFonts w:ascii="Arial" w:hAnsi="Arial" w:cs="Arial"/>
          <w:color w:val="222222"/>
          <w:lang w:val="en-US"/>
        </w:rPr>
        <w:t>Customers’ perceptions of value in relation to hotels in Gauteng, South Africa</w:t>
      </w:r>
      <w:r w:rsidR="00932BE7" w:rsidRPr="00E4247E">
        <w:rPr>
          <w:rFonts w:ascii="Arial" w:hAnsi="Arial" w:cs="Arial"/>
          <w:color w:val="222222"/>
          <w:lang w:val="en-US"/>
        </w:rPr>
        <w:t>’</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Acta Universitatis Danubius.</w:t>
      </w:r>
      <w:proofErr w:type="gramEnd"/>
      <w:r w:rsidRPr="00E4247E">
        <w:rPr>
          <w:rFonts w:ascii="Arial" w:hAnsi="Arial" w:cs="Arial"/>
          <w:i/>
          <w:iCs/>
          <w:color w:val="222222"/>
          <w:lang w:val="en-US"/>
        </w:rPr>
        <w:t xml:space="preserve"> </w:t>
      </w:r>
      <w:proofErr w:type="gramStart"/>
      <w:r w:rsidRPr="00E4247E">
        <w:rPr>
          <w:rFonts w:ascii="Arial" w:hAnsi="Arial" w:cs="Arial"/>
          <w:i/>
          <w:iCs/>
          <w:color w:val="222222"/>
          <w:lang w:val="en-US"/>
        </w:rPr>
        <w:t>Œconomica</w:t>
      </w:r>
      <w:r w:rsidR="00932BE7" w:rsidRPr="00E4247E">
        <w:rPr>
          <w:rFonts w:ascii="Arial" w:hAnsi="Arial" w:cs="Arial"/>
          <w:color w:val="222222"/>
          <w:lang w:val="en-US"/>
        </w:rPr>
        <w:t>.</w:t>
      </w:r>
      <w:r w:rsidRPr="00E4247E">
        <w:rPr>
          <w:rFonts w:ascii="Arial" w:hAnsi="Arial" w:cs="Arial"/>
          <w:iCs/>
          <w:color w:val="222222"/>
          <w:lang w:val="en-US"/>
        </w:rPr>
        <w:t>13</w:t>
      </w:r>
      <w:r w:rsidRPr="00E4247E">
        <w:rPr>
          <w:rFonts w:ascii="Arial" w:hAnsi="Arial" w:cs="Arial"/>
          <w:color w:val="222222"/>
          <w:lang w:val="en-US"/>
        </w:rPr>
        <w:t>(</w:t>
      </w:r>
      <w:proofErr w:type="gramEnd"/>
      <w:r w:rsidRPr="00E4247E">
        <w:rPr>
          <w:rFonts w:ascii="Arial" w:hAnsi="Arial" w:cs="Arial"/>
          <w:color w:val="222222"/>
          <w:lang w:val="en-US"/>
        </w:rPr>
        <w:t>2)</w:t>
      </w:r>
      <w:r w:rsidR="0066048B" w:rsidRPr="00E4247E">
        <w:rPr>
          <w:rFonts w:ascii="Arial" w:hAnsi="Arial" w:cs="Arial"/>
          <w:color w:val="222222"/>
          <w:lang w:val="en-US"/>
        </w:rPr>
        <w:t xml:space="preserve"> </w:t>
      </w:r>
      <w:r w:rsidR="00932BE7" w:rsidRPr="00E4247E">
        <w:rPr>
          <w:rFonts w:ascii="Arial" w:hAnsi="Arial" w:cs="Arial"/>
          <w:color w:val="222222"/>
          <w:lang w:val="en-US"/>
        </w:rPr>
        <w:t xml:space="preserve">pp.17-30 </w:t>
      </w:r>
      <w:r w:rsidR="0066048B" w:rsidRPr="00E4247E">
        <w:rPr>
          <w:rFonts w:ascii="Arial" w:hAnsi="Arial" w:cs="Arial"/>
          <w:bCs/>
        </w:rPr>
        <w:t xml:space="preserve">[Online] Available at: </w:t>
      </w:r>
      <w:r w:rsidR="00932BE7" w:rsidRPr="00E4247E">
        <w:rPr>
          <w:rFonts w:ascii="Arial" w:hAnsi="Arial" w:cs="Arial"/>
          <w:bCs/>
        </w:rPr>
        <w:t xml:space="preserve">https://ujcontent.uj.ac.za/vital/access/manager/Repository/uj:22974 </w:t>
      </w:r>
      <w:r w:rsidR="0051371E" w:rsidRPr="00E4247E">
        <w:rPr>
          <w:rFonts w:ascii="Arial" w:hAnsi="Arial" w:cs="Arial"/>
          <w:bCs/>
        </w:rPr>
        <w:t xml:space="preserve">[Accessed: </w:t>
      </w:r>
      <w:r w:rsidR="00916F4B" w:rsidRPr="00E4247E">
        <w:rPr>
          <w:rFonts w:ascii="Arial" w:hAnsi="Arial" w:cs="Arial"/>
          <w:bCs/>
        </w:rPr>
        <w:t>2</w:t>
      </w:r>
      <w:r w:rsidR="0069678E" w:rsidRPr="00E4247E">
        <w:rPr>
          <w:rFonts w:ascii="Arial" w:hAnsi="Arial" w:cs="Arial"/>
          <w:bCs/>
        </w:rPr>
        <w:t xml:space="preserve"> </w:t>
      </w:r>
      <w:r w:rsidR="0051371E" w:rsidRPr="00E4247E">
        <w:rPr>
          <w:rFonts w:ascii="Arial" w:hAnsi="Arial" w:cs="Arial"/>
          <w:bCs/>
        </w:rPr>
        <w:t>June, 2018].</w:t>
      </w:r>
    </w:p>
    <w:p w:rsidR="008D0598" w:rsidRPr="00E4247E" w:rsidRDefault="008D0598" w:rsidP="00E4247E">
      <w:pPr>
        <w:spacing w:line="360" w:lineRule="auto"/>
        <w:jc w:val="both"/>
        <w:rPr>
          <w:rFonts w:ascii="Arial" w:hAnsi="Arial" w:cs="Arial"/>
          <w:color w:val="222222"/>
          <w:lang w:val="en-US"/>
        </w:rPr>
      </w:pPr>
    </w:p>
    <w:p w:rsidR="00690EDA" w:rsidRPr="00E4247E" w:rsidRDefault="00690EDA" w:rsidP="00E4247E">
      <w:pPr>
        <w:spacing w:line="360" w:lineRule="auto"/>
        <w:jc w:val="both"/>
        <w:rPr>
          <w:rFonts w:ascii="Arial" w:hAnsi="Arial" w:cs="Arial"/>
          <w:color w:val="222222"/>
          <w:lang w:val="en-US"/>
        </w:rPr>
      </w:pPr>
      <w:r w:rsidRPr="00E4247E">
        <w:rPr>
          <w:rFonts w:ascii="Arial" w:hAnsi="Arial" w:cs="Arial"/>
          <w:color w:val="222222"/>
          <w:lang w:val="en-US"/>
        </w:rPr>
        <w:t xml:space="preserve">O'Rourke, N. and Hatcher, L.  </w:t>
      </w:r>
      <w:proofErr w:type="gramStart"/>
      <w:r w:rsidRPr="00E4247E">
        <w:rPr>
          <w:rFonts w:ascii="Arial" w:hAnsi="Arial" w:cs="Arial"/>
          <w:color w:val="222222"/>
          <w:lang w:val="en-US"/>
        </w:rPr>
        <w:t>(2013) </w:t>
      </w:r>
      <w:r w:rsidRPr="00E4247E">
        <w:rPr>
          <w:rFonts w:ascii="Arial" w:hAnsi="Arial" w:cs="Arial"/>
          <w:i/>
          <w:color w:val="222222"/>
          <w:lang w:val="en-US"/>
        </w:rPr>
        <w:t>A Step-by-Step Approach to Using SAS for Factor Analysis and Structural Equation Modeling</w:t>
      </w:r>
      <w:r w:rsidRPr="00E4247E">
        <w:rPr>
          <w:rFonts w:ascii="Arial" w:hAnsi="Arial" w:cs="Arial"/>
          <w:color w:val="222222"/>
          <w:lang w:val="en-US"/>
        </w:rPr>
        <w:t>.</w:t>
      </w:r>
      <w:proofErr w:type="gramEnd"/>
      <w:r w:rsidRPr="00E4247E">
        <w:rPr>
          <w:rFonts w:ascii="Arial" w:hAnsi="Arial" w:cs="Arial"/>
          <w:color w:val="222222"/>
          <w:lang w:val="en-US"/>
        </w:rPr>
        <w:t xml:space="preserve"> </w:t>
      </w:r>
      <w:proofErr w:type="gramStart"/>
      <w:r w:rsidRPr="00E4247E">
        <w:rPr>
          <w:rFonts w:ascii="Arial" w:hAnsi="Arial" w:cs="Arial"/>
          <w:color w:val="222222"/>
          <w:lang w:val="en-US"/>
        </w:rPr>
        <w:t>2nd Edn.</w:t>
      </w:r>
      <w:proofErr w:type="gramEnd"/>
      <w:r w:rsidRPr="00E4247E">
        <w:rPr>
          <w:rFonts w:ascii="Arial" w:hAnsi="Arial" w:cs="Arial"/>
          <w:color w:val="222222"/>
          <w:lang w:val="en-US"/>
        </w:rPr>
        <w:t xml:space="preserve"> Cary: SAS Institute. </w:t>
      </w:r>
    </w:p>
    <w:p w:rsidR="00C96964" w:rsidRPr="00E4247E" w:rsidRDefault="00C96964" w:rsidP="00E4247E">
      <w:pPr>
        <w:spacing w:line="360" w:lineRule="auto"/>
        <w:jc w:val="both"/>
        <w:rPr>
          <w:rFonts w:ascii="Arial" w:hAnsi="Arial" w:cs="Arial"/>
          <w:color w:val="222222"/>
          <w:lang w:val="en-US"/>
        </w:rPr>
      </w:pPr>
    </w:p>
    <w:p w:rsidR="00271C93" w:rsidRPr="00E4247E" w:rsidRDefault="00271C93" w:rsidP="00E4247E">
      <w:pPr>
        <w:spacing w:line="360" w:lineRule="auto"/>
        <w:jc w:val="both"/>
        <w:rPr>
          <w:rFonts w:ascii="Arial" w:hAnsi="Arial" w:cs="Arial"/>
          <w:color w:val="333333"/>
          <w:shd w:val="clear" w:color="auto" w:fill="FFFFFF"/>
        </w:rPr>
      </w:pPr>
      <w:r w:rsidRPr="00E4247E">
        <w:rPr>
          <w:rFonts w:ascii="Arial" w:hAnsi="Arial" w:cs="Arial"/>
          <w:color w:val="222222"/>
          <w:lang w:val="en-US"/>
        </w:rPr>
        <w:t xml:space="preserve">Pallant, J. (2016) </w:t>
      </w:r>
      <w:r w:rsidRPr="00E4247E">
        <w:rPr>
          <w:rFonts w:ascii="Arial" w:hAnsi="Arial" w:cs="Arial"/>
          <w:i/>
          <w:color w:val="222222"/>
          <w:lang w:val="en-US"/>
        </w:rPr>
        <w:t>SPSS Survival Manual: A Step by Step Guide to Data Analysis Using IBM Spss</w:t>
      </w:r>
      <w:r w:rsidRPr="00E4247E">
        <w:rPr>
          <w:rFonts w:ascii="Arial" w:hAnsi="Arial" w:cs="Arial"/>
          <w:color w:val="222222"/>
          <w:lang w:val="en-US"/>
        </w:rPr>
        <w:t xml:space="preserve">. 5th Edn. New York: </w:t>
      </w:r>
      <w:r w:rsidRPr="00E4247E">
        <w:rPr>
          <w:rFonts w:ascii="Arial" w:hAnsi="Arial" w:cs="Arial"/>
          <w:color w:val="333333"/>
          <w:shd w:val="clear" w:color="auto" w:fill="FFFFFF"/>
        </w:rPr>
        <w:t>McGraw-Hill Education.</w:t>
      </w:r>
    </w:p>
    <w:p w:rsidR="00271C93" w:rsidRPr="00E4247E" w:rsidRDefault="00271C93" w:rsidP="00E4247E">
      <w:pPr>
        <w:spacing w:line="360" w:lineRule="auto"/>
        <w:jc w:val="both"/>
        <w:rPr>
          <w:rFonts w:ascii="Arial" w:hAnsi="Arial" w:cs="Arial"/>
          <w:color w:val="333333"/>
          <w:shd w:val="clear" w:color="auto" w:fill="FFFFFF"/>
        </w:rPr>
      </w:pPr>
    </w:p>
    <w:p w:rsidR="00915DC9" w:rsidRPr="00E4247E" w:rsidRDefault="00915DC9" w:rsidP="00E4247E">
      <w:pPr>
        <w:spacing w:line="360" w:lineRule="auto"/>
        <w:jc w:val="both"/>
        <w:rPr>
          <w:rFonts w:ascii="Arial" w:hAnsi="Arial" w:cs="Arial"/>
          <w:bCs/>
        </w:rPr>
      </w:pPr>
      <w:proofErr w:type="gramStart"/>
      <w:r w:rsidRPr="00E4247E">
        <w:rPr>
          <w:rFonts w:ascii="Arial" w:hAnsi="Arial" w:cs="Arial"/>
          <w:color w:val="222222"/>
          <w:shd w:val="clear" w:color="auto" w:fill="FFFFFF"/>
        </w:rPr>
        <w:t>Parasuraman, A.,</w:t>
      </w:r>
      <w:r w:rsidR="002557D1" w:rsidRPr="00E4247E">
        <w:rPr>
          <w:rFonts w:ascii="Arial" w:hAnsi="Arial" w:cs="Arial"/>
          <w:color w:val="222222"/>
          <w:shd w:val="clear" w:color="auto" w:fill="FFFFFF"/>
        </w:rPr>
        <w:t xml:space="preserve"> Zeithaml, V.A. and Berry, L.L.</w:t>
      </w:r>
      <w:r w:rsidRPr="00E4247E">
        <w:rPr>
          <w:rFonts w:ascii="Arial" w:hAnsi="Arial" w:cs="Arial"/>
          <w:color w:val="222222"/>
          <w:shd w:val="clear" w:color="auto" w:fill="FFFFFF"/>
        </w:rPr>
        <w:t xml:space="preserve"> </w:t>
      </w:r>
      <w:r w:rsidR="002557D1" w:rsidRPr="00E4247E">
        <w:rPr>
          <w:rFonts w:ascii="Arial" w:hAnsi="Arial" w:cs="Arial"/>
          <w:color w:val="222222"/>
          <w:shd w:val="clear" w:color="auto" w:fill="FFFFFF"/>
        </w:rPr>
        <w:t>(</w:t>
      </w:r>
      <w:r w:rsidRPr="00E4247E">
        <w:rPr>
          <w:rFonts w:ascii="Arial" w:hAnsi="Arial" w:cs="Arial"/>
          <w:color w:val="222222"/>
          <w:shd w:val="clear" w:color="auto" w:fill="FFFFFF"/>
        </w:rPr>
        <w:t>1985</w:t>
      </w:r>
      <w:r w:rsidR="002557D1" w:rsidRPr="00E4247E">
        <w:rPr>
          <w:rFonts w:ascii="Arial" w:hAnsi="Arial" w:cs="Arial"/>
          <w:color w:val="222222"/>
          <w:shd w:val="clear" w:color="auto" w:fill="FFFFFF"/>
        </w:rPr>
        <w:t>)</w:t>
      </w:r>
      <w:r w:rsidRPr="00E4247E">
        <w:rPr>
          <w:rFonts w:ascii="Arial" w:hAnsi="Arial" w:cs="Arial"/>
          <w:color w:val="222222"/>
          <w:shd w:val="clear" w:color="auto" w:fill="FFFFFF"/>
        </w:rPr>
        <w:t xml:space="preserve"> ‘A conceptual model of service quality and its implications for future research’.</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The Journal of Marketing</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xml:space="preserve"> pp. 41-50. Research Gate </w:t>
      </w:r>
      <w:r w:rsidRPr="00E4247E">
        <w:rPr>
          <w:rFonts w:ascii="Arial" w:hAnsi="Arial" w:cs="Arial"/>
          <w:bCs/>
        </w:rPr>
        <w:t>[Online] Available at: https://www.researchgate.net/profile/Valarie_Zeithaml/publication/305764085_A_Conceptual_Model_of_Service_Quality_and_Its_Implications_for_Future_Research/links/5823644a08ae61258e3cab21/A-Conceptual-Model-of-Service-Quality-and-Its-Implications-for-Future-Research.pdf [Accessed: 2 June, 2018].</w:t>
      </w:r>
    </w:p>
    <w:p w:rsidR="00E26A6E" w:rsidRPr="00E4247E" w:rsidRDefault="00E26A6E" w:rsidP="00E4247E">
      <w:pPr>
        <w:spacing w:line="360" w:lineRule="auto"/>
        <w:jc w:val="both"/>
        <w:rPr>
          <w:rFonts w:ascii="Arial" w:hAnsi="Arial" w:cs="Arial"/>
          <w:bCs/>
        </w:rPr>
      </w:pPr>
    </w:p>
    <w:p w:rsidR="00E26A6E" w:rsidRPr="00E4247E" w:rsidRDefault="00E26A6E"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Parasuraman, A., Zeithaml, V.A. and Berry, L.L. (1988) ‘Servqual: A multiple-item scale for measuring consumer perception of service quality’. </w:t>
      </w:r>
      <w:proofErr w:type="gramStart"/>
      <w:r w:rsidRPr="00E4247E">
        <w:rPr>
          <w:rFonts w:ascii="Arial" w:hAnsi="Arial" w:cs="Arial"/>
          <w:i/>
          <w:iCs/>
          <w:color w:val="222222"/>
          <w:shd w:val="clear" w:color="auto" w:fill="FFFFFF"/>
        </w:rPr>
        <w:t>Journal of retailing</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64</w:t>
      </w:r>
      <w:r w:rsidRPr="00E4247E">
        <w:rPr>
          <w:rFonts w:ascii="Arial" w:hAnsi="Arial" w:cs="Arial"/>
          <w:color w:val="222222"/>
          <w:shd w:val="clear" w:color="auto" w:fill="FFFFFF"/>
        </w:rPr>
        <w:t xml:space="preserve">(1) pp.12 </w:t>
      </w:r>
      <w:r w:rsidRPr="00E4247E">
        <w:rPr>
          <w:rFonts w:ascii="Arial" w:hAnsi="Arial" w:cs="Arial"/>
          <w:bCs/>
        </w:rPr>
        <w:t>[Online] Available at: https://search.proquest.com/openview/7d007e04d78261295e5524f15bef6837/1?pq-origsite=gscholar&amp;cbl=41988 [Accessed: 2 June, 2018].</w:t>
      </w:r>
    </w:p>
    <w:p w:rsidR="00915DC9" w:rsidRPr="00E4247E" w:rsidRDefault="00915DC9" w:rsidP="00E4247E">
      <w:pPr>
        <w:spacing w:line="360" w:lineRule="auto"/>
        <w:jc w:val="both"/>
        <w:rPr>
          <w:rFonts w:ascii="Arial" w:hAnsi="Arial" w:cs="Arial"/>
          <w:color w:val="222222"/>
          <w:shd w:val="clear" w:color="auto" w:fill="FFFFFF"/>
        </w:rPr>
      </w:pPr>
    </w:p>
    <w:p w:rsidR="0038179B" w:rsidRPr="00E4247E" w:rsidRDefault="0038179B"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 xml:space="preserve">Park, J., Lee, J., Lee, H. and Truex, D. </w:t>
      </w:r>
      <w:r w:rsidR="00B07D79" w:rsidRPr="00E4247E">
        <w:rPr>
          <w:rFonts w:ascii="Arial" w:hAnsi="Arial" w:cs="Arial"/>
          <w:color w:val="222222"/>
          <w:lang w:val="en-US"/>
        </w:rPr>
        <w:t>(</w:t>
      </w:r>
      <w:r w:rsidRPr="00E4247E">
        <w:rPr>
          <w:rFonts w:ascii="Arial" w:hAnsi="Arial" w:cs="Arial"/>
          <w:color w:val="222222"/>
          <w:lang w:val="en-US"/>
        </w:rPr>
        <w:t>2012</w:t>
      </w:r>
      <w:r w:rsidR="00B07D79" w:rsidRPr="00E4247E">
        <w:rPr>
          <w:rFonts w:ascii="Arial" w:hAnsi="Arial" w:cs="Arial"/>
          <w:color w:val="222222"/>
          <w:lang w:val="en-US"/>
        </w:rPr>
        <w:t>)</w:t>
      </w:r>
      <w:r w:rsidRPr="00E4247E">
        <w:rPr>
          <w:rFonts w:ascii="Arial" w:hAnsi="Arial" w:cs="Arial"/>
          <w:color w:val="222222"/>
          <w:lang w:val="en-US"/>
        </w:rPr>
        <w:t xml:space="preserve"> </w:t>
      </w:r>
      <w:r w:rsidR="00B07D79" w:rsidRPr="00E4247E">
        <w:rPr>
          <w:rFonts w:ascii="Arial" w:hAnsi="Arial" w:cs="Arial"/>
          <w:color w:val="222222"/>
          <w:lang w:val="en-US"/>
        </w:rPr>
        <w:t>‘</w:t>
      </w:r>
      <w:r w:rsidRPr="00E4247E">
        <w:rPr>
          <w:rFonts w:ascii="Arial" w:hAnsi="Arial" w:cs="Arial"/>
          <w:color w:val="222222"/>
          <w:lang w:val="en-US"/>
        </w:rPr>
        <w:t>Exploring the impact of communication effectiveness on service quality, trust and relationship commitment in IT services</w:t>
      </w:r>
      <w:r w:rsidR="00B07D79" w:rsidRPr="00E4247E">
        <w:rPr>
          <w:rFonts w:ascii="Arial" w:hAnsi="Arial" w:cs="Arial"/>
          <w:color w:val="222222"/>
          <w:lang w:val="en-US"/>
        </w:rPr>
        <w:t>’</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International Journal of Information Management</w:t>
      </w:r>
      <w:r w:rsidR="00B07D79"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32</w:t>
      </w:r>
      <w:r w:rsidR="00B07D79" w:rsidRPr="00E4247E">
        <w:rPr>
          <w:rFonts w:ascii="Arial" w:hAnsi="Arial" w:cs="Arial"/>
          <w:color w:val="222222"/>
          <w:lang w:val="en-US"/>
        </w:rPr>
        <w:t>(5) pp.</w:t>
      </w:r>
      <w:r w:rsidR="005E263C" w:rsidRPr="00E4247E">
        <w:rPr>
          <w:rFonts w:ascii="Arial" w:hAnsi="Arial" w:cs="Arial"/>
          <w:color w:val="222222"/>
          <w:lang w:val="en-US"/>
        </w:rPr>
        <w:t xml:space="preserve"> </w:t>
      </w:r>
      <w:r w:rsidR="00B07D79" w:rsidRPr="00E4247E">
        <w:rPr>
          <w:rFonts w:ascii="Arial" w:hAnsi="Arial" w:cs="Arial"/>
          <w:color w:val="222222"/>
          <w:lang w:val="en-US"/>
        </w:rPr>
        <w:t>459-468</w:t>
      </w:r>
      <w:r w:rsidR="005E263C" w:rsidRPr="00E4247E">
        <w:rPr>
          <w:rFonts w:ascii="Arial" w:hAnsi="Arial" w:cs="Arial"/>
          <w:color w:val="222222"/>
          <w:lang w:val="en-US"/>
        </w:rPr>
        <w:t>. Science Direct</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B07D79" w:rsidRPr="00E4247E">
        <w:rPr>
          <w:rFonts w:ascii="Arial" w:hAnsi="Arial" w:cs="Arial"/>
          <w:bCs/>
        </w:rPr>
        <w:t xml:space="preserve">https://www.sciencedirect.com/science/article/pii/S0268401212000266?via%3Dihub </w:t>
      </w:r>
      <w:r w:rsidR="0051371E" w:rsidRPr="00E4247E">
        <w:rPr>
          <w:rFonts w:ascii="Arial" w:hAnsi="Arial" w:cs="Arial"/>
          <w:bCs/>
        </w:rPr>
        <w:t xml:space="preserve">[Accessed: </w:t>
      </w:r>
      <w:r w:rsidR="00916F4B" w:rsidRPr="00E4247E">
        <w:rPr>
          <w:rFonts w:ascii="Arial" w:hAnsi="Arial" w:cs="Arial"/>
          <w:bCs/>
        </w:rPr>
        <w:t>2</w:t>
      </w:r>
      <w:r w:rsidR="0051371E" w:rsidRPr="00E4247E">
        <w:rPr>
          <w:rFonts w:ascii="Arial" w:hAnsi="Arial" w:cs="Arial"/>
          <w:bCs/>
        </w:rPr>
        <w:t xml:space="preserve"> June, 2018].</w:t>
      </w:r>
    </w:p>
    <w:p w:rsidR="003156FD" w:rsidRPr="00E4247E" w:rsidRDefault="003156FD" w:rsidP="00E4247E">
      <w:pPr>
        <w:pStyle w:val="Default"/>
        <w:spacing w:line="360" w:lineRule="auto"/>
        <w:jc w:val="both"/>
        <w:rPr>
          <w:rFonts w:ascii="Arial" w:hAnsi="Arial" w:cs="Arial"/>
          <w:bCs/>
        </w:rPr>
      </w:pPr>
    </w:p>
    <w:p w:rsidR="004B76F9" w:rsidRPr="00E4247E" w:rsidRDefault="004B76F9" w:rsidP="00E4247E">
      <w:pPr>
        <w:spacing w:line="360" w:lineRule="auto"/>
        <w:jc w:val="both"/>
        <w:rPr>
          <w:rFonts w:ascii="Arial" w:hAnsi="Arial" w:cs="Arial"/>
          <w:color w:val="222222"/>
          <w:lang w:val="en-US"/>
        </w:rPr>
      </w:pPr>
      <w:r w:rsidRPr="00E4247E">
        <w:rPr>
          <w:rFonts w:ascii="Arial" w:hAnsi="Arial" w:cs="Arial"/>
          <w:color w:val="222222"/>
          <w:lang w:val="en-US"/>
        </w:rPr>
        <w:t>Park, J.Y. and Jang, S.S., 2014. Why do customers switch? More satiated or less satisfied. </w:t>
      </w:r>
      <w:proofErr w:type="gramStart"/>
      <w:r w:rsidRPr="00E4247E">
        <w:rPr>
          <w:rFonts w:ascii="Arial" w:hAnsi="Arial" w:cs="Arial"/>
          <w:i/>
          <w:iCs/>
          <w:color w:val="222222"/>
          <w:lang w:val="en-US"/>
        </w:rPr>
        <w:t>International Journal of Hospitality Management</w:t>
      </w:r>
      <w:r w:rsidR="00D941E3"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37</w:t>
      </w:r>
      <w:r w:rsidR="00D941E3" w:rsidRPr="00E4247E">
        <w:rPr>
          <w:rFonts w:ascii="Arial" w:hAnsi="Arial" w:cs="Arial"/>
          <w:color w:val="222222"/>
          <w:lang w:val="en-US"/>
        </w:rPr>
        <w:t xml:space="preserve"> pp.159-170</w:t>
      </w:r>
      <w:r w:rsidR="00EA31F6" w:rsidRPr="00E4247E">
        <w:rPr>
          <w:rFonts w:ascii="Arial" w:hAnsi="Arial" w:cs="Arial"/>
          <w:color w:val="222222"/>
          <w:lang w:val="en-US"/>
        </w:rPr>
        <w:t>.</w:t>
      </w:r>
      <w:proofErr w:type="gramEnd"/>
      <w:r w:rsidR="00EA31F6" w:rsidRPr="00E4247E">
        <w:rPr>
          <w:rFonts w:ascii="Arial" w:hAnsi="Arial" w:cs="Arial"/>
          <w:color w:val="222222"/>
          <w:lang w:val="en-US"/>
        </w:rPr>
        <w:t xml:space="preserve"> Science Direct</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69678E" w:rsidRPr="00E4247E">
        <w:rPr>
          <w:rFonts w:ascii="Arial" w:hAnsi="Arial" w:cs="Arial"/>
          <w:bCs/>
        </w:rPr>
        <w:t xml:space="preserve">https://www.sciencedirect.com/science/article/pii/S0278431913001746 </w:t>
      </w:r>
      <w:r w:rsidR="0051371E" w:rsidRPr="00E4247E">
        <w:rPr>
          <w:rFonts w:ascii="Arial" w:hAnsi="Arial" w:cs="Arial"/>
          <w:bCs/>
        </w:rPr>
        <w:t xml:space="preserve">[Accessed: </w:t>
      </w:r>
      <w:r w:rsidR="00210BAA" w:rsidRPr="00E4247E">
        <w:rPr>
          <w:rFonts w:ascii="Arial" w:hAnsi="Arial" w:cs="Arial"/>
          <w:bCs/>
        </w:rPr>
        <w:t>1</w:t>
      </w:r>
      <w:r w:rsidR="0051371E" w:rsidRPr="00E4247E">
        <w:rPr>
          <w:rFonts w:ascii="Arial" w:hAnsi="Arial" w:cs="Arial"/>
          <w:bCs/>
        </w:rPr>
        <w:t xml:space="preserve"> June, 2018].</w:t>
      </w:r>
    </w:p>
    <w:p w:rsidR="00ED2A16" w:rsidRPr="00E4247E" w:rsidRDefault="00ED2A16" w:rsidP="00E4247E">
      <w:pPr>
        <w:spacing w:line="360" w:lineRule="auto"/>
        <w:jc w:val="both"/>
        <w:rPr>
          <w:rFonts w:ascii="Arial" w:hAnsi="Arial" w:cs="Arial"/>
          <w:color w:val="222222"/>
          <w:lang w:val="en-US"/>
        </w:rPr>
      </w:pPr>
    </w:p>
    <w:p w:rsidR="0025176A" w:rsidRPr="00E4247E" w:rsidRDefault="0025176A" w:rsidP="00E4247E">
      <w:pPr>
        <w:spacing w:line="360" w:lineRule="auto"/>
        <w:jc w:val="both"/>
        <w:rPr>
          <w:rFonts w:ascii="Arial" w:hAnsi="Arial" w:cs="Arial"/>
          <w:color w:val="222222"/>
          <w:lang w:val="en-US"/>
        </w:rPr>
      </w:pPr>
      <w:r w:rsidRPr="00E4247E">
        <w:rPr>
          <w:rFonts w:ascii="Arial" w:hAnsi="Arial" w:cs="Arial"/>
          <w:color w:val="222222"/>
          <w:lang w:val="en-US"/>
        </w:rPr>
        <w:t>Pavia, N., Grzinic, J. and Floricic, T.</w:t>
      </w:r>
      <w:r w:rsidR="004879F2" w:rsidRPr="00E4247E">
        <w:rPr>
          <w:rFonts w:ascii="Arial" w:hAnsi="Arial" w:cs="Arial"/>
          <w:color w:val="222222"/>
          <w:lang w:val="en-US"/>
        </w:rPr>
        <w:t xml:space="preserve"> </w:t>
      </w:r>
      <w:r w:rsidRPr="00E4247E">
        <w:rPr>
          <w:rFonts w:ascii="Arial" w:hAnsi="Arial" w:cs="Arial"/>
          <w:color w:val="222222"/>
          <w:lang w:val="en-US"/>
        </w:rPr>
        <w:t xml:space="preserve"> </w:t>
      </w:r>
      <w:proofErr w:type="gramStart"/>
      <w:r w:rsidR="004879F2" w:rsidRPr="00E4247E">
        <w:rPr>
          <w:rFonts w:ascii="Arial" w:hAnsi="Arial" w:cs="Arial"/>
          <w:color w:val="222222"/>
          <w:lang w:val="en-US"/>
        </w:rPr>
        <w:t>(</w:t>
      </w:r>
      <w:r w:rsidRPr="00E4247E">
        <w:rPr>
          <w:rFonts w:ascii="Arial" w:hAnsi="Arial" w:cs="Arial"/>
          <w:color w:val="222222"/>
          <w:lang w:val="en-US"/>
        </w:rPr>
        <w:t>2014</w:t>
      </w:r>
      <w:r w:rsidR="004879F2" w:rsidRPr="00E4247E">
        <w:rPr>
          <w:rFonts w:ascii="Arial" w:hAnsi="Arial" w:cs="Arial"/>
          <w:color w:val="222222"/>
          <w:lang w:val="en-US"/>
        </w:rPr>
        <w:t>)</w:t>
      </w:r>
      <w:r w:rsidRPr="00E4247E">
        <w:rPr>
          <w:rFonts w:ascii="Arial" w:hAnsi="Arial" w:cs="Arial"/>
          <w:color w:val="222222"/>
          <w:lang w:val="en-US"/>
        </w:rPr>
        <w:t xml:space="preserve"> </w:t>
      </w:r>
      <w:r w:rsidRPr="00E4247E">
        <w:rPr>
          <w:rFonts w:ascii="Arial" w:hAnsi="Arial" w:cs="Arial"/>
          <w:i/>
          <w:color w:val="222222"/>
          <w:lang w:val="en-US"/>
        </w:rPr>
        <w:t>Specialisation as a trend in modern hotel industry</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004879F2" w:rsidRPr="00E4247E">
        <w:rPr>
          <w:rFonts w:ascii="Arial" w:hAnsi="Arial" w:cs="Arial"/>
          <w:color w:val="222222"/>
          <w:shd w:val="clear" w:color="auto" w:fill="FFFFFF"/>
        </w:rPr>
        <w:t xml:space="preserve">22nd Biennial International Congress Tourism </w:t>
      </w:r>
      <w:r w:rsidR="00857933" w:rsidRPr="00E4247E">
        <w:rPr>
          <w:rFonts w:ascii="Arial" w:hAnsi="Arial" w:cs="Arial"/>
          <w:color w:val="222222"/>
          <w:shd w:val="clear" w:color="auto" w:fill="FFFFFF"/>
        </w:rPr>
        <w:t>and</w:t>
      </w:r>
      <w:r w:rsidR="004879F2" w:rsidRPr="00E4247E">
        <w:rPr>
          <w:rFonts w:ascii="Arial" w:hAnsi="Arial" w:cs="Arial"/>
          <w:color w:val="222222"/>
          <w:shd w:val="clear" w:color="auto" w:fill="FFFFFF"/>
        </w:rPr>
        <w:t xml:space="preserve"> Hospitality Industry</w:t>
      </w:r>
      <w:r w:rsidRPr="00E4247E">
        <w:rPr>
          <w:rFonts w:ascii="Arial" w:hAnsi="Arial" w:cs="Arial"/>
          <w:iCs/>
          <w:color w:val="222222"/>
          <w:lang w:val="en-US"/>
        </w:rPr>
        <w:t>.</w:t>
      </w:r>
      <w:proofErr w:type="gramEnd"/>
      <w:r w:rsidRPr="00E4247E">
        <w:rPr>
          <w:rFonts w:ascii="Arial" w:hAnsi="Arial" w:cs="Arial"/>
          <w:bCs/>
        </w:rPr>
        <w:t xml:space="preserve"> </w:t>
      </w:r>
      <w:r w:rsidR="004879F2" w:rsidRPr="00E4247E">
        <w:rPr>
          <w:rFonts w:ascii="Arial" w:hAnsi="Arial" w:cs="Arial"/>
          <w:bCs/>
        </w:rPr>
        <w:t>8-9 May, 2014.</w:t>
      </w:r>
      <w:r w:rsidR="00CC4E3F" w:rsidRPr="00E4247E">
        <w:rPr>
          <w:rFonts w:ascii="Arial" w:hAnsi="Arial" w:cs="Arial"/>
          <w:bCs/>
        </w:rPr>
        <w:t xml:space="preserve"> Opatija, Croatia. </w:t>
      </w:r>
      <w:proofErr w:type="gramStart"/>
      <w:r w:rsidR="00CC4E3F" w:rsidRPr="00E4247E">
        <w:rPr>
          <w:rFonts w:ascii="Arial" w:hAnsi="Arial" w:cs="Arial"/>
          <w:bCs/>
        </w:rPr>
        <w:t>THI.</w:t>
      </w:r>
      <w:proofErr w:type="gramEnd"/>
      <w:r w:rsidR="004879F2" w:rsidRPr="00E4247E">
        <w:rPr>
          <w:rFonts w:ascii="Arial" w:hAnsi="Arial" w:cs="Arial"/>
          <w:bCs/>
        </w:rPr>
        <w:t xml:space="preserve"> </w:t>
      </w:r>
      <w:r w:rsidR="0066048B" w:rsidRPr="00E4247E">
        <w:rPr>
          <w:rFonts w:ascii="Arial" w:hAnsi="Arial" w:cs="Arial"/>
          <w:bCs/>
        </w:rPr>
        <w:t xml:space="preserve">[Online] Available at: </w:t>
      </w:r>
      <w:r w:rsidR="0069678E" w:rsidRPr="00E4247E">
        <w:rPr>
          <w:rFonts w:ascii="Arial" w:hAnsi="Arial" w:cs="Arial"/>
          <w:bCs/>
        </w:rPr>
        <w:t xml:space="preserve">https://www.fthm.uniri.hr/files/Kongresi/THI/Papers/2014/THI_May2014_256to272.pdf </w:t>
      </w:r>
      <w:r w:rsidR="0051371E" w:rsidRPr="00E4247E">
        <w:rPr>
          <w:rFonts w:ascii="Arial" w:hAnsi="Arial" w:cs="Arial"/>
          <w:bCs/>
        </w:rPr>
        <w:t xml:space="preserve">[Accessed: </w:t>
      </w:r>
      <w:r w:rsidR="00916F4B" w:rsidRPr="00E4247E">
        <w:rPr>
          <w:rFonts w:ascii="Arial" w:hAnsi="Arial" w:cs="Arial"/>
          <w:bCs/>
        </w:rPr>
        <w:t>2</w:t>
      </w:r>
      <w:r w:rsidR="0051371E" w:rsidRPr="00E4247E">
        <w:rPr>
          <w:rFonts w:ascii="Arial" w:hAnsi="Arial" w:cs="Arial"/>
          <w:bCs/>
        </w:rPr>
        <w:t xml:space="preserve"> June, 2018].</w:t>
      </w:r>
    </w:p>
    <w:p w:rsidR="0025176A" w:rsidRPr="00E4247E" w:rsidRDefault="0025176A" w:rsidP="00E4247E">
      <w:pPr>
        <w:pStyle w:val="Default"/>
        <w:spacing w:line="360" w:lineRule="auto"/>
        <w:jc w:val="both"/>
        <w:rPr>
          <w:rFonts w:ascii="Arial" w:hAnsi="Arial" w:cs="Arial"/>
          <w:bCs/>
        </w:rPr>
      </w:pPr>
    </w:p>
    <w:p w:rsidR="00503993" w:rsidRPr="00E4247E" w:rsidRDefault="00503993"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Peersman, G. (2014) </w:t>
      </w:r>
      <w:r w:rsidRPr="00E4247E">
        <w:rPr>
          <w:rFonts w:ascii="Arial" w:hAnsi="Arial" w:cs="Arial"/>
          <w:i/>
          <w:iCs/>
          <w:color w:val="222222"/>
          <w:shd w:val="clear" w:color="auto" w:fill="FFFFFF"/>
        </w:rPr>
        <w:t>Overview: Data Collection and Analysis Methods in Impact Evaluation</w:t>
      </w:r>
      <w:r w:rsidRPr="00E4247E">
        <w:rPr>
          <w:rFonts w:ascii="Arial" w:hAnsi="Arial" w:cs="Arial"/>
          <w:color w:val="222222"/>
          <w:shd w:val="clear" w:color="auto" w:fill="FFFFFF"/>
        </w:rPr>
        <w:t>. Florence: UNICEF Office of Research.</w:t>
      </w:r>
    </w:p>
    <w:p w:rsidR="00503993" w:rsidRPr="00E4247E" w:rsidRDefault="00503993" w:rsidP="00E4247E">
      <w:pPr>
        <w:spacing w:line="360" w:lineRule="auto"/>
        <w:jc w:val="both"/>
        <w:rPr>
          <w:rFonts w:ascii="Arial" w:hAnsi="Arial" w:cs="Arial"/>
          <w:color w:val="222222"/>
          <w:shd w:val="clear" w:color="auto" w:fill="FFFFFF"/>
        </w:rPr>
      </w:pPr>
    </w:p>
    <w:p w:rsidR="007965DE" w:rsidRPr="00E4247E" w:rsidRDefault="007965DE" w:rsidP="00E4247E">
      <w:pPr>
        <w:spacing w:line="360" w:lineRule="auto"/>
        <w:jc w:val="both"/>
        <w:rPr>
          <w:rFonts w:ascii="Arial" w:hAnsi="Arial" w:cs="Arial"/>
          <w:bCs/>
        </w:rPr>
      </w:pPr>
      <w:proofErr w:type="gramStart"/>
      <w:r w:rsidRPr="00E4247E">
        <w:rPr>
          <w:rFonts w:ascii="Arial" w:hAnsi="Arial" w:cs="Arial"/>
          <w:color w:val="222222"/>
          <w:shd w:val="clear" w:color="auto" w:fill="FFFFFF"/>
        </w:rPr>
        <w:t>Perneger, T.V., Courvoisier, D.S., Hudelson, P.M. and Gayet-Ageron, A. (2015) ‘Sample size for pre-tests of questionnaires’.</w:t>
      </w:r>
      <w:proofErr w:type="gramEnd"/>
      <w:r w:rsidRPr="00E4247E">
        <w:rPr>
          <w:rFonts w:ascii="Arial" w:hAnsi="Arial" w:cs="Arial"/>
          <w:color w:val="222222"/>
          <w:shd w:val="clear" w:color="auto" w:fill="FFFFFF"/>
        </w:rPr>
        <w:t> </w:t>
      </w:r>
      <w:proofErr w:type="gramStart"/>
      <w:r w:rsidRPr="00E4247E">
        <w:rPr>
          <w:rFonts w:ascii="Arial" w:hAnsi="Arial" w:cs="Arial"/>
          <w:i/>
          <w:color w:val="222222"/>
          <w:shd w:val="clear" w:color="auto" w:fill="FFFFFF"/>
        </w:rPr>
        <w:t>Quality of Life Research</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xml:space="preserve"> 24(1) pp.147-151 </w:t>
      </w:r>
      <w:r w:rsidRPr="00E4247E">
        <w:rPr>
          <w:rFonts w:ascii="Arial" w:hAnsi="Arial" w:cs="Arial"/>
        </w:rPr>
        <w:t xml:space="preserve">[Online] Available at: https://archive-ouverte.unige.ch/unige:40862/ATTACHMENT01 </w:t>
      </w:r>
      <w:r w:rsidRPr="00E4247E">
        <w:rPr>
          <w:rFonts w:ascii="Arial" w:hAnsi="Arial" w:cs="Arial"/>
          <w:color w:val="222222"/>
          <w:lang w:val="en-US"/>
        </w:rPr>
        <w:t>[</w:t>
      </w:r>
      <w:r w:rsidRPr="00E4247E">
        <w:rPr>
          <w:rFonts w:ascii="Arial" w:hAnsi="Arial" w:cs="Arial"/>
          <w:bCs/>
        </w:rPr>
        <w:t>Accessed: 24 June, 2018].</w:t>
      </w:r>
    </w:p>
    <w:p w:rsidR="007965DE" w:rsidRPr="00E4247E" w:rsidRDefault="007965DE" w:rsidP="00E4247E">
      <w:pPr>
        <w:spacing w:line="360" w:lineRule="auto"/>
        <w:jc w:val="both"/>
        <w:rPr>
          <w:rFonts w:ascii="Arial" w:hAnsi="Arial" w:cs="Arial"/>
          <w:color w:val="222222"/>
          <w:shd w:val="clear" w:color="auto" w:fill="FFFFFF"/>
        </w:rPr>
      </w:pPr>
    </w:p>
    <w:p w:rsidR="00271C93" w:rsidRPr="00E4247E" w:rsidRDefault="00271C93" w:rsidP="00E4247E">
      <w:pPr>
        <w:spacing w:line="360" w:lineRule="auto"/>
        <w:jc w:val="both"/>
        <w:rPr>
          <w:rFonts w:ascii="Arial" w:hAnsi="Arial" w:cs="Arial"/>
          <w:bCs/>
        </w:rPr>
      </w:pPr>
      <w:r w:rsidRPr="00E4247E">
        <w:rPr>
          <w:rFonts w:ascii="Arial" w:hAnsi="Arial" w:cs="Arial"/>
          <w:color w:val="222222"/>
          <w:lang w:val="en-US"/>
        </w:rPr>
        <w:t xml:space="preserve">Peterson, R.A. and Brown, S.P., 2005. </w:t>
      </w:r>
      <w:proofErr w:type="gramStart"/>
      <w:r w:rsidRPr="00E4247E">
        <w:rPr>
          <w:rFonts w:ascii="Arial" w:hAnsi="Arial" w:cs="Arial"/>
          <w:color w:val="222222"/>
          <w:lang w:val="en-US"/>
        </w:rPr>
        <w:t>‘On the use of beta coefficients in meta-analysis’.</w:t>
      </w:r>
      <w:proofErr w:type="gramEnd"/>
      <w:r w:rsidRPr="00E4247E">
        <w:rPr>
          <w:rFonts w:ascii="Arial" w:hAnsi="Arial" w:cs="Arial"/>
          <w:color w:val="222222"/>
          <w:lang w:val="en-US"/>
        </w:rPr>
        <w:t> </w:t>
      </w:r>
      <w:proofErr w:type="gramStart"/>
      <w:r w:rsidRPr="00E4247E">
        <w:rPr>
          <w:rFonts w:ascii="Arial" w:hAnsi="Arial" w:cs="Arial"/>
          <w:i/>
          <w:color w:val="222222"/>
          <w:lang w:val="en-US"/>
        </w:rPr>
        <w:t>Journal of Applied Psychology</w:t>
      </w:r>
      <w:r w:rsidRPr="00E4247E">
        <w:rPr>
          <w:rFonts w:ascii="Arial" w:hAnsi="Arial" w:cs="Arial"/>
          <w:color w:val="222222"/>
          <w:lang w:val="en-US"/>
        </w:rPr>
        <w:t>.</w:t>
      </w:r>
      <w:proofErr w:type="gramEnd"/>
      <w:r w:rsidRPr="00E4247E">
        <w:rPr>
          <w:rFonts w:ascii="Arial" w:hAnsi="Arial" w:cs="Arial"/>
          <w:color w:val="222222"/>
          <w:lang w:val="en-US"/>
        </w:rPr>
        <w:t xml:space="preserve"> 90(1) pp. 175-181. </w:t>
      </w:r>
      <w:proofErr w:type="gramStart"/>
      <w:r w:rsidRPr="00E4247E">
        <w:rPr>
          <w:rFonts w:ascii="Arial" w:hAnsi="Arial" w:cs="Arial"/>
          <w:color w:val="222222"/>
          <w:lang w:val="en-US"/>
        </w:rPr>
        <w:t>Research Gate.</w:t>
      </w:r>
      <w:proofErr w:type="gramEnd"/>
      <w:r w:rsidRPr="00E4247E">
        <w:rPr>
          <w:rFonts w:ascii="Arial" w:hAnsi="Arial" w:cs="Arial"/>
          <w:color w:val="222222"/>
          <w:lang w:val="en-US"/>
        </w:rPr>
        <w:t xml:space="preserve"> </w:t>
      </w:r>
      <w:r w:rsidRPr="00E4247E">
        <w:rPr>
          <w:rFonts w:ascii="Arial" w:hAnsi="Arial" w:cs="Arial"/>
        </w:rPr>
        <w:t xml:space="preserve">[Online] Available at: https://www.researchgate.net/profile/Steven_Brown22/publication/8089245_On_the_Use_of_Beta_Coefficients_in_Meta-Analysis/links/546b4ff60cf2f5eb1809189a/On-the-Use-of-Beta-Coefficients-in-Meta-Analysis.pdf </w:t>
      </w:r>
      <w:r w:rsidRPr="00E4247E">
        <w:rPr>
          <w:rFonts w:ascii="Arial" w:hAnsi="Arial" w:cs="Arial"/>
          <w:color w:val="222222"/>
          <w:lang w:val="en-US"/>
        </w:rPr>
        <w:t>[</w:t>
      </w:r>
      <w:r w:rsidRPr="00E4247E">
        <w:rPr>
          <w:rFonts w:ascii="Arial" w:hAnsi="Arial" w:cs="Arial"/>
          <w:bCs/>
        </w:rPr>
        <w:t>Accessed: 24 June, 2018].</w:t>
      </w:r>
    </w:p>
    <w:p w:rsidR="00856E22" w:rsidRPr="00E4247E" w:rsidRDefault="00856E22"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Philip, G. and Hazlett, S.A. (1997) ‘</w:t>
      </w:r>
      <w:proofErr w:type="gramStart"/>
      <w:r w:rsidRPr="00E4247E">
        <w:rPr>
          <w:rFonts w:ascii="Arial" w:hAnsi="Arial" w:cs="Arial"/>
          <w:color w:val="222222"/>
          <w:shd w:val="clear" w:color="auto" w:fill="FFFFFF"/>
        </w:rPr>
        <w:t>The</w:t>
      </w:r>
      <w:proofErr w:type="gramEnd"/>
      <w:r w:rsidRPr="00E4247E">
        <w:rPr>
          <w:rFonts w:ascii="Arial" w:hAnsi="Arial" w:cs="Arial"/>
          <w:color w:val="222222"/>
          <w:shd w:val="clear" w:color="auto" w:fill="FFFFFF"/>
        </w:rPr>
        <w:t xml:space="preserve"> measurement of service quality: a new PCP attributes model’. </w:t>
      </w:r>
      <w:proofErr w:type="gramStart"/>
      <w:r w:rsidRPr="00E4247E">
        <w:rPr>
          <w:rFonts w:ascii="Arial" w:hAnsi="Arial" w:cs="Arial"/>
          <w:i/>
          <w:iCs/>
          <w:color w:val="222222"/>
          <w:shd w:val="clear" w:color="auto" w:fill="FFFFFF"/>
        </w:rPr>
        <w:t xml:space="preserve">International Journal of Quality </w:t>
      </w:r>
      <w:r w:rsidR="00857933" w:rsidRPr="00E4247E">
        <w:rPr>
          <w:rFonts w:ascii="Arial" w:hAnsi="Arial" w:cs="Arial"/>
          <w:i/>
          <w:iCs/>
          <w:color w:val="222222"/>
          <w:shd w:val="clear" w:color="auto" w:fill="FFFFFF"/>
        </w:rPr>
        <w:t>and</w:t>
      </w:r>
      <w:r w:rsidRPr="00E4247E">
        <w:rPr>
          <w:rFonts w:ascii="Arial" w:hAnsi="Arial" w:cs="Arial"/>
          <w:i/>
          <w:iCs/>
          <w:color w:val="222222"/>
          <w:shd w:val="clear" w:color="auto" w:fill="FFFFFF"/>
        </w:rPr>
        <w:t xml:space="preserve"> Reliability Management</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14</w:t>
      </w:r>
      <w:r w:rsidRPr="00E4247E">
        <w:rPr>
          <w:rFonts w:ascii="Arial" w:hAnsi="Arial" w:cs="Arial"/>
          <w:color w:val="222222"/>
          <w:shd w:val="clear" w:color="auto" w:fill="FFFFFF"/>
        </w:rPr>
        <w:t xml:space="preserve">(3) pp. 260-286. </w:t>
      </w:r>
      <w:r w:rsidR="009E5160" w:rsidRPr="00E4247E">
        <w:rPr>
          <w:rFonts w:ascii="Arial" w:hAnsi="Arial" w:cs="Arial"/>
          <w:color w:val="222222"/>
          <w:shd w:val="clear" w:color="auto" w:fill="FFFFFF"/>
        </w:rPr>
        <w:t xml:space="preserve">Emerald Insight </w:t>
      </w:r>
      <w:r w:rsidRPr="00E4247E">
        <w:rPr>
          <w:rFonts w:ascii="Arial" w:hAnsi="Arial" w:cs="Arial"/>
          <w:bCs/>
        </w:rPr>
        <w:t>[Online] Available at: https://www.emeraldinsight.com/doi/abs/10.1108/02656719710165482 [Accessed: 2 June, 2018].</w:t>
      </w:r>
    </w:p>
    <w:p w:rsidR="00856E22" w:rsidRPr="00E4247E" w:rsidRDefault="00856E22" w:rsidP="00E4247E">
      <w:pPr>
        <w:spacing w:line="360" w:lineRule="auto"/>
        <w:jc w:val="both"/>
        <w:rPr>
          <w:rFonts w:ascii="Arial" w:hAnsi="Arial" w:cs="Arial"/>
          <w:color w:val="222222"/>
          <w:shd w:val="clear" w:color="auto" w:fill="FFFFFF"/>
        </w:rPr>
      </w:pPr>
    </w:p>
    <w:p w:rsidR="0025176A" w:rsidRPr="00E4247E" w:rsidRDefault="0025176A" w:rsidP="00E4247E">
      <w:pPr>
        <w:spacing w:line="360" w:lineRule="auto"/>
        <w:jc w:val="both"/>
        <w:rPr>
          <w:rFonts w:ascii="Arial" w:hAnsi="Arial" w:cs="Arial"/>
          <w:color w:val="222222"/>
          <w:lang w:val="en-US"/>
        </w:rPr>
      </w:pPr>
      <w:r w:rsidRPr="00E4247E">
        <w:rPr>
          <w:rFonts w:ascii="Arial" w:hAnsi="Arial" w:cs="Arial"/>
          <w:color w:val="222222"/>
          <w:lang w:val="en-US"/>
        </w:rPr>
        <w:lastRenderedPageBreak/>
        <w:t xml:space="preserve">Poku, K., Zakari, M. and Soali, A. </w:t>
      </w:r>
      <w:r w:rsidR="000A67AE" w:rsidRPr="00E4247E">
        <w:rPr>
          <w:rFonts w:ascii="Arial" w:hAnsi="Arial" w:cs="Arial"/>
          <w:color w:val="222222"/>
          <w:lang w:val="en-US"/>
        </w:rPr>
        <w:t>(</w:t>
      </w:r>
      <w:r w:rsidRPr="00E4247E">
        <w:rPr>
          <w:rFonts w:ascii="Arial" w:hAnsi="Arial" w:cs="Arial"/>
          <w:color w:val="222222"/>
          <w:lang w:val="en-US"/>
        </w:rPr>
        <w:t>2013</w:t>
      </w:r>
      <w:r w:rsidR="000A67AE" w:rsidRPr="00E4247E">
        <w:rPr>
          <w:rFonts w:ascii="Arial" w:hAnsi="Arial" w:cs="Arial"/>
          <w:color w:val="222222"/>
          <w:lang w:val="en-US"/>
        </w:rPr>
        <w:t>)</w:t>
      </w:r>
      <w:r w:rsidRPr="00E4247E">
        <w:rPr>
          <w:rFonts w:ascii="Arial" w:hAnsi="Arial" w:cs="Arial"/>
          <w:color w:val="222222"/>
          <w:lang w:val="en-US"/>
        </w:rPr>
        <w:t xml:space="preserve"> </w:t>
      </w:r>
      <w:r w:rsidR="000A67AE" w:rsidRPr="00E4247E">
        <w:rPr>
          <w:rFonts w:ascii="Arial" w:hAnsi="Arial" w:cs="Arial"/>
          <w:color w:val="222222"/>
          <w:lang w:val="en-US"/>
        </w:rPr>
        <w:t>‘</w:t>
      </w:r>
      <w:r w:rsidRPr="00E4247E">
        <w:rPr>
          <w:rFonts w:ascii="Arial" w:hAnsi="Arial" w:cs="Arial"/>
          <w:color w:val="222222"/>
          <w:lang w:val="en-US"/>
        </w:rPr>
        <w:t>Impact of service quality on customer loyalty in the hotel industry: an empirical study from Ghana</w:t>
      </w:r>
      <w:r w:rsidR="000A67AE"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International Review of Management and Business Research</w:t>
      </w:r>
      <w:r w:rsidR="000A67AE"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2</w:t>
      </w:r>
      <w:r w:rsidRPr="00E4247E">
        <w:rPr>
          <w:rFonts w:ascii="Arial" w:hAnsi="Arial" w:cs="Arial"/>
          <w:color w:val="222222"/>
          <w:lang w:val="en-US"/>
        </w:rPr>
        <w:t>(2) pp.600-609</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69678E" w:rsidRPr="00E4247E">
        <w:rPr>
          <w:rFonts w:ascii="Arial" w:hAnsi="Arial" w:cs="Arial"/>
          <w:bCs/>
        </w:rPr>
        <w:t>http://irmbrjournal.com/papers/</w:t>
      </w:r>
      <w:proofErr w:type="gramStart"/>
      <w:r w:rsidR="0069678E" w:rsidRPr="00E4247E">
        <w:rPr>
          <w:rFonts w:ascii="Arial" w:hAnsi="Arial" w:cs="Arial"/>
          <w:bCs/>
        </w:rPr>
        <w:t xml:space="preserve">1415682503.pdf </w:t>
      </w:r>
      <w:r w:rsidR="0066048B" w:rsidRPr="00E4247E">
        <w:rPr>
          <w:rFonts w:ascii="Arial" w:hAnsi="Arial" w:cs="Arial"/>
          <w:bCs/>
        </w:rPr>
        <w:t xml:space="preserve"> </w:t>
      </w:r>
      <w:r w:rsidR="0051371E" w:rsidRPr="00E4247E">
        <w:rPr>
          <w:rFonts w:ascii="Arial" w:hAnsi="Arial" w:cs="Arial"/>
          <w:bCs/>
        </w:rPr>
        <w:t>[</w:t>
      </w:r>
      <w:proofErr w:type="gramEnd"/>
      <w:r w:rsidR="0051371E" w:rsidRPr="00E4247E">
        <w:rPr>
          <w:rFonts w:ascii="Arial" w:hAnsi="Arial" w:cs="Arial"/>
          <w:bCs/>
        </w:rPr>
        <w:t xml:space="preserve">Accessed: </w:t>
      </w:r>
      <w:r w:rsidR="00916F4B" w:rsidRPr="00E4247E">
        <w:rPr>
          <w:rFonts w:ascii="Arial" w:hAnsi="Arial" w:cs="Arial"/>
          <w:bCs/>
        </w:rPr>
        <w:t>2</w:t>
      </w:r>
      <w:r w:rsidR="0051371E" w:rsidRPr="00E4247E">
        <w:rPr>
          <w:rFonts w:ascii="Arial" w:hAnsi="Arial" w:cs="Arial"/>
          <w:bCs/>
        </w:rPr>
        <w:t xml:space="preserve"> June, 2018].</w:t>
      </w:r>
    </w:p>
    <w:p w:rsidR="0025176A" w:rsidRPr="00E4247E" w:rsidRDefault="0025176A" w:rsidP="00E4247E">
      <w:pPr>
        <w:pStyle w:val="Default"/>
        <w:spacing w:line="360" w:lineRule="auto"/>
        <w:jc w:val="both"/>
        <w:rPr>
          <w:rFonts w:ascii="Arial" w:hAnsi="Arial" w:cs="Arial"/>
          <w:bCs/>
        </w:rPr>
      </w:pPr>
    </w:p>
    <w:p w:rsidR="00BE6AFF" w:rsidRPr="00E4247E" w:rsidRDefault="00BE6AFF" w:rsidP="00E4247E">
      <w:pPr>
        <w:spacing w:line="360" w:lineRule="auto"/>
        <w:jc w:val="both"/>
        <w:rPr>
          <w:rFonts w:ascii="Arial" w:hAnsi="Arial" w:cs="Arial"/>
          <w:color w:val="222222"/>
          <w:lang w:val="en-US"/>
        </w:rPr>
      </w:pPr>
      <w:r w:rsidRPr="00E4247E">
        <w:rPr>
          <w:rFonts w:ascii="Arial" w:hAnsi="Arial" w:cs="Arial"/>
          <w:color w:val="222222"/>
          <w:lang w:val="en-US"/>
        </w:rPr>
        <w:t xml:space="preserve">Prud’homme, B. and Raymond, L. </w:t>
      </w:r>
      <w:r w:rsidR="008D67B8" w:rsidRPr="00E4247E">
        <w:rPr>
          <w:rFonts w:ascii="Arial" w:hAnsi="Arial" w:cs="Arial"/>
          <w:color w:val="222222"/>
          <w:lang w:val="en-US"/>
        </w:rPr>
        <w:t>(</w:t>
      </w:r>
      <w:r w:rsidRPr="00E4247E">
        <w:rPr>
          <w:rFonts w:ascii="Arial" w:hAnsi="Arial" w:cs="Arial"/>
          <w:color w:val="222222"/>
          <w:lang w:val="en-US"/>
        </w:rPr>
        <w:t>2013</w:t>
      </w:r>
      <w:r w:rsidR="008D67B8" w:rsidRPr="00E4247E">
        <w:rPr>
          <w:rFonts w:ascii="Arial" w:hAnsi="Arial" w:cs="Arial"/>
          <w:color w:val="222222"/>
          <w:lang w:val="en-US"/>
        </w:rPr>
        <w:t>)</w:t>
      </w:r>
      <w:r w:rsidRPr="00E4247E">
        <w:rPr>
          <w:rFonts w:ascii="Arial" w:hAnsi="Arial" w:cs="Arial"/>
          <w:color w:val="222222"/>
          <w:lang w:val="en-US"/>
        </w:rPr>
        <w:t xml:space="preserve"> </w:t>
      </w:r>
      <w:r w:rsidR="008D67B8" w:rsidRPr="00E4247E">
        <w:rPr>
          <w:rFonts w:ascii="Arial" w:hAnsi="Arial" w:cs="Arial"/>
          <w:color w:val="222222"/>
          <w:lang w:val="en-US"/>
        </w:rPr>
        <w:t>‘</w:t>
      </w:r>
      <w:r w:rsidRPr="00E4247E">
        <w:rPr>
          <w:rFonts w:ascii="Arial" w:hAnsi="Arial" w:cs="Arial"/>
          <w:color w:val="222222"/>
          <w:lang w:val="en-US"/>
        </w:rPr>
        <w:t>Sustainable development practices in the hospitality industry: An empirical study of their impact on customer satisfaction and intentions</w:t>
      </w:r>
      <w:r w:rsidR="008D67B8"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International Journal of Hospitality Management</w:t>
      </w:r>
      <w:r w:rsidR="008D67B8"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34</w:t>
      </w:r>
      <w:r w:rsidRPr="00E4247E">
        <w:rPr>
          <w:rFonts w:ascii="Arial" w:hAnsi="Arial" w:cs="Arial"/>
          <w:color w:val="222222"/>
          <w:lang w:val="en-US"/>
        </w:rPr>
        <w:t xml:space="preserve"> pp.</w:t>
      </w:r>
      <w:r w:rsidR="008D67B8" w:rsidRPr="00E4247E">
        <w:rPr>
          <w:rFonts w:ascii="Arial" w:hAnsi="Arial" w:cs="Arial"/>
          <w:color w:val="222222"/>
          <w:lang w:val="en-US"/>
        </w:rPr>
        <w:t xml:space="preserve"> </w:t>
      </w:r>
      <w:r w:rsidRPr="00E4247E">
        <w:rPr>
          <w:rFonts w:ascii="Arial" w:hAnsi="Arial" w:cs="Arial"/>
          <w:color w:val="222222"/>
          <w:lang w:val="en-US"/>
        </w:rPr>
        <w:t>116-126</w:t>
      </w:r>
      <w:r w:rsidR="008D67B8" w:rsidRPr="00E4247E">
        <w:rPr>
          <w:rFonts w:ascii="Arial" w:hAnsi="Arial" w:cs="Arial"/>
          <w:color w:val="222222"/>
          <w:lang w:val="en-US"/>
        </w:rPr>
        <w:t>.</w:t>
      </w:r>
      <w:proofErr w:type="gramEnd"/>
      <w:r w:rsidR="008D67B8" w:rsidRPr="00E4247E">
        <w:rPr>
          <w:rFonts w:ascii="Arial" w:hAnsi="Arial" w:cs="Arial"/>
          <w:color w:val="222222"/>
          <w:lang w:val="en-US"/>
        </w:rPr>
        <w:t xml:space="preserve"> Science Direct </w:t>
      </w:r>
      <w:r w:rsidR="0066048B" w:rsidRPr="00E4247E">
        <w:rPr>
          <w:rFonts w:ascii="Arial" w:hAnsi="Arial" w:cs="Arial"/>
          <w:bCs/>
        </w:rPr>
        <w:t xml:space="preserve">[Online] Available at: </w:t>
      </w:r>
      <w:r w:rsidR="0069678E" w:rsidRPr="00E4247E">
        <w:rPr>
          <w:rFonts w:ascii="Arial" w:hAnsi="Arial" w:cs="Arial"/>
          <w:bCs/>
        </w:rPr>
        <w:t xml:space="preserve">https://www.sciencedirect.com/science/article/pii/S0278431913000285 </w:t>
      </w:r>
      <w:r w:rsidR="0051371E" w:rsidRPr="00E4247E">
        <w:rPr>
          <w:rFonts w:ascii="Arial" w:hAnsi="Arial" w:cs="Arial"/>
          <w:bCs/>
        </w:rPr>
        <w:t xml:space="preserve">[Accessed: </w:t>
      </w:r>
      <w:r w:rsidR="001B7E92" w:rsidRPr="00E4247E">
        <w:rPr>
          <w:rFonts w:ascii="Arial" w:hAnsi="Arial" w:cs="Arial"/>
          <w:bCs/>
        </w:rPr>
        <w:t>30 May, 2018</w:t>
      </w:r>
      <w:r w:rsidR="0051371E" w:rsidRPr="00E4247E">
        <w:rPr>
          <w:rFonts w:ascii="Arial" w:hAnsi="Arial" w:cs="Arial"/>
          <w:bCs/>
        </w:rPr>
        <w:t>].</w:t>
      </w:r>
    </w:p>
    <w:p w:rsidR="00D437E1" w:rsidRPr="00E4247E" w:rsidRDefault="00D437E1" w:rsidP="00E4247E">
      <w:pPr>
        <w:spacing w:line="360" w:lineRule="auto"/>
        <w:jc w:val="both"/>
        <w:rPr>
          <w:rFonts w:ascii="Arial" w:hAnsi="Arial" w:cs="Arial"/>
          <w:color w:val="222222"/>
        </w:rPr>
      </w:pPr>
      <w:proofErr w:type="gramStart"/>
      <w:r w:rsidRPr="00E4247E">
        <w:rPr>
          <w:rFonts w:ascii="Arial" w:hAnsi="Arial" w:cs="Arial"/>
          <w:color w:val="222222"/>
        </w:rPr>
        <w:t>Puth, M.T., Neuhäuser, M. and Ruxton, G.D. (2015) ‘Effective use of Spearman's and Kendall's correlation coefficients for association between two measured traits’.</w:t>
      </w:r>
      <w:proofErr w:type="gramEnd"/>
      <w:r w:rsidRPr="00E4247E">
        <w:rPr>
          <w:rFonts w:ascii="Arial" w:hAnsi="Arial" w:cs="Arial"/>
          <w:color w:val="222222"/>
        </w:rPr>
        <w:t> </w:t>
      </w:r>
      <w:proofErr w:type="gramStart"/>
      <w:r w:rsidRPr="00E4247E">
        <w:rPr>
          <w:rFonts w:ascii="Arial" w:hAnsi="Arial" w:cs="Arial"/>
          <w:i/>
          <w:color w:val="222222"/>
        </w:rPr>
        <w:t>Animal Behaviour</w:t>
      </w:r>
      <w:r w:rsidRPr="00E4247E">
        <w:rPr>
          <w:rFonts w:ascii="Arial" w:hAnsi="Arial" w:cs="Arial"/>
          <w:color w:val="222222"/>
        </w:rPr>
        <w:t>.</w:t>
      </w:r>
      <w:proofErr w:type="gramEnd"/>
      <w:r w:rsidRPr="00E4247E">
        <w:rPr>
          <w:rFonts w:ascii="Arial" w:hAnsi="Arial" w:cs="Arial"/>
          <w:color w:val="222222"/>
        </w:rPr>
        <w:t> </w:t>
      </w:r>
      <w:proofErr w:type="gramStart"/>
      <w:r w:rsidRPr="00E4247E">
        <w:rPr>
          <w:rFonts w:ascii="Arial" w:hAnsi="Arial" w:cs="Arial"/>
          <w:color w:val="222222"/>
        </w:rPr>
        <w:t xml:space="preserve">102 pp.77-84 </w:t>
      </w:r>
      <w:r w:rsidRPr="00E4247E">
        <w:rPr>
          <w:rFonts w:ascii="Arial" w:hAnsi="Arial" w:cs="Arial"/>
          <w:bCs/>
        </w:rPr>
        <w:t>[Online] Available at:</w:t>
      </w:r>
      <w:proofErr w:type="gramEnd"/>
      <w:r w:rsidRPr="00E4247E">
        <w:rPr>
          <w:rFonts w:ascii="Arial" w:hAnsi="Arial" w:cs="Arial"/>
          <w:bCs/>
        </w:rPr>
        <w:t xml:space="preserve"> https://research-repository.st-andrews.ac.uk/bitstream/handle/10023/10233/marie_spearman_latest.pdf?sequence=1&amp;isAllowed=y [Accessed: 2 June, 2018].</w:t>
      </w:r>
    </w:p>
    <w:p w:rsidR="00EB4994" w:rsidRPr="00E4247E" w:rsidRDefault="00EB4994" w:rsidP="00E4247E">
      <w:pPr>
        <w:spacing w:line="360" w:lineRule="auto"/>
        <w:jc w:val="both"/>
        <w:rPr>
          <w:rFonts w:ascii="Arial" w:hAnsi="Arial" w:cs="Arial"/>
          <w:color w:val="222222"/>
        </w:rPr>
      </w:pPr>
      <w:proofErr w:type="gramStart"/>
      <w:r w:rsidRPr="00E4247E">
        <w:rPr>
          <w:rFonts w:ascii="Arial" w:hAnsi="Arial" w:cs="Arial"/>
          <w:color w:val="222222"/>
        </w:rPr>
        <w:t xml:space="preserve">Pyrczak, F. (2014) </w:t>
      </w:r>
      <w:r w:rsidRPr="00E4247E">
        <w:rPr>
          <w:rFonts w:ascii="Arial" w:hAnsi="Arial" w:cs="Arial"/>
          <w:i/>
          <w:color w:val="222222"/>
        </w:rPr>
        <w:t>Making Sense of Statistics: A Conceptual Overview</w:t>
      </w:r>
      <w:r w:rsidRPr="00E4247E">
        <w:rPr>
          <w:rFonts w:ascii="Arial" w:hAnsi="Arial" w:cs="Arial"/>
          <w:color w:val="222222"/>
        </w:rPr>
        <w:t>.</w:t>
      </w:r>
      <w:proofErr w:type="gramEnd"/>
      <w:r w:rsidRPr="00E4247E">
        <w:rPr>
          <w:rFonts w:ascii="Arial" w:hAnsi="Arial" w:cs="Arial"/>
          <w:color w:val="222222"/>
        </w:rPr>
        <w:t xml:space="preserve"> </w:t>
      </w:r>
      <w:proofErr w:type="gramStart"/>
      <w:r w:rsidRPr="00E4247E">
        <w:rPr>
          <w:rFonts w:ascii="Arial" w:hAnsi="Arial" w:cs="Arial"/>
          <w:color w:val="222222"/>
        </w:rPr>
        <w:t>6th Edn.</w:t>
      </w:r>
      <w:proofErr w:type="gramEnd"/>
      <w:r w:rsidRPr="00E4247E">
        <w:rPr>
          <w:rFonts w:ascii="Arial" w:hAnsi="Arial" w:cs="Arial"/>
          <w:color w:val="222222"/>
        </w:rPr>
        <w:t xml:space="preserve"> </w:t>
      </w:r>
      <w:r w:rsidRPr="00E4247E">
        <w:rPr>
          <w:rFonts w:ascii="Arial" w:hAnsi="Arial" w:cs="Arial"/>
        </w:rPr>
        <w:t>New York: Routledge.</w:t>
      </w:r>
      <w:r w:rsidRPr="00E4247E">
        <w:rPr>
          <w:rFonts w:ascii="Arial" w:hAnsi="Arial" w:cs="Arial"/>
          <w:color w:val="222222"/>
        </w:rPr>
        <w:t xml:space="preserve"> </w:t>
      </w:r>
    </w:p>
    <w:p w:rsidR="00EB4994" w:rsidRPr="00E4247E" w:rsidRDefault="00EB4994" w:rsidP="00E4247E">
      <w:pPr>
        <w:spacing w:line="360" w:lineRule="auto"/>
        <w:jc w:val="both"/>
        <w:rPr>
          <w:rFonts w:ascii="Arial" w:hAnsi="Arial" w:cs="Arial"/>
          <w:color w:val="222222"/>
        </w:rPr>
      </w:pPr>
    </w:p>
    <w:p w:rsidR="0025176A" w:rsidRPr="00E4247E" w:rsidRDefault="0025176A" w:rsidP="00E4247E">
      <w:pPr>
        <w:spacing w:line="360" w:lineRule="auto"/>
        <w:jc w:val="both"/>
        <w:rPr>
          <w:rFonts w:ascii="Arial" w:hAnsi="Arial" w:cs="Arial"/>
          <w:color w:val="222222"/>
          <w:lang w:val="en-US"/>
        </w:rPr>
      </w:pPr>
      <w:r w:rsidRPr="00E4247E">
        <w:rPr>
          <w:rFonts w:ascii="Arial" w:hAnsi="Arial" w:cs="Arial"/>
          <w:color w:val="222222"/>
          <w:lang w:val="en-US"/>
        </w:rPr>
        <w:t>Radojevic, T., Stanisic, N. and Stanic, N.</w:t>
      </w:r>
      <w:r w:rsidR="0074309A" w:rsidRPr="00E4247E">
        <w:rPr>
          <w:rFonts w:ascii="Arial" w:hAnsi="Arial" w:cs="Arial"/>
          <w:color w:val="222222"/>
          <w:lang w:val="en-US"/>
        </w:rPr>
        <w:t xml:space="preserve"> (</w:t>
      </w:r>
      <w:r w:rsidRPr="00E4247E">
        <w:rPr>
          <w:rFonts w:ascii="Arial" w:hAnsi="Arial" w:cs="Arial"/>
          <w:color w:val="222222"/>
          <w:lang w:val="en-US"/>
        </w:rPr>
        <w:t>2015</w:t>
      </w:r>
      <w:r w:rsidR="0074309A" w:rsidRPr="00E4247E">
        <w:rPr>
          <w:rFonts w:ascii="Arial" w:hAnsi="Arial" w:cs="Arial"/>
          <w:color w:val="222222"/>
          <w:lang w:val="en-US"/>
        </w:rPr>
        <w:t>)</w:t>
      </w:r>
      <w:r w:rsidRPr="00E4247E">
        <w:rPr>
          <w:rFonts w:ascii="Arial" w:hAnsi="Arial" w:cs="Arial"/>
          <w:color w:val="222222"/>
          <w:lang w:val="en-US"/>
        </w:rPr>
        <w:t xml:space="preserve"> </w:t>
      </w:r>
      <w:r w:rsidR="0074309A" w:rsidRPr="00E4247E">
        <w:rPr>
          <w:rFonts w:ascii="Arial" w:hAnsi="Arial" w:cs="Arial"/>
          <w:color w:val="222222"/>
          <w:lang w:val="en-US"/>
        </w:rPr>
        <w:t>‘</w:t>
      </w:r>
      <w:proofErr w:type="gramStart"/>
      <w:r w:rsidRPr="00E4247E">
        <w:rPr>
          <w:rFonts w:ascii="Arial" w:hAnsi="Arial" w:cs="Arial"/>
          <w:color w:val="222222"/>
          <w:lang w:val="en-US"/>
        </w:rPr>
        <w:t>Ensuring</w:t>
      </w:r>
      <w:proofErr w:type="gramEnd"/>
      <w:r w:rsidRPr="00E4247E">
        <w:rPr>
          <w:rFonts w:ascii="Arial" w:hAnsi="Arial" w:cs="Arial"/>
          <w:color w:val="222222"/>
          <w:lang w:val="en-US"/>
        </w:rPr>
        <w:t xml:space="preserve"> positive feedback: Factors that influence customer satisfaction in the contemporary hospitality industry</w:t>
      </w:r>
      <w:r w:rsidR="0074309A"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Tourism Management</w:t>
      </w:r>
      <w:r w:rsidR="0074309A"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51</w:t>
      </w:r>
      <w:r w:rsidRPr="00E4247E">
        <w:rPr>
          <w:rFonts w:ascii="Arial" w:hAnsi="Arial" w:cs="Arial"/>
          <w:color w:val="222222"/>
          <w:lang w:val="en-US"/>
        </w:rPr>
        <w:t xml:space="preserve"> pp.13-21</w:t>
      </w:r>
      <w:r w:rsidR="0066048B" w:rsidRPr="00E4247E">
        <w:rPr>
          <w:rFonts w:ascii="Arial" w:hAnsi="Arial" w:cs="Arial"/>
          <w:color w:val="222222"/>
          <w:lang w:val="en-US"/>
        </w:rPr>
        <w:t xml:space="preserve"> </w:t>
      </w:r>
      <w:r w:rsidR="0066048B" w:rsidRPr="00E4247E">
        <w:rPr>
          <w:rFonts w:ascii="Arial" w:hAnsi="Arial" w:cs="Arial"/>
          <w:bCs/>
        </w:rPr>
        <w:t>[Online] Available at:</w:t>
      </w:r>
      <w:proofErr w:type="gramEnd"/>
      <w:r w:rsidR="0066048B" w:rsidRPr="00E4247E">
        <w:rPr>
          <w:rFonts w:ascii="Arial" w:hAnsi="Arial" w:cs="Arial"/>
          <w:bCs/>
        </w:rPr>
        <w:t xml:space="preserve"> </w:t>
      </w:r>
      <w:r w:rsidR="0069678E" w:rsidRPr="00E4247E">
        <w:rPr>
          <w:rFonts w:ascii="Arial" w:hAnsi="Arial" w:cs="Arial"/>
          <w:bCs/>
        </w:rPr>
        <w:t>https://pdfs.semanticscholar.org/00da/35133cf1290ee974e9d431b1362d314f074e.pdf</w:t>
      </w:r>
      <w:r w:rsidR="0066048B" w:rsidRPr="00E4247E">
        <w:rPr>
          <w:rFonts w:ascii="Arial" w:hAnsi="Arial" w:cs="Arial"/>
          <w:bCs/>
        </w:rPr>
        <w:t xml:space="preserve"> </w:t>
      </w:r>
      <w:r w:rsidR="0051371E" w:rsidRPr="00E4247E">
        <w:rPr>
          <w:rFonts w:ascii="Arial" w:hAnsi="Arial" w:cs="Arial"/>
          <w:bCs/>
        </w:rPr>
        <w:t xml:space="preserve">[Accessed: </w:t>
      </w:r>
      <w:r w:rsidR="00916F4B" w:rsidRPr="00E4247E">
        <w:rPr>
          <w:rFonts w:ascii="Arial" w:hAnsi="Arial" w:cs="Arial"/>
          <w:bCs/>
        </w:rPr>
        <w:t>2</w:t>
      </w:r>
      <w:r w:rsidR="0051371E" w:rsidRPr="00E4247E">
        <w:rPr>
          <w:rFonts w:ascii="Arial" w:hAnsi="Arial" w:cs="Arial"/>
          <w:bCs/>
        </w:rPr>
        <w:t xml:space="preserve"> June, 2018].</w:t>
      </w:r>
    </w:p>
    <w:p w:rsidR="0025176A" w:rsidRPr="00E4247E" w:rsidRDefault="0025176A" w:rsidP="00E4247E">
      <w:pPr>
        <w:pStyle w:val="Default"/>
        <w:spacing w:line="360" w:lineRule="auto"/>
        <w:jc w:val="both"/>
        <w:rPr>
          <w:rFonts w:ascii="Arial" w:hAnsi="Arial" w:cs="Arial"/>
          <w:bCs/>
        </w:rPr>
      </w:pPr>
    </w:p>
    <w:p w:rsidR="0025176A" w:rsidRPr="00E4247E" w:rsidRDefault="0025176A" w:rsidP="00E4247E">
      <w:pPr>
        <w:spacing w:line="360" w:lineRule="auto"/>
        <w:jc w:val="both"/>
        <w:rPr>
          <w:rFonts w:ascii="Arial" w:hAnsi="Arial" w:cs="Arial"/>
          <w:color w:val="222222"/>
          <w:lang w:val="en-US"/>
        </w:rPr>
      </w:pPr>
      <w:r w:rsidRPr="00E4247E">
        <w:rPr>
          <w:rFonts w:ascii="Arial" w:hAnsi="Arial" w:cs="Arial"/>
          <w:color w:val="222222"/>
          <w:lang w:val="en-US"/>
        </w:rPr>
        <w:t xml:space="preserve">Rahman, M.S., Khan, A.H. and Haque, M.M. </w:t>
      </w:r>
      <w:r w:rsidR="005450EC" w:rsidRPr="00E4247E">
        <w:rPr>
          <w:rFonts w:ascii="Arial" w:hAnsi="Arial" w:cs="Arial"/>
          <w:color w:val="222222"/>
          <w:lang w:val="en-US"/>
        </w:rPr>
        <w:t>(</w:t>
      </w:r>
      <w:r w:rsidRPr="00E4247E">
        <w:rPr>
          <w:rFonts w:ascii="Arial" w:hAnsi="Arial" w:cs="Arial"/>
          <w:color w:val="222222"/>
          <w:lang w:val="en-US"/>
        </w:rPr>
        <w:t>2012</w:t>
      </w:r>
      <w:r w:rsidR="005450EC" w:rsidRPr="00E4247E">
        <w:rPr>
          <w:rFonts w:ascii="Arial" w:hAnsi="Arial" w:cs="Arial"/>
          <w:color w:val="222222"/>
          <w:lang w:val="en-US"/>
        </w:rPr>
        <w:t>)</w:t>
      </w:r>
      <w:r w:rsidRPr="00E4247E">
        <w:rPr>
          <w:rFonts w:ascii="Arial" w:hAnsi="Arial" w:cs="Arial"/>
          <w:color w:val="222222"/>
          <w:lang w:val="en-US"/>
        </w:rPr>
        <w:t xml:space="preserve"> </w:t>
      </w:r>
      <w:r w:rsidR="005450EC" w:rsidRPr="00E4247E">
        <w:rPr>
          <w:rFonts w:ascii="Arial" w:hAnsi="Arial" w:cs="Arial"/>
          <w:color w:val="222222"/>
          <w:lang w:val="en-US"/>
        </w:rPr>
        <w:t>‘</w:t>
      </w:r>
      <w:proofErr w:type="gramStart"/>
      <w:r w:rsidRPr="00E4247E">
        <w:rPr>
          <w:rFonts w:ascii="Arial" w:hAnsi="Arial" w:cs="Arial"/>
          <w:color w:val="222222"/>
          <w:lang w:val="en-US"/>
        </w:rPr>
        <w:t>A</w:t>
      </w:r>
      <w:proofErr w:type="gramEnd"/>
      <w:r w:rsidRPr="00E4247E">
        <w:rPr>
          <w:rFonts w:ascii="Arial" w:hAnsi="Arial" w:cs="Arial"/>
          <w:color w:val="222222"/>
          <w:lang w:val="en-US"/>
        </w:rPr>
        <w:t xml:space="preserve"> conceptual study on the relationship between service quality towards customer satisfaction: Servqual and Gronroos’s service quality model perspective</w:t>
      </w:r>
      <w:r w:rsidR="005450EC"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Asian Social Science</w:t>
      </w:r>
      <w:r w:rsidR="005450EC"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8</w:t>
      </w:r>
      <w:r w:rsidRPr="00E4247E">
        <w:rPr>
          <w:rFonts w:ascii="Arial" w:hAnsi="Arial" w:cs="Arial"/>
          <w:color w:val="222222"/>
          <w:lang w:val="en-US"/>
        </w:rPr>
        <w:t>(13) p</w:t>
      </w:r>
      <w:r w:rsidR="00AD7B94" w:rsidRPr="00E4247E">
        <w:rPr>
          <w:rFonts w:ascii="Arial" w:hAnsi="Arial" w:cs="Arial"/>
          <w:color w:val="222222"/>
          <w:lang w:val="en-US"/>
        </w:rPr>
        <w:t>p</w:t>
      </w:r>
      <w:r w:rsidRPr="00E4247E">
        <w:rPr>
          <w:rFonts w:ascii="Arial" w:hAnsi="Arial" w:cs="Arial"/>
          <w:color w:val="222222"/>
          <w:lang w:val="en-US"/>
        </w:rPr>
        <w:t>.201</w:t>
      </w:r>
      <w:r w:rsidR="00AD7B94" w:rsidRPr="00E4247E">
        <w:rPr>
          <w:rFonts w:ascii="Arial" w:hAnsi="Arial" w:cs="Arial"/>
          <w:color w:val="222222"/>
          <w:lang w:val="en-US"/>
        </w:rPr>
        <w:t>-210</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5450EC" w:rsidRPr="00E4247E">
        <w:rPr>
          <w:rFonts w:ascii="Arial" w:hAnsi="Arial" w:cs="Arial"/>
          <w:bCs/>
        </w:rPr>
        <w:t>http://www.ccsenet.org/journal/index.php/ass/article/viewFile/21506/14036/</w:t>
      </w:r>
      <w:r w:rsidR="0066048B" w:rsidRPr="00E4247E">
        <w:rPr>
          <w:rFonts w:ascii="Arial" w:hAnsi="Arial" w:cs="Arial"/>
          <w:bCs/>
        </w:rPr>
        <w:t xml:space="preserve"> </w:t>
      </w:r>
      <w:r w:rsidR="0051371E" w:rsidRPr="00E4247E">
        <w:rPr>
          <w:rFonts w:ascii="Arial" w:hAnsi="Arial" w:cs="Arial"/>
          <w:bCs/>
        </w:rPr>
        <w:t xml:space="preserve">[Accessed: </w:t>
      </w:r>
      <w:r w:rsidR="0069678E" w:rsidRPr="00E4247E">
        <w:rPr>
          <w:rFonts w:ascii="Arial" w:hAnsi="Arial" w:cs="Arial"/>
          <w:bCs/>
        </w:rPr>
        <w:t>2</w:t>
      </w:r>
      <w:r w:rsidR="005450EC" w:rsidRPr="00E4247E">
        <w:rPr>
          <w:rFonts w:ascii="Arial" w:hAnsi="Arial" w:cs="Arial"/>
          <w:bCs/>
          <w:vertAlign w:val="superscript"/>
        </w:rPr>
        <w:t xml:space="preserve"> </w:t>
      </w:r>
      <w:r w:rsidR="0051371E" w:rsidRPr="00E4247E">
        <w:rPr>
          <w:rFonts w:ascii="Arial" w:hAnsi="Arial" w:cs="Arial"/>
          <w:bCs/>
        </w:rPr>
        <w:t>June, 2018].</w:t>
      </w:r>
    </w:p>
    <w:p w:rsidR="0025176A" w:rsidRPr="00E4247E" w:rsidRDefault="0025176A" w:rsidP="00E4247E">
      <w:pPr>
        <w:pStyle w:val="Default"/>
        <w:spacing w:line="360" w:lineRule="auto"/>
        <w:jc w:val="both"/>
        <w:rPr>
          <w:rFonts w:ascii="Arial" w:hAnsi="Arial" w:cs="Arial"/>
          <w:bCs/>
        </w:rPr>
      </w:pPr>
    </w:p>
    <w:p w:rsidR="0038179B" w:rsidRPr="00E4247E" w:rsidRDefault="00110BAE" w:rsidP="00E4247E">
      <w:pPr>
        <w:spacing w:line="360" w:lineRule="auto"/>
        <w:jc w:val="both"/>
        <w:rPr>
          <w:rFonts w:ascii="Arial" w:hAnsi="Arial" w:cs="Arial"/>
          <w:bCs/>
        </w:rPr>
      </w:pPr>
      <w:r w:rsidRPr="00E4247E">
        <w:rPr>
          <w:rFonts w:ascii="Arial" w:hAnsi="Arial" w:cs="Arial"/>
          <w:color w:val="222222"/>
          <w:lang w:val="en-US"/>
        </w:rPr>
        <w:lastRenderedPageBreak/>
        <w:t>Ramakrishnan, M.</w:t>
      </w:r>
      <w:r w:rsidR="0038179B" w:rsidRPr="00E4247E">
        <w:rPr>
          <w:rFonts w:ascii="Arial" w:hAnsi="Arial" w:cs="Arial"/>
          <w:color w:val="222222"/>
          <w:lang w:val="en-US"/>
        </w:rPr>
        <w:t xml:space="preserve"> </w:t>
      </w:r>
      <w:r w:rsidRPr="00E4247E">
        <w:rPr>
          <w:rFonts w:ascii="Arial" w:hAnsi="Arial" w:cs="Arial"/>
          <w:color w:val="222222"/>
          <w:lang w:val="en-US"/>
        </w:rPr>
        <w:t>(</w:t>
      </w:r>
      <w:r w:rsidR="0038179B" w:rsidRPr="00E4247E">
        <w:rPr>
          <w:rFonts w:ascii="Arial" w:hAnsi="Arial" w:cs="Arial"/>
          <w:color w:val="222222"/>
          <w:lang w:val="en-US"/>
        </w:rPr>
        <w:t>2013</w:t>
      </w:r>
      <w:r w:rsidRPr="00E4247E">
        <w:rPr>
          <w:rFonts w:ascii="Arial" w:hAnsi="Arial" w:cs="Arial"/>
          <w:color w:val="222222"/>
          <w:lang w:val="en-US"/>
        </w:rPr>
        <w:t>)</w:t>
      </w:r>
      <w:r w:rsidR="0038179B" w:rsidRPr="00E4247E">
        <w:rPr>
          <w:rFonts w:ascii="Arial" w:hAnsi="Arial" w:cs="Arial"/>
          <w:color w:val="222222"/>
          <w:lang w:val="en-US"/>
        </w:rPr>
        <w:t xml:space="preserve"> </w:t>
      </w:r>
      <w:r w:rsidRPr="00E4247E">
        <w:rPr>
          <w:rFonts w:ascii="Arial" w:hAnsi="Arial" w:cs="Arial"/>
          <w:color w:val="222222"/>
          <w:lang w:val="en-US"/>
        </w:rPr>
        <w:t>‘</w:t>
      </w:r>
      <w:r w:rsidR="0038179B" w:rsidRPr="00E4247E">
        <w:rPr>
          <w:rFonts w:ascii="Arial" w:hAnsi="Arial" w:cs="Arial"/>
          <w:color w:val="222222"/>
          <w:lang w:val="en-US"/>
        </w:rPr>
        <w:t>Measuring retail service quality using RSQS and validating RSQS in the context of South Indian retail stores</w:t>
      </w:r>
      <w:r w:rsidRPr="00E4247E">
        <w:rPr>
          <w:rFonts w:ascii="Arial" w:hAnsi="Arial" w:cs="Arial"/>
          <w:color w:val="222222"/>
          <w:lang w:val="en-US"/>
        </w:rPr>
        <w:t>’</w:t>
      </w:r>
      <w:r w:rsidR="0038179B" w:rsidRPr="00E4247E">
        <w:rPr>
          <w:rFonts w:ascii="Arial" w:hAnsi="Arial" w:cs="Arial"/>
          <w:color w:val="222222"/>
          <w:lang w:val="en-US"/>
        </w:rPr>
        <w:t>.</w:t>
      </w:r>
      <w:r w:rsidR="0066048B" w:rsidRPr="00E4247E">
        <w:rPr>
          <w:rFonts w:ascii="Arial" w:hAnsi="Arial" w:cs="Arial"/>
          <w:color w:val="222222"/>
          <w:lang w:val="en-US"/>
        </w:rPr>
        <w:t xml:space="preserve"> </w:t>
      </w:r>
      <w:r w:rsidRPr="00E4247E">
        <w:rPr>
          <w:rFonts w:ascii="Arial" w:hAnsi="Arial" w:cs="Arial"/>
          <w:color w:val="222222"/>
          <w:lang w:val="en-US"/>
        </w:rPr>
        <w:t xml:space="preserve">Shodh </w:t>
      </w:r>
      <w:r w:rsidR="0066048B" w:rsidRPr="00E4247E">
        <w:rPr>
          <w:rFonts w:ascii="Arial" w:hAnsi="Arial" w:cs="Arial"/>
          <w:bCs/>
        </w:rPr>
        <w:t xml:space="preserve">[Online] Available at: </w:t>
      </w:r>
      <w:r w:rsidRPr="00E4247E">
        <w:rPr>
          <w:rFonts w:ascii="Arial" w:hAnsi="Arial" w:cs="Arial"/>
          <w:bCs/>
        </w:rPr>
        <w:t xml:space="preserve">http://shodhganga.inflibnet.ac.in/handle/10603/26393 </w:t>
      </w:r>
      <w:r w:rsidR="0051371E" w:rsidRPr="00E4247E">
        <w:rPr>
          <w:rFonts w:ascii="Arial" w:hAnsi="Arial" w:cs="Arial"/>
          <w:bCs/>
        </w:rPr>
        <w:t xml:space="preserve">[Accessed: </w:t>
      </w:r>
      <w:r w:rsidR="00916F4B" w:rsidRPr="00E4247E">
        <w:rPr>
          <w:rFonts w:ascii="Arial" w:hAnsi="Arial" w:cs="Arial"/>
          <w:bCs/>
        </w:rPr>
        <w:t>3</w:t>
      </w:r>
      <w:r w:rsidRPr="00E4247E">
        <w:rPr>
          <w:rFonts w:ascii="Arial" w:hAnsi="Arial" w:cs="Arial"/>
          <w:bCs/>
          <w:vertAlign w:val="superscript"/>
        </w:rPr>
        <w:t xml:space="preserve"> </w:t>
      </w:r>
      <w:r w:rsidR="0051371E" w:rsidRPr="00E4247E">
        <w:rPr>
          <w:rFonts w:ascii="Arial" w:hAnsi="Arial" w:cs="Arial"/>
          <w:bCs/>
        </w:rPr>
        <w:t>June, 2018].</w:t>
      </w:r>
    </w:p>
    <w:p w:rsidR="000E4B82" w:rsidRPr="00E4247E" w:rsidRDefault="000E4B82" w:rsidP="00E4247E">
      <w:pPr>
        <w:spacing w:line="360" w:lineRule="auto"/>
        <w:jc w:val="both"/>
        <w:rPr>
          <w:rFonts w:ascii="Arial" w:hAnsi="Arial" w:cs="Arial"/>
          <w:color w:val="222222"/>
          <w:lang w:val="en-US"/>
        </w:rPr>
      </w:pPr>
    </w:p>
    <w:p w:rsidR="003B2D02" w:rsidRPr="00E4247E" w:rsidRDefault="003B2D02"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Rao, P.S. and Sahu, P.C. (2013) ‘Impact of service quality on customer satisfaction in hotel industry’.</w:t>
      </w:r>
      <w:proofErr w:type="gramEnd"/>
      <w:r w:rsidRPr="00E4247E">
        <w:rPr>
          <w:rFonts w:ascii="Arial" w:hAnsi="Arial" w:cs="Arial"/>
          <w:color w:val="222222"/>
          <w:lang w:val="en-US"/>
        </w:rPr>
        <w:t> </w:t>
      </w:r>
      <w:proofErr w:type="gramStart"/>
      <w:r w:rsidRPr="00E4247E">
        <w:rPr>
          <w:rFonts w:ascii="Arial" w:hAnsi="Arial" w:cs="Arial"/>
          <w:i/>
          <w:color w:val="222222"/>
          <w:lang w:val="en-US"/>
        </w:rPr>
        <w:t>IOSR Journal of Humanities and Social Science</w:t>
      </w:r>
      <w:r w:rsidRPr="00E4247E">
        <w:rPr>
          <w:rFonts w:ascii="Arial" w:hAnsi="Arial" w:cs="Arial"/>
          <w:color w:val="222222"/>
          <w:lang w:val="en-US"/>
        </w:rPr>
        <w:t>.</w:t>
      </w:r>
      <w:proofErr w:type="gramEnd"/>
      <w:r w:rsidRPr="00E4247E">
        <w:rPr>
          <w:rFonts w:ascii="Arial" w:hAnsi="Arial" w:cs="Arial"/>
          <w:color w:val="222222"/>
          <w:lang w:val="en-US"/>
        </w:rPr>
        <w:t xml:space="preserve"> 18(5) pp.39-44 </w:t>
      </w:r>
      <w:r w:rsidRPr="00E4247E">
        <w:rPr>
          <w:rFonts w:ascii="Arial" w:hAnsi="Arial" w:cs="Arial"/>
          <w:bCs/>
        </w:rPr>
        <w:t>[Online] Available at: https://s3.amazonaws.com/academia.edu.documents/34068822/F01853944.pdf?AWSAccessKeyId=AKIAIWOWYYGZ2Y53UL3A&amp;Expires=1532684190&amp;Signature=yDmQGB4BIazxFfy%2FzLFOJ9UGC30%3D&amp;response-content-disposition=inline%3B%20filename%3DImpact_of_Service_Quality_on_Customer_Sa.pdf [Accessed: 29 May, 2018].</w:t>
      </w:r>
    </w:p>
    <w:p w:rsidR="0038179B" w:rsidRPr="00E4247E" w:rsidRDefault="0038179B" w:rsidP="00E4247E">
      <w:pPr>
        <w:pStyle w:val="Default"/>
        <w:spacing w:line="360" w:lineRule="auto"/>
        <w:jc w:val="both"/>
        <w:rPr>
          <w:rFonts w:ascii="Arial" w:hAnsi="Arial" w:cs="Arial"/>
          <w:bCs/>
        </w:rPr>
      </w:pPr>
    </w:p>
    <w:p w:rsidR="004B76F9" w:rsidRPr="00E4247E" w:rsidRDefault="004B76F9" w:rsidP="00E4247E">
      <w:pPr>
        <w:spacing w:line="360" w:lineRule="auto"/>
        <w:jc w:val="both"/>
        <w:rPr>
          <w:rFonts w:ascii="Arial" w:hAnsi="Arial" w:cs="Arial"/>
          <w:color w:val="222222"/>
          <w:lang w:val="en-US"/>
        </w:rPr>
      </w:pPr>
      <w:r w:rsidRPr="00E4247E">
        <w:rPr>
          <w:rFonts w:ascii="Arial" w:hAnsi="Arial" w:cs="Arial"/>
          <w:color w:val="222222"/>
          <w:lang w:val="en-US"/>
        </w:rPr>
        <w:t xml:space="preserve">Rasheed, F.A. and Abadi, M.F. </w:t>
      </w:r>
      <w:r w:rsidR="00110BAE" w:rsidRPr="00E4247E">
        <w:rPr>
          <w:rFonts w:ascii="Arial" w:hAnsi="Arial" w:cs="Arial"/>
          <w:color w:val="222222"/>
          <w:lang w:val="en-US"/>
        </w:rPr>
        <w:t>(</w:t>
      </w:r>
      <w:r w:rsidRPr="00E4247E">
        <w:rPr>
          <w:rFonts w:ascii="Arial" w:hAnsi="Arial" w:cs="Arial"/>
          <w:color w:val="222222"/>
          <w:lang w:val="en-US"/>
        </w:rPr>
        <w:t>2014</w:t>
      </w:r>
      <w:r w:rsidR="00110BAE" w:rsidRPr="00E4247E">
        <w:rPr>
          <w:rFonts w:ascii="Arial" w:hAnsi="Arial" w:cs="Arial"/>
          <w:color w:val="222222"/>
          <w:lang w:val="en-US"/>
        </w:rPr>
        <w:t>)</w:t>
      </w:r>
      <w:r w:rsidRPr="00E4247E">
        <w:rPr>
          <w:rFonts w:ascii="Arial" w:hAnsi="Arial" w:cs="Arial"/>
          <w:color w:val="222222"/>
          <w:lang w:val="en-US"/>
        </w:rPr>
        <w:t xml:space="preserve"> </w:t>
      </w:r>
      <w:r w:rsidR="00110BAE" w:rsidRPr="00E4247E">
        <w:rPr>
          <w:rFonts w:ascii="Arial" w:hAnsi="Arial" w:cs="Arial"/>
          <w:color w:val="222222"/>
          <w:lang w:val="en-US"/>
        </w:rPr>
        <w:t>‘</w:t>
      </w:r>
      <w:r w:rsidRPr="00E4247E">
        <w:rPr>
          <w:rFonts w:ascii="Arial" w:hAnsi="Arial" w:cs="Arial"/>
          <w:color w:val="222222"/>
          <w:lang w:val="en-US"/>
        </w:rPr>
        <w:t>Impact of service quality, trust and perceived value on customer loyalty in Malaysia services industries</w:t>
      </w:r>
      <w:r w:rsidR="00110BAE"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Procedia-Social and Behavioral Sciences</w:t>
      </w:r>
      <w:r w:rsidR="00110BAE"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164</w:t>
      </w:r>
      <w:r w:rsidRPr="00E4247E">
        <w:rPr>
          <w:rFonts w:ascii="Arial" w:hAnsi="Arial" w:cs="Arial"/>
          <w:color w:val="222222"/>
          <w:lang w:val="en-US"/>
        </w:rPr>
        <w:t xml:space="preserve"> pp.298-304</w:t>
      </w:r>
      <w:r w:rsidR="00456C0D" w:rsidRPr="00E4247E">
        <w:rPr>
          <w:rFonts w:ascii="Arial" w:hAnsi="Arial" w:cs="Arial"/>
          <w:color w:val="222222"/>
          <w:lang w:val="en-US"/>
        </w:rPr>
        <w:t>.</w:t>
      </w:r>
      <w:proofErr w:type="gramEnd"/>
      <w:r w:rsidR="00456C0D" w:rsidRPr="00E4247E">
        <w:rPr>
          <w:rFonts w:ascii="Arial" w:hAnsi="Arial" w:cs="Arial"/>
          <w:color w:val="222222"/>
          <w:lang w:val="en-US"/>
        </w:rPr>
        <w:t xml:space="preserve"> Science Direct</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69678E" w:rsidRPr="00E4247E">
        <w:rPr>
          <w:rFonts w:ascii="Arial" w:hAnsi="Arial" w:cs="Arial"/>
          <w:bCs/>
        </w:rPr>
        <w:t xml:space="preserve">https://www.sciencedirect.com/science/article/pii/S187704281405900X/pdf?md5=f8166cfe4be94a4635f610381c9f21df&amp;pid=1-s2.0-S187704281405900X-main.pdf&amp;_valck=1 </w:t>
      </w:r>
      <w:r w:rsidR="0051371E" w:rsidRPr="00E4247E">
        <w:rPr>
          <w:rFonts w:ascii="Arial" w:hAnsi="Arial" w:cs="Arial"/>
          <w:bCs/>
        </w:rPr>
        <w:t xml:space="preserve">[Accessed: </w:t>
      </w:r>
      <w:r w:rsidR="001B7E92" w:rsidRPr="00E4247E">
        <w:rPr>
          <w:rFonts w:ascii="Arial" w:hAnsi="Arial" w:cs="Arial"/>
          <w:bCs/>
        </w:rPr>
        <w:t>29 May, 2018</w:t>
      </w:r>
      <w:r w:rsidR="0051371E" w:rsidRPr="00E4247E">
        <w:rPr>
          <w:rFonts w:ascii="Arial" w:hAnsi="Arial" w:cs="Arial"/>
          <w:bCs/>
        </w:rPr>
        <w:t>].</w:t>
      </w:r>
    </w:p>
    <w:p w:rsidR="0069678E" w:rsidRPr="00E4247E" w:rsidRDefault="00AA43E6" w:rsidP="00E4247E">
      <w:pPr>
        <w:tabs>
          <w:tab w:val="left" w:pos="1825"/>
        </w:tabs>
        <w:spacing w:line="360" w:lineRule="auto"/>
        <w:jc w:val="both"/>
        <w:rPr>
          <w:rFonts w:ascii="Arial" w:hAnsi="Arial" w:cs="Arial"/>
        </w:rPr>
      </w:pPr>
      <w:r w:rsidRPr="00E4247E">
        <w:rPr>
          <w:rFonts w:ascii="Arial" w:hAnsi="Arial" w:cs="Arial"/>
        </w:rPr>
        <w:tab/>
      </w:r>
    </w:p>
    <w:p w:rsidR="00676E5C" w:rsidRPr="00E4247E" w:rsidRDefault="00676E5C" w:rsidP="00E4247E">
      <w:pPr>
        <w:spacing w:line="360" w:lineRule="auto"/>
        <w:jc w:val="both"/>
        <w:rPr>
          <w:rFonts w:ascii="Arial" w:hAnsi="Arial" w:cs="Arial"/>
        </w:rPr>
      </w:pPr>
      <w:proofErr w:type="gramStart"/>
      <w:r w:rsidRPr="00E4247E">
        <w:rPr>
          <w:rFonts w:ascii="Arial" w:hAnsi="Arial" w:cs="Arial"/>
          <w:color w:val="222222"/>
          <w:shd w:val="clear" w:color="auto" w:fill="FFFFFF"/>
        </w:rPr>
        <w:t>Rehman, U.U., Ilyas, M., Aslam, U. and Imran, M.K. (2016) ‘Service quality dimensions and its impact on customer’s behavioral intentions’.</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Pakistan Business Review</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proofErr w:type="gramStart"/>
      <w:r w:rsidRPr="00E4247E">
        <w:rPr>
          <w:rFonts w:ascii="Arial" w:hAnsi="Arial" w:cs="Arial"/>
          <w:iCs/>
          <w:color w:val="222222"/>
          <w:shd w:val="clear" w:color="auto" w:fill="FFFFFF"/>
        </w:rPr>
        <w:t>18</w:t>
      </w:r>
      <w:r w:rsidRPr="00E4247E">
        <w:rPr>
          <w:rFonts w:ascii="Arial" w:hAnsi="Arial" w:cs="Arial"/>
          <w:color w:val="222222"/>
          <w:shd w:val="clear" w:color="auto" w:fill="FFFFFF"/>
        </w:rPr>
        <w:t>(1), pp.120-139.</w:t>
      </w:r>
      <w:proofErr w:type="gramEnd"/>
      <w:r w:rsidRPr="00E4247E">
        <w:rPr>
          <w:rFonts w:ascii="Arial" w:hAnsi="Arial" w:cs="Arial"/>
          <w:color w:val="222222"/>
          <w:shd w:val="clear" w:color="auto" w:fill="FFFFFF"/>
        </w:rPr>
        <w:t xml:space="preserve"> [Online] Available at: </w:t>
      </w:r>
      <w:r w:rsidRPr="00E4247E">
        <w:rPr>
          <w:rFonts w:ascii="Arial" w:hAnsi="Arial" w:cs="Arial"/>
        </w:rPr>
        <w:t xml:space="preserve">http://www.journals.iobmresearch.com/index.php/PBR/article/download/674/139 </w:t>
      </w:r>
      <w:r w:rsidRPr="00E4247E">
        <w:rPr>
          <w:rFonts w:ascii="Arial" w:hAnsi="Arial" w:cs="Arial"/>
          <w:bCs/>
        </w:rPr>
        <w:t>[Accessed: 20 April, 2019].</w:t>
      </w:r>
    </w:p>
    <w:p w:rsidR="00676E5C" w:rsidRPr="00E4247E" w:rsidRDefault="00676E5C" w:rsidP="00E4247E">
      <w:pPr>
        <w:spacing w:line="360" w:lineRule="auto"/>
        <w:jc w:val="both"/>
        <w:rPr>
          <w:rFonts w:ascii="Arial" w:hAnsi="Arial" w:cs="Arial"/>
          <w:color w:val="222222"/>
          <w:shd w:val="clear" w:color="auto" w:fill="FFFFFF"/>
        </w:rPr>
      </w:pPr>
    </w:p>
    <w:p w:rsidR="00690EDA" w:rsidRPr="00E4247E" w:rsidRDefault="00690EDA" w:rsidP="00E4247E">
      <w:pPr>
        <w:spacing w:line="360" w:lineRule="auto"/>
        <w:jc w:val="both"/>
        <w:rPr>
          <w:rFonts w:ascii="Arial" w:hAnsi="Arial" w:cs="Arial"/>
          <w:bCs/>
        </w:rPr>
      </w:pPr>
      <w:proofErr w:type="gramStart"/>
      <w:r w:rsidRPr="00E4247E">
        <w:rPr>
          <w:rFonts w:ascii="Arial" w:hAnsi="Arial" w:cs="Arial"/>
          <w:color w:val="222222"/>
          <w:shd w:val="clear" w:color="auto" w:fill="FFFFFF"/>
        </w:rPr>
        <w:t>Resnik, D.B. and Elliott, K.C. (2016) ‘The ethical challenges of socially responsible science’.</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Accountability in research</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23</w:t>
      </w:r>
      <w:r w:rsidRPr="00E4247E">
        <w:rPr>
          <w:rFonts w:ascii="Arial" w:hAnsi="Arial" w:cs="Arial"/>
          <w:color w:val="222222"/>
          <w:shd w:val="clear" w:color="auto" w:fill="FFFFFF"/>
        </w:rPr>
        <w:t xml:space="preserve">(1) pp.31-46 </w:t>
      </w:r>
      <w:r w:rsidRPr="00E4247E">
        <w:rPr>
          <w:rFonts w:ascii="Arial" w:hAnsi="Arial" w:cs="Arial"/>
          <w:bCs/>
        </w:rPr>
        <w:t xml:space="preserve">[Online] Available at: https://www.ncbi.nlm.nih.gov/pmc/articles/PMC4631672/ </w:t>
      </w:r>
      <w:r w:rsidRPr="00E4247E">
        <w:rPr>
          <w:rFonts w:ascii="Arial" w:hAnsi="Arial" w:cs="Arial"/>
          <w:color w:val="222222"/>
          <w:lang w:val="en-US"/>
        </w:rPr>
        <w:t>[</w:t>
      </w:r>
      <w:r w:rsidRPr="00E4247E">
        <w:rPr>
          <w:rFonts w:ascii="Arial" w:hAnsi="Arial" w:cs="Arial"/>
          <w:bCs/>
        </w:rPr>
        <w:t>Accessed: 24 June, 2018].</w:t>
      </w:r>
    </w:p>
    <w:p w:rsidR="001F65F0" w:rsidRPr="00E4247E" w:rsidRDefault="001F65F0" w:rsidP="00E4247E">
      <w:pPr>
        <w:spacing w:line="360" w:lineRule="auto"/>
        <w:jc w:val="both"/>
        <w:rPr>
          <w:rFonts w:ascii="Arial" w:hAnsi="Arial" w:cs="Arial"/>
          <w:color w:val="222222"/>
          <w:shd w:val="clear" w:color="auto" w:fill="FFFFFF"/>
        </w:rPr>
      </w:pPr>
    </w:p>
    <w:p w:rsidR="0091522A" w:rsidRPr="00E4247E" w:rsidRDefault="0091522A"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lastRenderedPageBreak/>
        <w:t>Robledo, M.A. (2001) ‘Measuring and managing service quality: integrating customer expectations’. </w:t>
      </w:r>
      <w:proofErr w:type="gramStart"/>
      <w:r w:rsidRPr="00E4247E">
        <w:rPr>
          <w:rFonts w:ascii="Arial" w:hAnsi="Arial" w:cs="Arial"/>
          <w:i/>
          <w:iCs/>
          <w:color w:val="222222"/>
          <w:shd w:val="clear" w:color="auto" w:fill="FFFFFF"/>
        </w:rPr>
        <w:t>Managing Service Quality: An International Journal</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11</w:t>
      </w:r>
      <w:r w:rsidRPr="00E4247E">
        <w:rPr>
          <w:rFonts w:ascii="Arial" w:hAnsi="Arial" w:cs="Arial"/>
          <w:color w:val="222222"/>
          <w:shd w:val="clear" w:color="auto" w:fill="FFFFFF"/>
        </w:rPr>
        <w:t>(1) pp. 22-31.</w:t>
      </w:r>
      <w:r w:rsidRPr="00E4247E">
        <w:rPr>
          <w:rFonts w:ascii="Arial" w:hAnsi="Arial" w:cs="Arial"/>
        </w:rPr>
        <w:t xml:space="preserve"> Emerald Insight </w:t>
      </w:r>
      <w:r w:rsidRPr="00E4247E">
        <w:rPr>
          <w:rFonts w:ascii="Arial" w:hAnsi="Arial" w:cs="Arial"/>
          <w:bCs/>
        </w:rPr>
        <w:t>[Online] Available at: https://www.emeraldinsight.com/doi/abs/10.1108/09604520110379472 [Accessed: 3 June, 2018].</w:t>
      </w:r>
    </w:p>
    <w:p w:rsidR="0091522A" w:rsidRPr="00E4247E" w:rsidRDefault="0091522A" w:rsidP="00E4247E">
      <w:pPr>
        <w:spacing w:line="360" w:lineRule="auto"/>
        <w:jc w:val="both"/>
        <w:rPr>
          <w:rFonts w:ascii="Arial" w:hAnsi="Arial" w:cs="Arial"/>
          <w:color w:val="222222"/>
          <w:shd w:val="clear" w:color="auto" w:fill="FFFFFF"/>
        </w:rPr>
      </w:pPr>
    </w:p>
    <w:p w:rsidR="00710BAE" w:rsidRPr="00E4247E" w:rsidRDefault="00710BAE" w:rsidP="00E4247E">
      <w:pPr>
        <w:spacing w:line="360" w:lineRule="auto"/>
        <w:jc w:val="both"/>
        <w:rPr>
          <w:rFonts w:ascii="Arial" w:hAnsi="Arial" w:cs="Arial"/>
          <w:bCs/>
        </w:rPr>
      </w:pPr>
      <w:r w:rsidRPr="00E4247E">
        <w:rPr>
          <w:rFonts w:ascii="Arial" w:hAnsi="Arial" w:cs="Arial"/>
        </w:rPr>
        <w:t>Rusuli, C., Tasmin, R., Takala, J. and Norazlin, H. (2013) ‘Factor retention decisions in exploratory factor analysis results: A study type of knowledge management process at Malaysian university libraries’. </w:t>
      </w:r>
      <w:proofErr w:type="gramStart"/>
      <w:r w:rsidRPr="00E4247E">
        <w:rPr>
          <w:rFonts w:ascii="Arial" w:hAnsi="Arial" w:cs="Arial"/>
          <w:i/>
        </w:rPr>
        <w:t>Asian Social Science</w:t>
      </w:r>
      <w:r w:rsidRPr="00E4247E">
        <w:rPr>
          <w:rFonts w:ascii="Arial" w:hAnsi="Arial" w:cs="Arial"/>
        </w:rPr>
        <w:t>.</w:t>
      </w:r>
      <w:proofErr w:type="gramEnd"/>
      <w:r w:rsidRPr="00E4247E">
        <w:rPr>
          <w:rFonts w:ascii="Arial" w:hAnsi="Arial" w:cs="Arial"/>
        </w:rPr>
        <w:t xml:space="preserve"> 9(15) pp.227-240 </w:t>
      </w:r>
      <w:r w:rsidRPr="00E4247E">
        <w:rPr>
          <w:rFonts w:ascii="Arial" w:hAnsi="Arial" w:cs="Arial"/>
          <w:bCs/>
        </w:rPr>
        <w:t>[Online] Available at: http://www.ccsenet.org/journal/index.php/ass/article/download/31617/18473 [Accessed: 3 June, 2018].</w:t>
      </w:r>
    </w:p>
    <w:p w:rsidR="00161541" w:rsidRPr="00E4247E" w:rsidRDefault="00161541" w:rsidP="00E4247E">
      <w:pPr>
        <w:spacing w:line="360" w:lineRule="auto"/>
        <w:jc w:val="both"/>
        <w:rPr>
          <w:rFonts w:ascii="Arial" w:hAnsi="Arial" w:cs="Arial"/>
          <w:bCs/>
        </w:rPr>
      </w:pPr>
    </w:p>
    <w:p w:rsidR="00161541" w:rsidRPr="00E4247E" w:rsidRDefault="00161541" w:rsidP="00E4247E">
      <w:pPr>
        <w:pStyle w:val="NoSpacing"/>
        <w:spacing w:line="360" w:lineRule="auto"/>
        <w:rPr>
          <w:rFonts w:ascii="Arial" w:hAnsi="Arial" w:cs="Arial"/>
          <w:color w:val="222222"/>
          <w:szCs w:val="24"/>
          <w:shd w:val="clear" w:color="auto" w:fill="FFFFFF"/>
        </w:rPr>
      </w:pPr>
      <w:r w:rsidRPr="00E4247E">
        <w:rPr>
          <w:rFonts w:ascii="Arial" w:hAnsi="Arial" w:cs="Arial"/>
          <w:color w:val="222222"/>
          <w:szCs w:val="24"/>
          <w:shd w:val="clear" w:color="auto" w:fill="FFFFFF"/>
        </w:rPr>
        <w:t xml:space="preserve">Ryu, K. (2017) ‘Effect of a Brand Story Structure on Perceived Brand Image: The Mediating Role of Immersion in a Brand Story of a Luxury Hotel’. </w:t>
      </w:r>
      <w:r w:rsidRPr="00E4247E">
        <w:rPr>
          <w:rFonts w:ascii="Arial" w:hAnsi="Arial" w:cs="Arial"/>
          <w:bCs/>
          <w:szCs w:val="24"/>
        </w:rPr>
        <w:t>[Online] Available at: https://docs.lib.purdue.edu/dissertations/AAI10685887/ [Accessed: 9 Mar, 2019].</w:t>
      </w:r>
    </w:p>
    <w:p w:rsidR="00710BAE" w:rsidRPr="00E4247E" w:rsidRDefault="00710BAE" w:rsidP="00E4247E">
      <w:pPr>
        <w:spacing w:line="360" w:lineRule="auto"/>
        <w:jc w:val="both"/>
        <w:rPr>
          <w:rFonts w:ascii="Arial" w:hAnsi="Arial" w:cs="Arial"/>
        </w:rPr>
      </w:pPr>
    </w:p>
    <w:p w:rsidR="00742E45" w:rsidRPr="00E4247E" w:rsidRDefault="00742E45" w:rsidP="00E4247E">
      <w:pPr>
        <w:spacing w:line="360" w:lineRule="auto"/>
        <w:jc w:val="both"/>
        <w:rPr>
          <w:rFonts w:ascii="Arial" w:hAnsi="Arial" w:cs="Arial"/>
        </w:rPr>
      </w:pPr>
      <w:r w:rsidRPr="00E4247E">
        <w:rPr>
          <w:rFonts w:ascii="Arial" w:hAnsi="Arial" w:cs="Arial"/>
        </w:rPr>
        <w:t xml:space="preserve">Ryu, K., Lee, H.R. and Gon Kim, W. </w:t>
      </w:r>
      <w:r w:rsidR="0003128C" w:rsidRPr="00E4247E">
        <w:rPr>
          <w:rFonts w:ascii="Arial" w:hAnsi="Arial" w:cs="Arial"/>
        </w:rPr>
        <w:t>(</w:t>
      </w:r>
      <w:r w:rsidRPr="00E4247E">
        <w:rPr>
          <w:rFonts w:ascii="Arial" w:hAnsi="Arial" w:cs="Arial"/>
        </w:rPr>
        <w:t>2012</w:t>
      </w:r>
      <w:r w:rsidR="0003128C" w:rsidRPr="00E4247E">
        <w:rPr>
          <w:rFonts w:ascii="Arial" w:hAnsi="Arial" w:cs="Arial"/>
        </w:rPr>
        <w:t>)</w:t>
      </w:r>
      <w:r w:rsidRPr="00E4247E">
        <w:rPr>
          <w:rFonts w:ascii="Arial" w:hAnsi="Arial" w:cs="Arial"/>
        </w:rPr>
        <w:t xml:space="preserve"> </w:t>
      </w:r>
      <w:r w:rsidR="0003128C" w:rsidRPr="00E4247E">
        <w:rPr>
          <w:rFonts w:ascii="Arial" w:hAnsi="Arial" w:cs="Arial"/>
        </w:rPr>
        <w:t>‘</w:t>
      </w:r>
      <w:proofErr w:type="gramStart"/>
      <w:r w:rsidRPr="00E4247E">
        <w:rPr>
          <w:rFonts w:ascii="Arial" w:hAnsi="Arial" w:cs="Arial"/>
        </w:rPr>
        <w:t>The</w:t>
      </w:r>
      <w:proofErr w:type="gramEnd"/>
      <w:r w:rsidRPr="00E4247E">
        <w:rPr>
          <w:rFonts w:ascii="Arial" w:hAnsi="Arial" w:cs="Arial"/>
        </w:rPr>
        <w:t xml:space="preserve"> influence of the quality of the physical environment, food, and service on restaurant image, customer perceived value, customer satisfaction, and behavioral intentions</w:t>
      </w:r>
      <w:r w:rsidR="0003128C" w:rsidRPr="00E4247E">
        <w:rPr>
          <w:rFonts w:ascii="Arial" w:hAnsi="Arial" w:cs="Arial"/>
        </w:rPr>
        <w:t>’</w:t>
      </w:r>
      <w:r w:rsidRPr="00E4247E">
        <w:rPr>
          <w:rFonts w:ascii="Arial" w:hAnsi="Arial" w:cs="Arial"/>
        </w:rPr>
        <w:t>. </w:t>
      </w:r>
      <w:proofErr w:type="gramStart"/>
      <w:r w:rsidRPr="00E4247E">
        <w:rPr>
          <w:rFonts w:ascii="Arial" w:hAnsi="Arial" w:cs="Arial"/>
          <w:i/>
        </w:rPr>
        <w:t>International Journal of Contemporary Hospitality Management</w:t>
      </w:r>
      <w:r w:rsidR="0003128C" w:rsidRPr="00E4247E">
        <w:rPr>
          <w:rFonts w:ascii="Arial" w:hAnsi="Arial" w:cs="Arial"/>
        </w:rPr>
        <w:t>.</w:t>
      </w:r>
      <w:proofErr w:type="gramEnd"/>
      <w:r w:rsidRPr="00E4247E">
        <w:rPr>
          <w:rFonts w:ascii="Arial" w:hAnsi="Arial" w:cs="Arial"/>
        </w:rPr>
        <w:t> </w:t>
      </w:r>
      <w:proofErr w:type="gramStart"/>
      <w:r w:rsidRPr="00E4247E">
        <w:rPr>
          <w:rFonts w:ascii="Arial" w:hAnsi="Arial" w:cs="Arial"/>
        </w:rPr>
        <w:t>24(2) pp.200-223</w:t>
      </w:r>
      <w:r w:rsidR="0003128C" w:rsidRPr="00E4247E">
        <w:rPr>
          <w:rFonts w:ascii="Arial" w:hAnsi="Arial" w:cs="Arial"/>
        </w:rPr>
        <w:t>.</w:t>
      </w:r>
      <w:proofErr w:type="gramEnd"/>
      <w:r w:rsidR="0003128C" w:rsidRPr="00E4247E">
        <w:rPr>
          <w:rFonts w:ascii="Arial" w:hAnsi="Arial" w:cs="Arial"/>
        </w:rPr>
        <w:t xml:space="preserve"> Emerald</w:t>
      </w:r>
      <w:r w:rsidR="001D3D98" w:rsidRPr="00E4247E">
        <w:rPr>
          <w:rFonts w:ascii="Arial" w:hAnsi="Arial" w:cs="Arial"/>
        </w:rPr>
        <w:t xml:space="preserve"> Insight</w:t>
      </w:r>
      <w:r w:rsidRPr="00E4247E">
        <w:rPr>
          <w:rFonts w:ascii="Arial" w:hAnsi="Arial" w:cs="Arial"/>
        </w:rPr>
        <w:t xml:space="preserve"> </w:t>
      </w:r>
      <w:r w:rsidR="0066048B" w:rsidRPr="00E4247E">
        <w:rPr>
          <w:rFonts w:ascii="Arial" w:hAnsi="Arial" w:cs="Arial"/>
          <w:bCs/>
        </w:rPr>
        <w:t xml:space="preserve">[Online] Available at: </w:t>
      </w:r>
      <w:r w:rsidR="0069678E" w:rsidRPr="00E4247E">
        <w:rPr>
          <w:rFonts w:ascii="Arial" w:hAnsi="Arial" w:cs="Arial"/>
          <w:bCs/>
        </w:rPr>
        <w:t xml:space="preserve">http://www.emeraldinsight.com/doi/pdfplus/10.1108/09596111211206141 </w:t>
      </w:r>
      <w:r w:rsidR="0051371E" w:rsidRPr="00E4247E">
        <w:rPr>
          <w:rFonts w:ascii="Arial" w:hAnsi="Arial" w:cs="Arial"/>
          <w:bCs/>
        </w:rPr>
        <w:t xml:space="preserve">[Accessed: </w:t>
      </w:r>
      <w:r w:rsidR="00916F4B" w:rsidRPr="00E4247E">
        <w:rPr>
          <w:rFonts w:ascii="Arial" w:hAnsi="Arial" w:cs="Arial"/>
          <w:bCs/>
        </w:rPr>
        <w:t>3</w:t>
      </w:r>
      <w:r w:rsidR="0051371E" w:rsidRPr="00E4247E">
        <w:rPr>
          <w:rFonts w:ascii="Arial" w:hAnsi="Arial" w:cs="Arial"/>
          <w:bCs/>
        </w:rPr>
        <w:t xml:space="preserve"> June, 2018].</w:t>
      </w:r>
    </w:p>
    <w:p w:rsidR="0066048B" w:rsidRPr="00E4247E" w:rsidRDefault="0066048B" w:rsidP="00E4247E">
      <w:pPr>
        <w:spacing w:line="360" w:lineRule="auto"/>
        <w:jc w:val="both"/>
        <w:rPr>
          <w:rFonts w:ascii="Arial" w:hAnsi="Arial" w:cs="Arial"/>
          <w:color w:val="222222"/>
          <w:lang w:val="en-US"/>
        </w:rPr>
      </w:pPr>
    </w:p>
    <w:p w:rsidR="001F65F0" w:rsidRPr="00E4247E" w:rsidRDefault="001F65F0"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 xml:space="preserve">Saghier, N.E. and Nathan, D. (2013) </w:t>
      </w:r>
      <w:r w:rsidRPr="00E4247E">
        <w:rPr>
          <w:rFonts w:ascii="Arial" w:hAnsi="Arial" w:cs="Arial"/>
          <w:i/>
          <w:color w:val="222222"/>
          <w:lang w:val="en-US"/>
        </w:rPr>
        <w:t>Service quality dimensions and customers’ satisfactions of banks in Egypt</w:t>
      </w:r>
      <w:r w:rsidRPr="00E4247E">
        <w:rPr>
          <w:rFonts w:ascii="Arial" w:hAnsi="Arial" w:cs="Arial"/>
          <w:color w:val="222222"/>
          <w:lang w:val="en-US"/>
        </w:rPr>
        <w:t>.</w:t>
      </w:r>
      <w:proofErr w:type="gramEnd"/>
      <w:r w:rsidRPr="00E4247E">
        <w:rPr>
          <w:rFonts w:ascii="Arial" w:hAnsi="Arial" w:cs="Arial"/>
          <w:color w:val="222222"/>
          <w:lang w:val="en-US"/>
        </w:rPr>
        <w:t xml:space="preserve"> </w:t>
      </w:r>
      <w:proofErr w:type="gramStart"/>
      <w:r w:rsidRPr="00E4247E">
        <w:rPr>
          <w:rFonts w:ascii="Arial" w:hAnsi="Arial" w:cs="Arial"/>
          <w:color w:val="222222"/>
          <w:lang w:val="en-US"/>
        </w:rPr>
        <w:t>In </w:t>
      </w:r>
      <w:r w:rsidRPr="00E4247E">
        <w:rPr>
          <w:rFonts w:ascii="Arial" w:hAnsi="Arial" w:cs="Arial"/>
          <w:iCs/>
          <w:color w:val="222222"/>
          <w:lang w:val="en-US"/>
        </w:rPr>
        <w:t>Proceedings of 20th International Business Research Conference</w:t>
      </w:r>
      <w:r w:rsidRPr="00E4247E">
        <w:rPr>
          <w:rFonts w:ascii="Arial" w:hAnsi="Arial" w:cs="Arial"/>
          <w:color w:val="222222"/>
          <w:lang w:val="en-US"/>
        </w:rPr>
        <w:t>.</w:t>
      </w:r>
      <w:proofErr w:type="gramEnd"/>
      <w:r w:rsidRPr="00E4247E">
        <w:rPr>
          <w:rFonts w:ascii="Arial" w:hAnsi="Arial" w:cs="Arial"/>
          <w:color w:val="222222"/>
          <w:lang w:val="en-US"/>
        </w:rPr>
        <w:t xml:space="preserve"> 4-5 April, 2013. Dubai, UAE. </w:t>
      </w:r>
      <w:proofErr w:type="gramStart"/>
      <w:r w:rsidRPr="00E4247E">
        <w:rPr>
          <w:rFonts w:ascii="Arial" w:hAnsi="Arial" w:cs="Arial"/>
          <w:color w:val="222222"/>
          <w:lang w:val="en-US"/>
        </w:rPr>
        <w:t>ISBN.</w:t>
      </w:r>
      <w:proofErr w:type="gramEnd"/>
      <w:r w:rsidRPr="00E4247E">
        <w:rPr>
          <w:rFonts w:ascii="Arial" w:hAnsi="Arial" w:cs="Arial"/>
          <w:color w:val="222222"/>
          <w:lang w:val="en-US"/>
        </w:rPr>
        <w:t xml:space="preserve"> </w:t>
      </w:r>
      <w:r w:rsidRPr="00E4247E">
        <w:rPr>
          <w:rFonts w:ascii="Arial" w:hAnsi="Arial" w:cs="Arial"/>
          <w:bCs/>
        </w:rPr>
        <w:t>Available at: https://wbiworldconpro.com/uploads/dubai-conference-2013-april/banking/1364462871_607-Niveen.pdf [Accessed: 29 May, 2018].</w:t>
      </w:r>
    </w:p>
    <w:p w:rsidR="001F65F0" w:rsidRPr="00E4247E" w:rsidRDefault="001F65F0" w:rsidP="00E4247E">
      <w:pPr>
        <w:spacing w:line="360" w:lineRule="auto"/>
        <w:jc w:val="both"/>
        <w:rPr>
          <w:rFonts w:ascii="Arial" w:hAnsi="Arial" w:cs="Arial"/>
          <w:color w:val="222222"/>
          <w:shd w:val="clear" w:color="auto" w:fill="FFFFFF"/>
          <w:lang w:val="en-US"/>
        </w:rPr>
      </w:pPr>
    </w:p>
    <w:p w:rsidR="00F71DAF" w:rsidRPr="00E4247E" w:rsidRDefault="00F71DAF"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Saleem, H. and Raja, N.S. (2014) ‘</w:t>
      </w:r>
      <w:proofErr w:type="gramStart"/>
      <w:r w:rsidRPr="00E4247E">
        <w:rPr>
          <w:rFonts w:ascii="Arial" w:hAnsi="Arial" w:cs="Arial"/>
          <w:color w:val="222222"/>
          <w:shd w:val="clear" w:color="auto" w:fill="FFFFFF"/>
        </w:rPr>
        <w:t>The</w:t>
      </w:r>
      <w:proofErr w:type="gramEnd"/>
      <w:r w:rsidRPr="00E4247E">
        <w:rPr>
          <w:rFonts w:ascii="Arial" w:hAnsi="Arial" w:cs="Arial"/>
          <w:color w:val="222222"/>
          <w:shd w:val="clear" w:color="auto" w:fill="FFFFFF"/>
        </w:rPr>
        <w:t xml:space="preserve"> impact of service quality on customer satisfaction, customer loyalty and brand image: Evidence from hotel industry </w:t>
      </w:r>
      <w:r w:rsidRPr="00E4247E">
        <w:rPr>
          <w:rFonts w:ascii="Arial" w:hAnsi="Arial" w:cs="Arial"/>
          <w:color w:val="222222"/>
          <w:shd w:val="clear" w:color="auto" w:fill="FFFFFF"/>
        </w:rPr>
        <w:lastRenderedPageBreak/>
        <w:t>of Pakistan’. </w:t>
      </w:r>
      <w:proofErr w:type="gramStart"/>
      <w:r w:rsidRPr="00E4247E">
        <w:rPr>
          <w:rFonts w:ascii="Arial" w:hAnsi="Arial" w:cs="Arial"/>
          <w:i/>
          <w:iCs/>
          <w:color w:val="222222"/>
          <w:shd w:val="clear" w:color="auto" w:fill="FFFFFF"/>
        </w:rPr>
        <w:t>Middle-East Journal of Scientific Research</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19</w:t>
      </w:r>
      <w:r w:rsidRPr="00E4247E">
        <w:rPr>
          <w:rFonts w:ascii="Arial" w:hAnsi="Arial" w:cs="Arial"/>
          <w:color w:val="222222"/>
          <w:shd w:val="clear" w:color="auto" w:fill="FFFFFF"/>
        </w:rPr>
        <w:t xml:space="preserve">(5) pp.706-711 </w:t>
      </w:r>
      <w:r w:rsidRPr="00E4247E">
        <w:rPr>
          <w:rFonts w:ascii="Arial" w:hAnsi="Arial" w:cs="Arial"/>
        </w:rPr>
        <w:t>[Online] Available at: https://pdfs.semanticscholar.org/0cbe/ccab1fc4261cbc473c3b298f2bac7f4eecde.pdf [Accessed: 28 June, 2018].</w:t>
      </w:r>
      <w:r w:rsidRPr="00E4247E">
        <w:rPr>
          <w:rFonts w:ascii="Arial" w:hAnsi="Arial" w:cs="Arial"/>
          <w:color w:val="222222"/>
          <w:shd w:val="clear" w:color="auto" w:fill="FFFFFF"/>
        </w:rPr>
        <w:t xml:space="preserve"> </w:t>
      </w:r>
    </w:p>
    <w:p w:rsidR="00F71DAF" w:rsidRPr="00E4247E" w:rsidRDefault="00F71DAF" w:rsidP="00E4247E">
      <w:pPr>
        <w:spacing w:line="360" w:lineRule="auto"/>
        <w:jc w:val="both"/>
        <w:rPr>
          <w:rFonts w:ascii="Arial" w:hAnsi="Arial" w:cs="Arial"/>
          <w:color w:val="222222"/>
          <w:shd w:val="clear" w:color="auto" w:fill="FFFFFF"/>
        </w:rPr>
      </w:pPr>
    </w:p>
    <w:p w:rsidR="008134A4" w:rsidRPr="00E4247E" w:rsidRDefault="008134A4" w:rsidP="00E4247E">
      <w:pPr>
        <w:spacing w:line="360" w:lineRule="auto"/>
        <w:jc w:val="both"/>
        <w:rPr>
          <w:rFonts w:ascii="Arial" w:hAnsi="Arial" w:cs="Arial"/>
        </w:rPr>
      </w:pPr>
      <w:proofErr w:type="gramStart"/>
      <w:r w:rsidRPr="00E4247E">
        <w:rPr>
          <w:rFonts w:ascii="Arial" w:hAnsi="Arial" w:cs="Arial"/>
          <w:color w:val="222222"/>
          <w:shd w:val="clear" w:color="auto" w:fill="FFFFFF"/>
        </w:rPr>
        <w:t>Sangode, P.B. (2016) ‘A study of customer perception of the service quality parameters of hotels in Nagpur region’.</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IUP Journal of Operations Management</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proofErr w:type="gramStart"/>
      <w:r w:rsidRPr="00E4247E">
        <w:rPr>
          <w:rFonts w:ascii="Arial" w:hAnsi="Arial" w:cs="Arial"/>
          <w:iCs/>
          <w:color w:val="222222"/>
          <w:shd w:val="clear" w:color="auto" w:fill="FFFFFF"/>
        </w:rPr>
        <w:t>15</w:t>
      </w:r>
      <w:r w:rsidRPr="00E4247E">
        <w:rPr>
          <w:rFonts w:ascii="Arial" w:hAnsi="Arial" w:cs="Arial"/>
          <w:color w:val="222222"/>
          <w:shd w:val="clear" w:color="auto" w:fill="FFFFFF"/>
        </w:rPr>
        <w:t>(3) pp.38-45.</w:t>
      </w:r>
      <w:proofErr w:type="gramEnd"/>
      <w:r w:rsidRPr="00E4247E">
        <w:rPr>
          <w:rFonts w:ascii="Arial" w:hAnsi="Arial" w:cs="Arial"/>
          <w:color w:val="222222"/>
          <w:shd w:val="clear" w:color="auto" w:fill="FFFFFF"/>
        </w:rPr>
        <w:t xml:space="preserve"> </w:t>
      </w:r>
      <w:r w:rsidRPr="00E4247E">
        <w:rPr>
          <w:rFonts w:ascii="Arial" w:hAnsi="Arial" w:cs="Arial"/>
        </w:rPr>
        <w:t>[Online] Available at: http://web.b.ebscohost.com.ezproxy.inti.edu.my:2048/ehost/pdfviewer/pdfviewer?vid=1&amp;sid=2b601ae2-4cae-4af1-9729-5e6c7b46210b%40sessionmgr101 [Accessed: 28 June, 2018].</w:t>
      </w:r>
    </w:p>
    <w:p w:rsidR="008134A4" w:rsidRPr="00E4247E" w:rsidRDefault="008134A4" w:rsidP="00E4247E">
      <w:pPr>
        <w:spacing w:line="360" w:lineRule="auto"/>
        <w:jc w:val="both"/>
        <w:rPr>
          <w:rFonts w:ascii="Arial" w:hAnsi="Arial" w:cs="Arial"/>
        </w:rPr>
      </w:pPr>
    </w:p>
    <w:p w:rsidR="00271C93" w:rsidRPr="00E4247E" w:rsidRDefault="00271C93"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Saunders, M., Lewis, P. and Thornhill, A. (2015) </w:t>
      </w:r>
      <w:r w:rsidRPr="00E4247E">
        <w:rPr>
          <w:rFonts w:ascii="Arial" w:hAnsi="Arial" w:cs="Arial"/>
          <w:i/>
          <w:color w:val="222222"/>
          <w:lang w:val="en-US"/>
        </w:rPr>
        <w:t>Research methods for business students</w:t>
      </w:r>
      <w:r w:rsidRPr="00E4247E">
        <w:rPr>
          <w:rFonts w:ascii="Arial" w:hAnsi="Arial" w:cs="Arial"/>
          <w:color w:val="222222"/>
          <w:lang w:val="en-US"/>
        </w:rPr>
        <w:t>.</w:t>
      </w:r>
      <w:proofErr w:type="gramEnd"/>
      <w:r w:rsidRPr="00E4247E">
        <w:rPr>
          <w:rFonts w:ascii="Arial" w:hAnsi="Arial" w:cs="Arial"/>
          <w:color w:val="222222"/>
          <w:lang w:val="en-US"/>
        </w:rPr>
        <w:t xml:space="preserve"> </w:t>
      </w:r>
      <w:proofErr w:type="gramStart"/>
      <w:r w:rsidRPr="00E4247E">
        <w:rPr>
          <w:rFonts w:ascii="Arial" w:hAnsi="Arial" w:cs="Arial"/>
          <w:color w:val="222222"/>
          <w:lang w:val="en-US"/>
        </w:rPr>
        <w:t>7th Edn.</w:t>
      </w:r>
      <w:proofErr w:type="gramEnd"/>
      <w:r w:rsidRPr="00E4247E">
        <w:rPr>
          <w:rFonts w:ascii="Arial" w:hAnsi="Arial" w:cs="Arial"/>
          <w:color w:val="222222"/>
          <w:lang w:val="en-US"/>
        </w:rPr>
        <w:t xml:space="preserve"> Harlow: Pearson education.</w:t>
      </w:r>
    </w:p>
    <w:p w:rsidR="00751790" w:rsidRPr="00E4247E" w:rsidRDefault="00751790" w:rsidP="00E4247E">
      <w:pPr>
        <w:spacing w:line="360" w:lineRule="auto"/>
        <w:jc w:val="both"/>
        <w:rPr>
          <w:rFonts w:ascii="Arial" w:hAnsi="Arial" w:cs="Arial"/>
          <w:color w:val="000000"/>
          <w:lang w:val="en-US"/>
        </w:rPr>
      </w:pPr>
      <w:r w:rsidRPr="00E4247E">
        <w:rPr>
          <w:rFonts w:ascii="Arial" w:hAnsi="Arial" w:cs="Arial"/>
          <w:color w:val="000000"/>
          <w:lang w:val="en-US"/>
        </w:rPr>
        <w:t xml:space="preserve">Saunders, M.N.K. and Tosey, P. (2015) </w:t>
      </w:r>
      <w:r w:rsidRPr="00E4247E">
        <w:rPr>
          <w:rFonts w:ascii="Arial" w:hAnsi="Arial" w:cs="Arial"/>
          <w:i/>
          <w:color w:val="000000"/>
          <w:lang w:val="en-US"/>
        </w:rPr>
        <w:t xml:space="preserve">Handbook of Research Methods on Human Resource Management. </w:t>
      </w:r>
      <w:r w:rsidRPr="00E4247E">
        <w:rPr>
          <w:rFonts w:ascii="Arial" w:hAnsi="Arial" w:cs="Arial"/>
          <w:color w:val="000000"/>
          <w:lang w:val="en-US"/>
        </w:rPr>
        <w:t>Cheltenham: Edward Elgar</w:t>
      </w:r>
    </w:p>
    <w:p w:rsidR="00751790" w:rsidRPr="00E4247E" w:rsidRDefault="00751790" w:rsidP="00E4247E">
      <w:pPr>
        <w:spacing w:line="360" w:lineRule="auto"/>
        <w:jc w:val="both"/>
        <w:rPr>
          <w:rFonts w:ascii="Arial" w:hAnsi="Arial" w:cs="Arial"/>
          <w:color w:val="222222"/>
          <w:lang w:val="en-US"/>
        </w:rPr>
      </w:pPr>
    </w:p>
    <w:p w:rsidR="0025176A" w:rsidRPr="00E4247E" w:rsidRDefault="0025176A"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Schleenbecker, R. and Hamm, U.</w:t>
      </w:r>
      <w:proofErr w:type="gramEnd"/>
      <w:r w:rsidR="00FC27D4" w:rsidRPr="00E4247E">
        <w:rPr>
          <w:rFonts w:ascii="Arial" w:hAnsi="Arial" w:cs="Arial"/>
          <w:color w:val="222222"/>
          <w:lang w:val="en-US"/>
        </w:rPr>
        <w:t xml:space="preserve"> </w:t>
      </w:r>
      <w:r w:rsidRPr="00E4247E">
        <w:rPr>
          <w:rFonts w:ascii="Arial" w:hAnsi="Arial" w:cs="Arial"/>
          <w:color w:val="222222"/>
          <w:lang w:val="en-US"/>
        </w:rPr>
        <w:t xml:space="preserve"> </w:t>
      </w:r>
      <w:proofErr w:type="gramStart"/>
      <w:r w:rsidR="00FC27D4" w:rsidRPr="00E4247E">
        <w:rPr>
          <w:rFonts w:ascii="Arial" w:hAnsi="Arial" w:cs="Arial"/>
          <w:color w:val="222222"/>
          <w:lang w:val="en-US"/>
        </w:rPr>
        <w:t>(</w:t>
      </w:r>
      <w:r w:rsidRPr="00E4247E">
        <w:rPr>
          <w:rFonts w:ascii="Arial" w:hAnsi="Arial" w:cs="Arial"/>
          <w:color w:val="222222"/>
          <w:lang w:val="en-US"/>
        </w:rPr>
        <w:t>2013</w:t>
      </w:r>
      <w:r w:rsidR="00FC27D4" w:rsidRPr="00E4247E">
        <w:rPr>
          <w:rFonts w:ascii="Arial" w:hAnsi="Arial" w:cs="Arial"/>
          <w:color w:val="222222"/>
          <w:lang w:val="en-US"/>
        </w:rPr>
        <w:t>)</w:t>
      </w:r>
      <w:r w:rsidRPr="00E4247E">
        <w:rPr>
          <w:rFonts w:ascii="Arial" w:hAnsi="Arial" w:cs="Arial"/>
          <w:color w:val="222222"/>
          <w:lang w:val="en-US"/>
        </w:rPr>
        <w:t xml:space="preserve"> </w:t>
      </w:r>
      <w:r w:rsidR="00FC27D4" w:rsidRPr="00E4247E">
        <w:rPr>
          <w:rFonts w:ascii="Arial" w:hAnsi="Arial" w:cs="Arial"/>
          <w:color w:val="222222"/>
          <w:lang w:val="en-US"/>
        </w:rPr>
        <w:t>‘</w:t>
      </w:r>
      <w:r w:rsidRPr="00E4247E">
        <w:rPr>
          <w:rFonts w:ascii="Arial" w:hAnsi="Arial" w:cs="Arial"/>
          <w:color w:val="222222"/>
          <w:lang w:val="en-US"/>
        </w:rPr>
        <w:t>Consumers’ perception of organic product characteristics</w:t>
      </w:r>
      <w:r w:rsidR="00FC27D4" w:rsidRPr="00E4247E">
        <w:rPr>
          <w:rFonts w:ascii="Arial" w:hAnsi="Arial" w:cs="Arial"/>
          <w:color w:val="222222"/>
          <w:lang w:val="en-US"/>
        </w:rPr>
        <w:t>’</w:t>
      </w:r>
      <w:r w:rsidRPr="00E4247E">
        <w:rPr>
          <w:rFonts w:ascii="Arial" w:hAnsi="Arial" w:cs="Arial"/>
          <w:color w:val="222222"/>
          <w:lang w:val="en-US"/>
        </w:rPr>
        <w:t>.</w:t>
      </w:r>
      <w:proofErr w:type="gramEnd"/>
      <w:r w:rsidRPr="00E4247E">
        <w:rPr>
          <w:rFonts w:ascii="Arial" w:hAnsi="Arial" w:cs="Arial"/>
          <w:color w:val="222222"/>
          <w:lang w:val="en-US"/>
        </w:rPr>
        <w:t xml:space="preserve"> </w:t>
      </w:r>
      <w:proofErr w:type="gramStart"/>
      <w:r w:rsidRPr="00E4247E">
        <w:rPr>
          <w:rFonts w:ascii="Arial" w:hAnsi="Arial" w:cs="Arial"/>
          <w:color w:val="222222"/>
          <w:lang w:val="en-US"/>
        </w:rPr>
        <w:t>A review.</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Appetite</w:t>
      </w:r>
      <w:r w:rsidR="00795754"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71</w:t>
      </w:r>
      <w:r w:rsidRPr="00E4247E">
        <w:rPr>
          <w:rFonts w:ascii="Arial" w:hAnsi="Arial" w:cs="Arial"/>
          <w:color w:val="222222"/>
          <w:lang w:val="en-US"/>
        </w:rPr>
        <w:t xml:space="preserve"> pp.420-429</w:t>
      </w:r>
      <w:r w:rsidR="00795754" w:rsidRPr="00E4247E">
        <w:rPr>
          <w:rFonts w:ascii="Arial" w:hAnsi="Arial" w:cs="Arial"/>
          <w:color w:val="222222"/>
          <w:lang w:val="en-US"/>
        </w:rPr>
        <w:t>.</w:t>
      </w:r>
      <w:proofErr w:type="gramEnd"/>
      <w:r w:rsidR="00795754" w:rsidRPr="00E4247E">
        <w:rPr>
          <w:rFonts w:ascii="Arial" w:hAnsi="Arial" w:cs="Arial"/>
          <w:color w:val="222222"/>
          <w:lang w:val="en-US"/>
        </w:rPr>
        <w:t xml:space="preserve"> Science Direct</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69678E" w:rsidRPr="00E4247E">
        <w:rPr>
          <w:rFonts w:ascii="Arial" w:hAnsi="Arial" w:cs="Arial"/>
          <w:bCs/>
        </w:rPr>
        <w:t xml:space="preserve">https://www.sciencedirect.com/science/article/pii/S0195666313003784 </w:t>
      </w:r>
      <w:r w:rsidR="0051371E" w:rsidRPr="00E4247E">
        <w:rPr>
          <w:rFonts w:ascii="Arial" w:hAnsi="Arial" w:cs="Arial"/>
          <w:bCs/>
        </w:rPr>
        <w:t xml:space="preserve">[Accessed: </w:t>
      </w:r>
      <w:r w:rsidR="00916F4B" w:rsidRPr="00E4247E">
        <w:rPr>
          <w:rFonts w:ascii="Arial" w:hAnsi="Arial" w:cs="Arial"/>
          <w:bCs/>
        </w:rPr>
        <w:t>3</w:t>
      </w:r>
      <w:r w:rsidR="0051371E" w:rsidRPr="00E4247E">
        <w:rPr>
          <w:rFonts w:ascii="Arial" w:hAnsi="Arial" w:cs="Arial"/>
          <w:bCs/>
        </w:rPr>
        <w:t xml:space="preserve"> June, 2018].</w:t>
      </w:r>
    </w:p>
    <w:p w:rsidR="007F63ED" w:rsidRPr="00E4247E" w:rsidRDefault="007F63ED" w:rsidP="00E4247E">
      <w:pPr>
        <w:spacing w:line="360" w:lineRule="auto"/>
        <w:jc w:val="both"/>
        <w:rPr>
          <w:rFonts w:ascii="Arial" w:hAnsi="Arial" w:cs="Arial"/>
        </w:rPr>
      </w:pPr>
    </w:p>
    <w:p w:rsidR="00D0020B" w:rsidRPr="00E4247E" w:rsidRDefault="00D0020B" w:rsidP="00E4247E">
      <w:pPr>
        <w:spacing w:line="360" w:lineRule="auto"/>
        <w:jc w:val="both"/>
        <w:rPr>
          <w:rFonts w:ascii="Arial" w:hAnsi="Arial" w:cs="Arial"/>
        </w:rPr>
      </w:pPr>
      <w:proofErr w:type="gramStart"/>
      <w:r w:rsidRPr="00E4247E">
        <w:rPr>
          <w:rFonts w:ascii="Arial" w:hAnsi="Arial" w:cs="Arial"/>
        </w:rPr>
        <w:t>Sekuliс, D. and Mandariс, M. (2014) ‘Models for measuring services quality and customer satisfaction in hotel industry’.</w:t>
      </w:r>
      <w:proofErr w:type="gramEnd"/>
      <w:r w:rsidRPr="00E4247E">
        <w:rPr>
          <w:rFonts w:ascii="Arial" w:hAnsi="Arial" w:cs="Arial"/>
        </w:rPr>
        <w:t> </w:t>
      </w:r>
      <w:proofErr w:type="gramStart"/>
      <w:r w:rsidRPr="00E4247E">
        <w:rPr>
          <w:rFonts w:ascii="Arial" w:hAnsi="Arial" w:cs="Arial"/>
          <w:i/>
        </w:rPr>
        <w:t>Актуальні проблеми економіки</w:t>
      </w:r>
      <w:r w:rsidRPr="00E4247E">
        <w:rPr>
          <w:rFonts w:ascii="Arial" w:hAnsi="Arial" w:cs="Arial"/>
        </w:rPr>
        <w:t>.</w:t>
      </w:r>
      <w:proofErr w:type="gramEnd"/>
      <w:r w:rsidRPr="00E4247E">
        <w:rPr>
          <w:rFonts w:ascii="Arial" w:hAnsi="Arial" w:cs="Arial"/>
        </w:rPr>
        <w:t xml:space="preserve"> (8) pp.480-487. [Online] Available at: http://www.irbis-nbuv.gov.ua/cgi-bin/irbis_nbuv/cgiirbis_64.exe?C21COM=2&amp;I21DBN=UJRN&amp;P21DBN=UJRN&amp;IMAGE_FILE_DOWNLOAD=1&amp;Image_file_name=PDF/ape_2014_8_59.pdf [Accessed: 28 June, 2018].</w:t>
      </w:r>
    </w:p>
    <w:p w:rsidR="00D0020B" w:rsidRPr="00E4247E" w:rsidRDefault="00D0020B" w:rsidP="00E4247E">
      <w:pPr>
        <w:spacing w:line="360" w:lineRule="auto"/>
        <w:jc w:val="both"/>
        <w:rPr>
          <w:rFonts w:ascii="Arial" w:hAnsi="Arial" w:cs="Arial"/>
        </w:rPr>
      </w:pPr>
    </w:p>
    <w:p w:rsidR="008134A4" w:rsidRPr="00E4247E" w:rsidRDefault="008134A4" w:rsidP="00E4247E">
      <w:pPr>
        <w:spacing w:line="360" w:lineRule="auto"/>
        <w:jc w:val="both"/>
        <w:rPr>
          <w:rFonts w:ascii="Arial" w:hAnsi="Arial" w:cs="Arial"/>
        </w:rPr>
      </w:pPr>
      <w:r w:rsidRPr="00E4247E">
        <w:rPr>
          <w:rFonts w:ascii="Arial" w:hAnsi="Arial" w:cs="Arial"/>
        </w:rPr>
        <w:t xml:space="preserve">Selangor Kini (2012) </w:t>
      </w:r>
      <w:proofErr w:type="gramStart"/>
      <w:r w:rsidRPr="00E4247E">
        <w:rPr>
          <w:rFonts w:ascii="Arial" w:hAnsi="Arial" w:cs="Arial"/>
          <w:i/>
          <w:iCs/>
        </w:rPr>
        <w:t>Almost</w:t>
      </w:r>
      <w:proofErr w:type="gramEnd"/>
      <w:r w:rsidRPr="00E4247E">
        <w:rPr>
          <w:rFonts w:ascii="Arial" w:hAnsi="Arial" w:cs="Arial"/>
          <w:i/>
          <w:iCs/>
        </w:rPr>
        <w:t xml:space="preserve"> 5 million tourists have visited Klang this year. </w:t>
      </w:r>
      <w:r w:rsidRPr="00E4247E">
        <w:rPr>
          <w:rFonts w:ascii="Arial" w:hAnsi="Arial" w:cs="Arial"/>
        </w:rPr>
        <w:t>16 August, 2017. [Online] Available at: https://selangorkini.my/en/2017/08/almost-5-million-tourists-have-visited-klang-this-year/ [Accessed: 28 June, 2018].</w:t>
      </w:r>
    </w:p>
    <w:p w:rsidR="00BD3FBE" w:rsidRPr="00E4247E" w:rsidRDefault="00BD3FBE" w:rsidP="00E4247E">
      <w:pPr>
        <w:spacing w:line="360" w:lineRule="auto"/>
        <w:jc w:val="both"/>
        <w:rPr>
          <w:rFonts w:ascii="Arial" w:hAnsi="Arial" w:cs="Arial"/>
        </w:rPr>
      </w:pPr>
      <w:r w:rsidRPr="00E4247E">
        <w:rPr>
          <w:rFonts w:ascii="Arial" w:hAnsi="Arial" w:cs="Arial"/>
          <w:color w:val="222222"/>
          <w:shd w:val="clear" w:color="auto" w:fill="FFFFFF"/>
        </w:rPr>
        <w:lastRenderedPageBreak/>
        <w:t>Serensits, T.J. and McNitt, A.S. (2014) ‘Comparison of rotational traction of athletic footwear on varying playing surfaces using different normal loads’.</w:t>
      </w:r>
      <w:r w:rsidRPr="00E4247E">
        <w:rPr>
          <w:rStyle w:val="apple-converted-space"/>
          <w:rFonts w:ascii="Arial" w:hAnsi="Arial" w:cs="Arial"/>
          <w:color w:val="222222"/>
          <w:shd w:val="clear" w:color="auto" w:fill="FFFFFF"/>
        </w:rPr>
        <w:t> </w:t>
      </w:r>
      <w:proofErr w:type="gramStart"/>
      <w:r w:rsidRPr="00E4247E">
        <w:rPr>
          <w:rFonts w:ascii="Arial" w:hAnsi="Arial" w:cs="Arial"/>
          <w:i/>
          <w:iCs/>
          <w:color w:val="222222"/>
        </w:rPr>
        <w:t>Applied Turfgrass Science</w:t>
      </w:r>
      <w:r w:rsidRPr="00E4247E">
        <w:rPr>
          <w:rFonts w:ascii="Arial" w:hAnsi="Arial" w:cs="Arial"/>
          <w:color w:val="222222"/>
          <w:shd w:val="clear" w:color="auto" w:fill="FFFFFF"/>
        </w:rPr>
        <w:t>.</w:t>
      </w:r>
      <w:proofErr w:type="gramEnd"/>
      <w:r w:rsidRPr="00E4247E">
        <w:rPr>
          <w:rStyle w:val="apple-converted-space"/>
          <w:rFonts w:ascii="Arial" w:hAnsi="Arial" w:cs="Arial"/>
          <w:color w:val="222222"/>
          <w:shd w:val="clear" w:color="auto" w:fill="FFFFFF"/>
        </w:rPr>
        <w:t> </w:t>
      </w:r>
      <w:r w:rsidRPr="00E4247E">
        <w:rPr>
          <w:rFonts w:ascii="Arial" w:hAnsi="Arial" w:cs="Arial"/>
          <w:iCs/>
          <w:color w:val="222222"/>
        </w:rPr>
        <w:t>11</w:t>
      </w:r>
      <w:r w:rsidRPr="00E4247E">
        <w:rPr>
          <w:rFonts w:ascii="Arial" w:hAnsi="Arial" w:cs="Arial"/>
          <w:color w:val="222222"/>
          <w:shd w:val="clear" w:color="auto" w:fill="FFFFFF"/>
        </w:rPr>
        <w:t xml:space="preserve">(1) pp.1-10 </w:t>
      </w:r>
      <w:r w:rsidRPr="00E4247E">
        <w:rPr>
          <w:rFonts w:ascii="Arial" w:hAnsi="Arial" w:cs="Arial"/>
          <w:bCs/>
        </w:rPr>
        <w:t>[Online] Available at: https://plantscience.psu.edu/research/centers/ssrc/documents/ats.pdf [Accessed: 3 June, 2018].</w:t>
      </w:r>
    </w:p>
    <w:p w:rsidR="008134A4" w:rsidRPr="00E4247E" w:rsidRDefault="008134A4" w:rsidP="00E4247E">
      <w:pPr>
        <w:spacing w:line="360" w:lineRule="auto"/>
        <w:jc w:val="both"/>
        <w:rPr>
          <w:rFonts w:ascii="Arial" w:hAnsi="Arial" w:cs="Arial"/>
        </w:rPr>
      </w:pPr>
    </w:p>
    <w:p w:rsidR="0025176A" w:rsidRPr="00E4247E" w:rsidRDefault="0025176A" w:rsidP="00E4247E">
      <w:pPr>
        <w:spacing w:line="360" w:lineRule="auto"/>
        <w:jc w:val="both"/>
        <w:rPr>
          <w:rFonts w:ascii="Arial" w:hAnsi="Arial" w:cs="Arial"/>
          <w:color w:val="222222"/>
          <w:lang w:val="en-US"/>
        </w:rPr>
      </w:pPr>
      <w:r w:rsidRPr="00E4247E">
        <w:rPr>
          <w:rFonts w:ascii="Arial" w:hAnsi="Arial" w:cs="Arial"/>
          <w:color w:val="222222"/>
          <w:lang w:val="en-US"/>
        </w:rPr>
        <w:t>Shafiq, Y., Shafique, I., Din, M.S. and Cheema, K.U.R.</w:t>
      </w:r>
      <w:r w:rsidR="001C1BBD" w:rsidRPr="00E4247E">
        <w:rPr>
          <w:rFonts w:ascii="Arial" w:hAnsi="Arial" w:cs="Arial"/>
          <w:color w:val="222222"/>
          <w:lang w:val="en-US"/>
        </w:rPr>
        <w:t xml:space="preserve"> (</w:t>
      </w:r>
      <w:r w:rsidRPr="00E4247E">
        <w:rPr>
          <w:rFonts w:ascii="Arial" w:hAnsi="Arial" w:cs="Arial"/>
          <w:color w:val="222222"/>
          <w:lang w:val="en-US"/>
        </w:rPr>
        <w:t>2013</w:t>
      </w:r>
      <w:r w:rsidR="001C1BBD" w:rsidRPr="00E4247E">
        <w:rPr>
          <w:rFonts w:ascii="Arial" w:hAnsi="Arial" w:cs="Arial"/>
          <w:color w:val="222222"/>
          <w:lang w:val="en-US"/>
        </w:rPr>
        <w:t>)</w:t>
      </w:r>
      <w:r w:rsidRPr="00E4247E">
        <w:rPr>
          <w:rFonts w:ascii="Arial" w:hAnsi="Arial" w:cs="Arial"/>
          <w:color w:val="222222"/>
          <w:lang w:val="en-US"/>
        </w:rPr>
        <w:t xml:space="preserve"> </w:t>
      </w:r>
      <w:r w:rsidR="001C1BBD" w:rsidRPr="00E4247E">
        <w:rPr>
          <w:rFonts w:ascii="Arial" w:hAnsi="Arial" w:cs="Arial"/>
          <w:color w:val="222222"/>
          <w:lang w:val="en-US"/>
        </w:rPr>
        <w:t>‘</w:t>
      </w:r>
      <w:r w:rsidRPr="00E4247E">
        <w:rPr>
          <w:rFonts w:ascii="Arial" w:hAnsi="Arial" w:cs="Arial"/>
          <w:color w:val="222222"/>
          <w:lang w:val="en-US"/>
        </w:rPr>
        <w:t>Impact of Service quality on customer satisfaction: a study of hotel industry of Faisalabad, Pakistan</w:t>
      </w:r>
      <w:r w:rsidR="001C1BBD" w:rsidRPr="00E4247E">
        <w:rPr>
          <w:rFonts w:ascii="Arial" w:hAnsi="Arial" w:cs="Arial"/>
          <w:color w:val="222222"/>
          <w:lang w:val="en-US"/>
        </w:rPr>
        <w:t>’</w:t>
      </w:r>
      <w:r w:rsidRPr="00E4247E">
        <w:rPr>
          <w:rFonts w:ascii="Arial" w:hAnsi="Arial" w:cs="Arial"/>
          <w:color w:val="222222"/>
          <w:lang w:val="en-US"/>
        </w:rPr>
        <w:t>.</w:t>
      </w:r>
      <w:r w:rsidR="0066048B" w:rsidRPr="00E4247E">
        <w:rPr>
          <w:rFonts w:ascii="Arial" w:hAnsi="Arial" w:cs="Arial"/>
          <w:color w:val="222222"/>
          <w:lang w:val="en-US"/>
        </w:rPr>
        <w:t xml:space="preserve"> </w:t>
      </w:r>
      <w:proofErr w:type="gramStart"/>
      <w:r w:rsidR="001C1BBD" w:rsidRPr="00E4247E">
        <w:rPr>
          <w:rFonts w:ascii="Arial" w:hAnsi="Arial" w:cs="Arial"/>
          <w:i/>
          <w:color w:val="222222"/>
          <w:lang w:val="en-US"/>
        </w:rPr>
        <w:t xml:space="preserve">International Journal of Management </w:t>
      </w:r>
      <w:r w:rsidR="00C704D9" w:rsidRPr="00E4247E">
        <w:rPr>
          <w:rFonts w:ascii="Arial" w:hAnsi="Arial" w:cs="Arial"/>
          <w:i/>
          <w:color w:val="222222"/>
          <w:lang w:val="en-US"/>
        </w:rPr>
        <w:t>and</w:t>
      </w:r>
      <w:r w:rsidR="001C1BBD" w:rsidRPr="00E4247E">
        <w:rPr>
          <w:rFonts w:ascii="Arial" w:hAnsi="Arial" w:cs="Arial"/>
          <w:i/>
          <w:color w:val="222222"/>
          <w:lang w:val="en-US"/>
        </w:rPr>
        <w:t xml:space="preserve"> Organizational Studies</w:t>
      </w:r>
      <w:r w:rsidR="001C1BBD" w:rsidRPr="00E4247E">
        <w:rPr>
          <w:rFonts w:ascii="Arial" w:hAnsi="Arial" w:cs="Arial"/>
          <w:color w:val="222222"/>
          <w:lang w:val="en-US"/>
        </w:rPr>
        <w:t>.</w:t>
      </w:r>
      <w:proofErr w:type="gramEnd"/>
      <w:r w:rsidR="001C1BBD" w:rsidRPr="00E4247E">
        <w:rPr>
          <w:rFonts w:ascii="Arial" w:hAnsi="Arial" w:cs="Arial"/>
          <w:color w:val="222222"/>
          <w:lang w:val="en-US"/>
        </w:rPr>
        <w:t xml:space="preserve"> 1(2) pp. 55-59. MPRA </w:t>
      </w:r>
      <w:r w:rsidR="0066048B" w:rsidRPr="00E4247E">
        <w:rPr>
          <w:rFonts w:ascii="Arial" w:hAnsi="Arial" w:cs="Arial"/>
          <w:bCs/>
        </w:rPr>
        <w:t xml:space="preserve">[Online] Available at: </w:t>
      </w:r>
      <w:r w:rsidR="0069678E" w:rsidRPr="00E4247E">
        <w:rPr>
          <w:rFonts w:ascii="Arial" w:hAnsi="Arial" w:cs="Arial"/>
          <w:bCs/>
        </w:rPr>
        <w:t>https://mpra.ub.uni-muenchen.de/53198/1/MPRA_paper_53198.pdf</w:t>
      </w:r>
      <w:r w:rsidR="0066048B" w:rsidRPr="00E4247E">
        <w:rPr>
          <w:rFonts w:ascii="Arial" w:hAnsi="Arial" w:cs="Arial"/>
          <w:bCs/>
        </w:rPr>
        <w:t xml:space="preserve"> </w:t>
      </w:r>
      <w:r w:rsidR="0051371E" w:rsidRPr="00E4247E">
        <w:rPr>
          <w:rFonts w:ascii="Arial" w:hAnsi="Arial" w:cs="Arial"/>
          <w:bCs/>
        </w:rPr>
        <w:t xml:space="preserve">[Accessed: </w:t>
      </w:r>
      <w:r w:rsidR="00916F4B" w:rsidRPr="00E4247E">
        <w:rPr>
          <w:rFonts w:ascii="Arial" w:hAnsi="Arial" w:cs="Arial"/>
          <w:bCs/>
        </w:rPr>
        <w:t>3</w:t>
      </w:r>
      <w:r w:rsidR="0051371E" w:rsidRPr="00E4247E">
        <w:rPr>
          <w:rFonts w:ascii="Arial" w:hAnsi="Arial" w:cs="Arial"/>
          <w:bCs/>
        </w:rPr>
        <w:t xml:space="preserve"> June, 2018].</w:t>
      </w:r>
    </w:p>
    <w:p w:rsidR="0025176A" w:rsidRPr="00E4247E" w:rsidRDefault="0025176A" w:rsidP="00E4247E">
      <w:pPr>
        <w:spacing w:line="360" w:lineRule="auto"/>
        <w:jc w:val="both"/>
        <w:rPr>
          <w:rFonts w:ascii="Arial" w:hAnsi="Arial" w:cs="Arial"/>
          <w:color w:val="222222"/>
          <w:lang w:val="en-US"/>
        </w:rPr>
      </w:pPr>
    </w:p>
    <w:p w:rsidR="008134A4" w:rsidRPr="00E4247E" w:rsidRDefault="008134A4" w:rsidP="00E4247E">
      <w:pPr>
        <w:spacing w:line="360" w:lineRule="auto"/>
        <w:jc w:val="both"/>
        <w:rPr>
          <w:rFonts w:ascii="Arial" w:hAnsi="Arial" w:cs="Arial"/>
          <w:color w:val="222222"/>
          <w:shd w:val="clear" w:color="auto" w:fill="FFFFFF"/>
        </w:rPr>
      </w:pPr>
      <w:r w:rsidRPr="00E4247E">
        <w:rPr>
          <w:rFonts w:ascii="Arial" w:hAnsi="Arial" w:cs="Arial"/>
          <w:color w:val="222222"/>
          <w:shd w:val="clear" w:color="auto" w:fill="FFFFFF"/>
        </w:rPr>
        <w:t xml:space="preserve">Shah, S.N.U., Jan, S. and Baloch, Q.B. (2018) ‘Role of service quality and customer satisfaction in firm's performance: evidence from </w:t>
      </w:r>
      <w:proofErr w:type="gramStart"/>
      <w:r w:rsidRPr="00E4247E">
        <w:rPr>
          <w:rFonts w:ascii="Arial" w:hAnsi="Arial" w:cs="Arial"/>
          <w:color w:val="222222"/>
          <w:shd w:val="clear" w:color="auto" w:fill="FFFFFF"/>
        </w:rPr>
        <w:t>pakistan</w:t>
      </w:r>
      <w:proofErr w:type="gramEnd"/>
      <w:r w:rsidRPr="00E4247E">
        <w:rPr>
          <w:rFonts w:ascii="Arial" w:hAnsi="Arial" w:cs="Arial"/>
          <w:color w:val="222222"/>
          <w:shd w:val="clear" w:color="auto" w:fill="FFFFFF"/>
        </w:rPr>
        <w:t xml:space="preserve"> hotel industry’. </w:t>
      </w:r>
      <w:proofErr w:type="gramStart"/>
      <w:r w:rsidRPr="00E4247E">
        <w:rPr>
          <w:rFonts w:ascii="Arial" w:hAnsi="Arial" w:cs="Arial"/>
          <w:i/>
          <w:iCs/>
          <w:color w:val="222222"/>
          <w:shd w:val="clear" w:color="auto" w:fill="FFFFFF"/>
        </w:rPr>
        <w:t xml:space="preserve">Pakistan Journal of Commerce </w:t>
      </w:r>
      <w:r w:rsidR="00C704D9" w:rsidRPr="00E4247E">
        <w:rPr>
          <w:rFonts w:ascii="Arial" w:hAnsi="Arial" w:cs="Arial"/>
          <w:i/>
          <w:iCs/>
          <w:color w:val="222222"/>
          <w:shd w:val="clear" w:color="auto" w:fill="FFFFFF"/>
        </w:rPr>
        <w:t>and</w:t>
      </w:r>
      <w:r w:rsidRPr="00E4247E">
        <w:rPr>
          <w:rFonts w:ascii="Arial" w:hAnsi="Arial" w:cs="Arial"/>
          <w:i/>
          <w:iCs/>
          <w:color w:val="222222"/>
          <w:shd w:val="clear" w:color="auto" w:fill="FFFFFF"/>
        </w:rPr>
        <w:t xml:space="preserve"> Social Sciences</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12</w:t>
      </w:r>
      <w:r w:rsidRPr="00E4247E">
        <w:rPr>
          <w:rFonts w:ascii="Arial" w:hAnsi="Arial" w:cs="Arial"/>
          <w:color w:val="222222"/>
          <w:shd w:val="clear" w:color="auto" w:fill="FFFFFF"/>
        </w:rPr>
        <w:t xml:space="preserve">(1) pp. 167-182 </w:t>
      </w:r>
      <w:r w:rsidRPr="00E4247E">
        <w:rPr>
          <w:rFonts w:ascii="Arial" w:hAnsi="Arial" w:cs="Arial"/>
        </w:rPr>
        <w:t>[Online] Available at: http://web.b.ebscohost.com.ezproxy.inti.edu.my:2048/ehost/pdfviewer/pdfviewer?vid=1&amp;sid=af0b6b9d-b373-42cc-a708-ea44978212f9%40pdc-v-sessmgr04 [Accessed: 28 June, 2018].</w:t>
      </w:r>
      <w:r w:rsidRPr="00E4247E">
        <w:rPr>
          <w:rFonts w:ascii="Arial" w:hAnsi="Arial" w:cs="Arial"/>
          <w:color w:val="222222"/>
          <w:shd w:val="clear" w:color="auto" w:fill="FFFFFF"/>
        </w:rPr>
        <w:t xml:space="preserve"> </w:t>
      </w:r>
    </w:p>
    <w:p w:rsidR="000E4B82" w:rsidRPr="00E4247E" w:rsidRDefault="000E4B82" w:rsidP="00E4247E">
      <w:pPr>
        <w:spacing w:line="360" w:lineRule="auto"/>
        <w:jc w:val="both"/>
        <w:rPr>
          <w:rFonts w:ascii="Arial" w:eastAsia="宋体" w:hAnsi="Arial" w:cs="Arial"/>
          <w:color w:val="222222"/>
        </w:rPr>
      </w:pPr>
    </w:p>
    <w:p w:rsidR="00271C93" w:rsidRPr="00E4247E" w:rsidRDefault="00271C93" w:rsidP="00E4247E">
      <w:pPr>
        <w:spacing w:line="360" w:lineRule="auto"/>
        <w:jc w:val="both"/>
        <w:rPr>
          <w:rFonts w:ascii="Arial" w:hAnsi="Arial" w:cs="Arial"/>
          <w:color w:val="222222"/>
          <w:lang w:val="en-US"/>
        </w:rPr>
      </w:pPr>
      <w:r w:rsidRPr="00E4247E">
        <w:rPr>
          <w:rFonts w:ascii="Arial" w:hAnsi="Arial" w:cs="Arial"/>
          <w:color w:val="222222"/>
          <w:lang w:val="en-US"/>
        </w:rPr>
        <w:t xml:space="preserve">Singh, A.S. and Masuku, M.B. (2014) ‘Sampling techniques </w:t>
      </w:r>
      <w:r w:rsidR="00C704D9" w:rsidRPr="00E4247E">
        <w:rPr>
          <w:rFonts w:ascii="Arial" w:hAnsi="Arial" w:cs="Arial"/>
          <w:color w:val="222222"/>
          <w:lang w:val="en-US"/>
        </w:rPr>
        <w:t>and</w:t>
      </w:r>
      <w:r w:rsidRPr="00E4247E">
        <w:rPr>
          <w:rFonts w:ascii="Arial" w:hAnsi="Arial" w:cs="Arial"/>
          <w:color w:val="222222"/>
          <w:lang w:val="en-US"/>
        </w:rPr>
        <w:t xml:space="preserve"> determination of sample size in applied statistics research: An overview’. </w:t>
      </w:r>
      <w:proofErr w:type="gramStart"/>
      <w:r w:rsidRPr="00E4247E">
        <w:rPr>
          <w:rFonts w:ascii="Arial" w:hAnsi="Arial" w:cs="Arial"/>
          <w:i/>
          <w:color w:val="222222"/>
          <w:lang w:val="en-US"/>
        </w:rPr>
        <w:t>International Journal of Economics, Commerce and Management</w:t>
      </w:r>
      <w:r w:rsidRPr="00E4247E">
        <w:rPr>
          <w:rFonts w:ascii="Arial" w:hAnsi="Arial" w:cs="Arial"/>
          <w:color w:val="222222"/>
          <w:lang w:val="en-US"/>
        </w:rPr>
        <w:t>.</w:t>
      </w:r>
      <w:proofErr w:type="gramEnd"/>
      <w:r w:rsidRPr="00E4247E">
        <w:rPr>
          <w:rFonts w:ascii="Arial" w:hAnsi="Arial" w:cs="Arial"/>
          <w:color w:val="222222"/>
          <w:lang w:val="en-US"/>
        </w:rPr>
        <w:t xml:space="preserve"> 2(11) pp.1-22 [Online] </w:t>
      </w:r>
      <w:r w:rsidRPr="00E4247E">
        <w:rPr>
          <w:rFonts w:ascii="Arial" w:hAnsi="Arial" w:cs="Arial"/>
          <w:bCs/>
        </w:rPr>
        <w:t xml:space="preserve">Available at: </w:t>
      </w:r>
      <w:r w:rsidRPr="00E4247E">
        <w:rPr>
          <w:rFonts w:ascii="Arial" w:hAnsi="Arial" w:cs="Arial"/>
          <w:color w:val="222222"/>
          <w:lang w:val="en-US"/>
        </w:rPr>
        <w:t>http://citeseerx.ist.psu.edu/viewdoc/download?doi=10.1.1.678.1300&amp;rep=rep1&amp;type=pdf [</w:t>
      </w:r>
      <w:r w:rsidRPr="00E4247E">
        <w:rPr>
          <w:rFonts w:ascii="Arial" w:hAnsi="Arial" w:cs="Arial"/>
          <w:bCs/>
        </w:rPr>
        <w:t>Accessed: 24 June, 2018].</w:t>
      </w:r>
    </w:p>
    <w:p w:rsidR="00271C93" w:rsidRPr="00E4247E" w:rsidRDefault="00271C93" w:rsidP="00E4247E">
      <w:pPr>
        <w:spacing w:line="360" w:lineRule="auto"/>
        <w:jc w:val="both"/>
        <w:rPr>
          <w:rFonts w:ascii="Arial" w:hAnsi="Arial" w:cs="Arial"/>
          <w:color w:val="222222"/>
          <w:lang w:val="en-US"/>
        </w:rPr>
      </w:pPr>
    </w:p>
    <w:p w:rsidR="0038179B" w:rsidRPr="00E4247E" w:rsidRDefault="0038179B" w:rsidP="00E4247E">
      <w:pPr>
        <w:spacing w:line="360" w:lineRule="auto"/>
        <w:jc w:val="both"/>
        <w:rPr>
          <w:rFonts w:ascii="Arial" w:hAnsi="Arial" w:cs="Arial"/>
          <w:color w:val="222222"/>
          <w:lang w:val="en-US"/>
        </w:rPr>
      </w:pPr>
      <w:r w:rsidRPr="00E4247E">
        <w:rPr>
          <w:rFonts w:ascii="Arial" w:hAnsi="Arial" w:cs="Arial"/>
          <w:color w:val="222222"/>
          <w:lang w:val="en-US"/>
        </w:rPr>
        <w:t>Sniehotta, F.F., Presseau, J. and Soares, V.</w:t>
      </w:r>
      <w:r w:rsidR="00B06FE3" w:rsidRPr="00E4247E">
        <w:rPr>
          <w:rFonts w:ascii="Arial" w:hAnsi="Arial" w:cs="Arial"/>
          <w:color w:val="222222"/>
          <w:lang w:val="en-US"/>
        </w:rPr>
        <w:t>A.</w:t>
      </w:r>
      <w:r w:rsidR="00D5574E" w:rsidRPr="00E4247E">
        <w:rPr>
          <w:rFonts w:ascii="Arial" w:hAnsi="Arial" w:cs="Arial"/>
          <w:color w:val="222222"/>
          <w:lang w:val="en-US"/>
        </w:rPr>
        <w:t xml:space="preserve"> (</w:t>
      </w:r>
      <w:r w:rsidRPr="00E4247E">
        <w:rPr>
          <w:rFonts w:ascii="Arial" w:hAnsi="Arial" w:cs="Arial"/>
          <w:color w:val="222222"/>
          <w:lang w:val="en-US"/>
        </w:rPr>
        <w:t>2014</w:t>
      </w:r>
      <w:r w:rsidR="00D5574E" w:rsidRPr="00E4247E">
        <w:rPr>
          <w:rFonts w:ascii="Arial" w:hAnsi="Arial" w:cs="Arial"/>
          <w:color w:val="222222"/>
          <w:lang w:val="en-US"/>
        </w:rPr>
        <w:t>)</w:t>
      </w:r>
      <w:r w:rsidRPr="00E4247E">
        <w:rPr>
          <w:rFonts w:ascii="Arial" w:hAnsi="Arial" w:cs="Arial"/>
          <w:color w:val="222222"/>
          <w:lang w:val="en-US"/>
        </w:rPr>
        <w:t xml:space="preserve"> </w:t>
      </w:r>
      <w:r w:rsidR="00D5574E" w:rsidRPr="00E4247E">
        <w:rPr>
          <w:rFonts w:ascii="Arial" w:hAnsi="Arial" w:cs="Arial"/>
          <w:color w:val="222222"/>
          <w:lang w:val="en-US"/>
        </w:rPr>
        <w:t>‘</w:t>
      </w:r>
      <w:r w:rsidRPr="00E4247E">
        <w:rPr>
          <w:rFonts w:ascii="Arial" w:hAnsi="Arial" w:cs="Arial"/>
          <w:color w:val="222222"/>
          <w:lang w:val="en-US"/>
        </w:rPr>
        <w:t>Time to retire the theory of planned behaviour</w:t>
      </w:r>
      <w:r w:rsidR="00D5574E" w:rsidRPr="00E4247E">
        <w:rPr>
          <w:rFonts w:ascii="Arial" w:hAnsi="Arial" w:cs="Arial"/>
          <w:color w:val="222222"/>
          <w:lang w:val="en-US"/>
        </w:rPr>
        <w:t>’</w:t>
      </w:r>
      <w:r w:rsidRPr="00E4247E">
        <w:rPr>
          <w:rFonts w:ascii="Arial" w:hAnsi="Arial" w:cs="Arial"/>
          <w:color w:val="222222"/>
          <w:lang w:val="en-US"/>
        </w:rPr>
        <w:t>.</w:t>
      </w:r>
      <w:r w:rsidR="0066048B" w:rsidRPr="00E4247E">
        <w:rPr>
          <w:rFonts w:ascii="Arial" w:hAnsi="Arial" w:cs="Arial"/>
          <w:color w:val="222222"/>
          <w:lang w:val="en-US"/>
        </w:rPr>
        <w:t xml:space="preserve"> </w:t>
      </w:r>
      <w:r w:rsidR="00045420" w:rsidRPr="00E4247E">
        <w:rPr>
          <w:rFonts w:ascii="Arial" w:hAnsi="Arial" w:cs="Arial"/>
          <w:color w:val="222222"/>
          <w:lang w:val="en-US"/>
        </w:rPr>
        <w:t xml:space="preserve">8(1) pp. 1-7. Taylor </w:t>
      </w:r>
      <w:r w:rsidR="00C704D9" w:rsidRPr="00E4247E">
        <w:rPr>
          <w:rFonts w:ascii="Arial" w:hAnsi="Arial" w:cs="Arial"/>
          <w:color w:val="222222"/>
          <w:lang w:val="en-US"/>
        </w:rPr>
        <w:t>and</w:t>
      </w:r>
      <w:r w:rsidR="00045420" w:rsidRPr="00E4247E">
        <w:rPr>
          <w:rFonts w:ascii="Arial" w:hAnsi="Arial" w:cs="Arial"/>
          <w:color w:val="222222"/>
          <w:lang w:val="en-US"/>
        </w:rPr>
        <w:t xml:space="preserve"> Francis</w:t>
      </w:r>
      <w:r w:rsidR="001D3D98" w:rsidRPr="00E4247E">
        <w:rPr>
          <w:rFonts w:ascii="Arial" w:hAnsi="Arial" w:cs="Arial"/>
          <w:color w:val="222222"/>
          <w:lang w:val="en-US"/>
        </w:rPr>
        <w:t xml:space="preserve"> Online</w:t>
      </w:r>
      <w:r w:rsidR="00045420" w:rsidRPr="00E4247E">
        <w:rPr>
          <w:rFonts w:ascii="Arial" w:hAnsi="Arial" w:cs="Arial"/>
          <w:color w:val="222222"/>
          <w:lang w:val="en-US"/>
        </w:rPr>
        <w:t xml:space="preserve"> </w:t>
      </w:r>
      <w:r w:rsidR="0066048B" w:rsidRPr="00E4247E">
        <w:rPr>
          <w:rFonts w:ascii="Arial" w:hAnsi="Arial" w:cs="Arial"/>
          <w:bCs/>
        </w:rPr>
        <w:t xml:space="preserve">[Online] Available at: </w:t>
      </w:r>
      <w:r w:rsidR="0069678E" w:rsidRPr="00E4247E">
        <w:rPr>
          <w:rFonts w:ascii="Arial" w:hAnsi="Arial" w:cs="Arial"/>
          <w:bCs/>
        </w:rPr>
        <w:t xml:space="preserve">http://www.tandfonline.com/doi/full/10.1080/17437199.2013.869710 </w:t>
      </w:r>
      <w:r w:rsidR="0051371E" w:rsidRPr="00E4247E">
        <w:rPr>
          <w:rFonts w:ascii="Arial" w:hAnsi="Arial" w:cs="Arial"/>
          <w:bCs/>
        </w:rPr>
        <w:t xml:space="preserve">[Accessed: </w:t>
      </w:r>
      <w:r w:rsidR="00916F4B" w:rsidRPr="00E4247E">
        <w:rPr>
          <w:rFonts w:ascii="Arial" w:hAnsi="Arial" w:cs="Arial"/>
          <w:bCs/>
        </w:rPr>
        <w:t>3</w:t>
      </w:r>
      <w:r w:rsidR="0069678E" w:rsidRPr="00E4247E">
        <w:rPr>
          <w:rFonts w:ascii="Arial" w:hAnsi="Arial" w:cs="Arial"/>
          <w:bCs/>
        </w:rPr>
        <w:t xml:space="preserve"> </w:t>
      </w:r>
      <w:r w:rsidR="0051371E" w:rsidRPr="00E4247E">
        <w:rPr>
          <w:rFonts w:ascii="Arial" w:hAnsi="Arial" w:cs="Arial"/>
          <w:bCs/>
        </w:rPr>
        <w:t>June, 2018].</w:t>
      </w:r>
    </w:p>
    <w:p w:rsidR="0038179B" w:rsidRPr="00E4247E" w:rsidRDefault="0038179B" w:rsidP="00E4247E">
      <w:pPr>
        <w:pStyle w:val="Default"/>
        <w:spacing w:line="360" w:lineRule="auto"/>
        <w:jc w:val="both"/>
        <w:rPr>
          <w:rFonts w:ascii="Arial" w:hAnsi="Arial" w:cs="Arial"/>
          <w:bCs/>
        </w:rPr>
      </w:pPr>
    </w:p>
    <w:p w:rsidR="0025176A" w:rsidRPr="00E4247E" w:rsidRDefault="0025176A" w:rsidP="00E4247E">
      <w:pPr>
        <w:spacing w:line="360" w:lineRule="auto"/>
        <w:jc w:val="both"/>
        <w:rPr>
          <w:rFonts w:ascii="Arial" w:hAnsi="Arial" w:cs="Arial"/>
          <w:bCs/>
        </w:rPr>
      </w:pPr>
      <w:r w:rsidRPr="00E4247E">
        <w:rPr>
          <w:rFonts w:ascii="Arial" w:hAnsi="Arial" w:cs="Arial"/>
          <w:color w:val="222222"/>
          <w:lang w:val="en-US"/>
        </w:rPr>
        <w:lastRenderedPageBreak/>
        <w:t>Stefano, N.M., Filho, N.</w:t>
      </w:r>
      <w:r w:rsidR="00B06FE3" w:rsidRPr="00E4247E">
        <w:rPr>
          <w:rFonts w:ascii="Arial" w:hAnsi="Arial" w:cs="Arial"/>
          <w:color w:val="222222"/>
          <w:lang w:val="en-US"/>
        </w:rPr>
        <w:t>C.</w:t>
      </w:r>
      <w:r w:rsidRPr="00E4247E">
        <w:rPr>
          <w:rFonts w:ascii="Arial" w:hAnsi="Arial" w:cs="Arial"/>
          <w:color w:val="222222"/>
          <w:lang w:val="en-US"/>
        </w:rPr>
        <w:t>, Barichello, R. and Sohn, A.P.</w:t>
      </w:r>
      <w:r w:rsidR="00045420" w:rsidRPr="00E4247E">
        <w:rPr>
          <w:rFonts w:ascii="Arial" w:hAnsi="Arial" w:cs="Arial"/>
          <w:color w:val="222222"/>
          <w:lang w:val="en-US"/>
        </w:rPr>
        <w:t xml:space="preserve"> (</w:t>
      </w:r>
      <w:r w:rsidRPr="00E4247E">
        <w:rPr>
          <w:rFonts w:ascii="Arial" w:hAnsi="Arial" w:cs="Arial"/>
          <w:color w:val="222222"/>
          <w:lang w:val="en-US"/>
        </w:rPr>
        <w:t>2015</w:t>
      </w:r>
      <w:r w:rsidR="00045420" w:rsidRPr="00E4247E">
        <w:rPr>
          <w:rFonts w:ascii="Arial" w:hAnsi="Arial" w:cs="Arial"/>
          <w:color w:val="222222"/>
          <w:lang w:val="en-US"/>
        </w:rPr>
        <w:t>)</w:t>
      </w:r>
      <w:r w:rsidRPr="00E4247E">
        <w:rPr>
          <w:rFonts w:ascii="Arial" w:hAnsi="Arial" w:cs="Arial"/>
          <w:color w:val="222222"/>
          <w:lang w:val="en-US"/>
        </w:rPr>
        <w:t xml:space="preserve"> </w:t>
      </w:r>
      <w:r w:rsidR="00045420" w:rsidRPr="00E4247E">
        <w:rPr>
          <w:rFonts w:ascii="Arial" w:hAnsi="Arial" w:cs="Arial"/>
          <w:color w:val="222222"/>
          <w:lang w:val="en-US"/>
        </w:rPr>
        <w:t>‘</w:t>
      </w:r>
      <w:r w:rsidRPr="00E4247E">
        <w:rPr>
          <w:rFonts w:ascii="Arial" w:hAnsi="Arial" w:cs="Arial"/>
          <w:color w:val="222222"/>
          <w:lang w:val="en-US"/>
        </w:rPr>
        <w:t>A fuzzy SERVQUAL based method for evaluated of service quality in the hotel industry</w:t>
      </w:r>
      <w:r w:rsidR="00045420" w:rsidRPr="00E4247E">
        <w:rPr>
          <w:rFonts w:ascii="Arial" w:hAnsi="Arial" w:cs="Arial"/>
          <w:color w:val="222222"/>
          <w:lang w:val="en-US"/>
        </w:rPr>
        <w:t>’</w:t>
      </w:r>
      <w:r w:rsidRPr="00E4247E">
        <w:rPr>
          <w:rFonts w:ascii="Arial" w:hAnsi="Arial" w:cs="Arial"/>
          <w:color w:val="222222"/>
          <w:lang w:val="en-US"/>
        </w:rPr>
        <w:t>. </w:t>
      </w:r>
      <w:r w:rsidRPr="00E4247E">
        <w:rPr>
          <w:rFonts w:ascii="Arial" w:hAnsi="Arial" w:cs="Arial"/>
          <w:i/>
          <w:iCs/>
          <w:color w:val="222222"/>
          <w:lang w:val="en-US"/>
        </w:rPr>
        <w:t>Procedia CIRP</w:t>
      </w:r>
      <w:r w:rsidR="00045420" w:rsidRPr="00E4247E">
        <w:rPr>
          <w:rFonts w:ascii="Arial" w:hAnsi="Arial" w:cs="Arial"/>
          <w:iCs/>
          <w:color w:val="222222"/>
          <w:lang w:val="en-US"/>
        </w:rPr>
        <w:t>.</w:t>
      </w:r>
      <w:r w:rsidRPr="00E4247E">
        <w:rPr>
          <w:rFonts w:ascii="Arial" w:hAnsi="Arial" w:cs="Arial"/>
          <w:color w:val="222222"/>
          <w:lang w:val="en-US"/>
        </w:rPr>
        <w:t> </w:t>
      </w:r>
      <w:proofErr w:type="gramStart"/>
      <w:r w:rsidRPr="00E4247E">
        <w:rPr>
          <w:rFonts w:ascii="Arial" w:hAnsi="Arial" w:cs="Arial"/>
          <w:iCs/>
          <w:color w:val="222222"/>
          <w:lang w:val="en-US"/>
        </w:rPr>
        <w:t>30</w:t>
      </w:r>
      <w:r w:rsidRPr="00E4247E">
        <w:rPr>
          <w:rFonts w:ascii="Arial" w:hAnsi="Arial" w:cs="Arial"/>
          <w:color w:val="222222"/>
          <w:lang w:val="en-US"/>
        </w:rPr>
        <w:t xml:space="preserve"> pp.433-438</w:t>
      </w:r>
      <w:r w:rsidR="007B5733" w:rsidRPr="00E4247E">
        <w:rPr>
          <w:rFonts w:ascii="Arial" w:hAnsi="Arial" w:cs="Arial"/>
          <w:color w:val="222222"/>
          <w:lang w:val="en-US"/>
        </w:rPr>
        <w:t>.</w:t>
      </w:r>
      <w:proofErr w:type="gramEnd"/>
      <w:r w:rsidR="007B5733" w:rsidRPr="00E4247E">
        <w:rPr>
          <w:rFonts w:ascii="Arial" w:hAnsi="Arial" w:cs="Arial"/>
          <w:color w:val="222222"/>
          <w:lang w:val="en-US"/>
        </w:rPr>
        <w:t xml:space="preserve"> Science Direct</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69678E" w:rsidRPr="00E4247E">
        <w:rPr>
          <w:rFonts w:ascii="Arial" w:hAnsi="Arial" w:cs="Arial"/>
          <w:bCs/>
        </w:rPr>
        <w:t>https://www.sciencedirect.com/science/article/pii/S2212827115004539/pdf?md5=c04d51788623dfbf99ae0a71125008a6&amp;pid=1-s2.0-S2212827115004539-main.pdf&amp;_valck=1</w:t>
      </w:r>
      <w:r w:rsidR="0066048B" w:rsidRPr="00E4247E">
        <w:rPr>
          <w:rFonts w:ascii="Arial" w:hAnsi="Arial" w:cs="Arial"/>
          <w:bCs/>
        </w:rPr>
        <w:t xml:space="preserve"> </w:t>
      </w:r>
      <w:r w:rsidR="0051371E" w:rsidRPr="00E4247E">
        <w:rPr>
          <w:rFonts w:ascii="Arial" w:hAnsi="Arial" w:cs="Arial"/>
          <w:bCs/>
        </w:rPr>
        <w:t xml:space="preserve">[Accessed: </w:t>
      </w:r>
      <w:r w:rsidR="00916F4B" w:rsidRPr="00E4247E">
        <w:rPr>
          <w:rFonts w:ascii="Arial" w:hAnsi="Arial" w:cs="Arial"/>
          <w:bCs/>
        </w:rPr>
        <w:t>3</w:t>
      </w:r>
      <w:r w:rsidR="00A60FA0" w:rsidRPr="00E4247E">
        <w:rPr>
          <w:rFonts w:ascii="Arial" w:hAnsi="Arial" w:cs="Arial"/>
          <w:bCs/>
          <w:vertAlign w:val="superscript"/>
        </w:rPr>
        <w:t xml:space="preserve"> </w:t>
      </w:r>
      <w:r w:rsidR="0051371E" w:rsidRPr="00E4247E">
        <w:rPr>
          <w:rFonts w:ascii="Arial" w:hAnsi="Arial" w:cs="Arial"/>
          <w:bCs/>
        </w:rPr>
        <w:t>June, 2018].</w:t>
      </w:r>
    </w:p>
    <w:p w:rsidR="00D15F87" w:rsidRPr="00E4247E" w:rsidRDefault="00D15F87" w:rsidP="00E4247E">
      <w:pPr>
        <w:spacing w:line="360" w:lineRule="auto"/>
        <w:jc w:val="both"/>
        <w:rPr>
          <w:rFonts w:ascii="Arial" w:hAnsi="Arial" w:cs="Arial"/>
          <w:bCs/>
        </w:rPr>
      </w:pPr>
    </w:p>
    <w:p w:rsidR="00D15F87" w:rsidRPr="00E4247E" w:rsidRDefault="00D15F87" w:rsidP="00E4247E">
      <w:pPr>
        <w:spacing w:line="360" w:lineRule="auto"/>
        <w:jc w:val="both"/>
        <w:rPr>
          <w:rFonts w:ascii="Arial" w:hAnsi="Arial" w:cs="Arial"/>
          <w:color w:val="222222"/>
          <w:lang w:val="en-US"/>
        </w:rPr>
      </w:pPr>
      <w:r w:rsidRPr="00E4247E">
        <w:rPr>
          <w:rFonts w:ascii="Arial" w:hAnsi="Arial" w:cs="Arial"/>
          <w:color w:val="222222"/>
          <w:shd w:val="clear" w:color="auto" w:fill="FFFFFF"/>
        </w:rPr>
        <w:t>Symmank, R. and Spethmann, P. (2018) </w:t>
      </w:r>
      <w:r w:rsidRPr="00E4247E">
        <w:rPr>
          <w:rFonts w:ascii="Arial" w:hAnsi="Arial" w:cs="Arial"/>
          <w:i/>
          <w:iCs/>
          <w:color w:val="222222"/>
          <w:shd w:val="clear" w:color="auto" w:fill="FFFFFF"/>
        </w:rPr>
        <w:t>Management Research by Practitioners: DBA Handbook</w:t>
      </w:r>
      <w:r w:rsidRPr="00E4247E">
        <w:rPr>
          <w:rFonts w:ascii="Arial" w:hAnsi="Arial" w:cs="Arial"/>
          <w:color w:val="222222"/>
          <w:shd w:val="clear" w:color="auto" w:fill="FFFFFF"/>
        </w:rPr>
        <w:t xml:space="preserve">. </w:t>
      </w:r>
      <w:r w:rsidRPr="00E4247E">
        <w:rPr>
          <w:rFonts w:ascii="Arial" w:hAnsi="Arial" w:cs="Arial"/>
          <w:shd w:val="clear" w:color="auto" w:fill="F8F9FA"/>
        </w:rPr>
        <w:t>Norderstedt</w:t>
      </w:r>
      <w:r w:rsidRPr="00E4247E">
        <w:rPr>
          <w:rFonts w:ascii="Arial" w:hAnsi="Arial" w:cs="Arial"/>
          <w:color w:val="222222"/>
          <w:shd w:val="clear" w:color="auto" w:fill="F8F9FA"/>
        </w:rPr>
        <w:t xml:space="preserve">: </w:t>
      </w:r>
      <w:r w:rsidRPr="00E4247E">
        <w:rPr>
          <w:rFonts w:ascii="Arial" w:hAnsi="Arial" w:cs="Arial"/>
          <w:color w:val="222222"/>
          <w:shd w:val="clear" w:color="auto" w:fill="FFFFFF"/>
        </w:rPr>
        <w:t>Books on Demand.</w:t>
      </w:r>
    </w:p>
    <w:p w:rsidR="0025176A" w:rsidRPr="00E4247E" w:rsidRDefault="0025176A" w:rsidP="00E4247E">
      <w:pPr>
        <w:pStyle w:val="Default"/>
        <w:spacing w:line="360" w:lineRule="auto"/>
        <w:jc w:val="both"/>
        <w:rPr>
          <w:rFonts w:ascii="Arial" w:hAnsi="Arial" w:cs="Arial"/>
          <w:bCs/>
        </w:rPr>
      </w:pPr>
    </w:p>
    <w:p w:rsidR="00E21C51" w:rsidRPr="00E4247E" w:rsidRDefault="00E21C51"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Tabachnick, B. G. and Fidell, L.S. (2013) </w:t>
      </w:r>
      <w:r w:rsidRPr="00E4247E">
        <w:rPr>
          <w:rFonts w:ascii="Arial" w:hAnsi="Arial" w:cs="Arial"/>
          <w:i/>
          <w:iCs/>
          <w:color w:val="222222"/>
          <w:lang w:val="en-US"/>
        </w:rPr>
        <w:t>Using Multivariate Statistics</w:t>
      </w:r>
      <w:r w:rsidRPr="00E4247E">
        <w:rPr>
          <w:rFonts w:ascii="Arial" w:hAnsi="Arial" w:cs="Arial"/>
          <w:color w:val="222222"/>
          <w:lang w:val="en-US"/>
        </w:rPr>
        <w:t>.</w:t>
      </w:r>
      <w:proofErr w:type="gramEnd"/>
      <w:r w:rsidRPr="00E4247E">
        <w:rPr>
          <w:rFonts w:ascii="Arial" w:hAnsi="Arial" w:cs="Arial"/>
          <w:color w:val="222222"/>
          <w:lang w:val="en-US"/>
        </w:rPr>
        <w:t xml:space="preserve"> </w:t>
      </w:r>
      <w:proofErr w:type="gramStart"/>
      <w:r w:rsidRPr="00E4247E">
        <w:rPr>
          <w:rFonts w:ascii="Arial" w:hAnsi="Arial" w:cs="Arial"/>
          <w:color w:val="222222"/>
          <w:lang w:val="en-US"/>
        </w:rPr>
        <w:t>6th Edn.</w:t>
      </w:r>
      <w:proofErr w:type="gramEnd"/>
      <w:r w:rsidRPr="00E4247E">
        <w:rPr>
          <w:rFonts w:ascii="Arial" w:hAnsi="Arial" w:cs="Arial"/>
          <w:color w:val="222222"/>
          <w:lang w:val="en-US"/>
        </w:rPr>
        <w:t xml:space="preserve"> Harlow: Pearson Education.</w:t>
      </w:r>
    </w:p>
    <w:p w:rsidR="00E21C51" w:rsidRPr="00E4247E" w:rsidRDefault="00E21C51" w:rsidP="00E4247E">
      <w:pPr>
        <w:spacing w:line="360" w:lineRule="auto"/>
        <w:jc w:val="both"/>
        <w:rPr>
          <w:rFonts w:ascii="Arial" w:hAnsi="Arial" w:cs="Arial"/>
          <w:bCs/>
        </w:rPr>
      </w:pPr>
    </w:p>
    <w:p w:rsidR="00271C93" w:rsidRPr="00E4247E" w:rsidRDefault="00271C93" w:rsidP="00E4247E">
      <w:pPr>
        <w:spacing w:line="360" w:lineRule="auto"/>
        <w:jc w:val="both"/>
        <w:rPr>
          <w:rFonts w:ascii="Arial" w:hAnsi="Arial" w:cs="Arial"/>
          <w:bCs/>
        </w:rPr>
      </w:pPr>
      <w:r w:rsidRPr="00E4247E">
        <w:rPr>
          <w:rFonts w:ascii="Arial" w:hAnsi="Arial" w:cs="Arial"/>
          <w:color w:val="222222"/>
          <w:lang w:val="en-US"/>
        </w:rPr>
        <w:t>Taherdoost, H., Sahibuddin, S., and Jalaliyoon, N., (2014) ‘</w:t>
      </w:r>
      <w:proofErr w:type="gramStart"/>
      <w:r w:rsidRPr="00E4247E">
        <w:rPr>
          <w:rFonts w:ascii="Arial" w:hAnsi="Arial" w:cs="Arial"/>
          <w:color w:val="222222"/>
          <w:lang w:val="en-US"/>
        </w:rPr>
        <w:t>Exploratory</w:t>
      </w:r>
      <w:proofErr w:type="gramEnd"/>
      <w:r w:rsidRPr="00E4247E">
        <w:rPr>
          <w:rFonts w:ascii="Arial" w:hAnsi="Arial" w:cs="Arial"/>
          <w:color w:val="222222"/>
          <w:lang w:val="en-US"/>
        </w:rPr>
        <w:t xml:space="preserve"> factor analysis: Concepts and theory’. </w:t>
      </w:r>
      <w:proofErr w:type="gramStart"/>
      <w:r w:rsidRPr="00E4247E">
        <w:rPr>
          <w:rFonts w:ascii="Arial" w:hAnsi="Arial" w:cs="Arial"/>
          <w:i/>
          <w:color w:val="222222"/>
          <w:lang w:val="en-US"/>
        </w:rPr>
        <w:t>Advances in Applied and Pure Mathematics</w:t>
      </w:r>
      <w:r w:rsidRPr="00E4247E">
        <w:rPr>
          <w:rFonts w:ascii="Arial" w:hAnsi="Arial" w:cs="Arial"/>
          <w:color w:val="222222"/>
          <w:lang w:val="en-US"/>
        </w:rPr>
        <w:t>.</w:t>
      </w:r>
      <w:proofErr w:type="gramEnd"/>
      <w:r w:rsidRPr="00E4247E">
        <w:rPr>
          <w:rFonts w:ascii="Arial" w:hAnsi="Arial" w:cs="Arial"/>
          <w:color w:val="222222"/>
          <w:lang w:val="en-US"/>
        </w:rPr>
        <w:t xml:space="preserve"> </w:t>
      </w:r>
      <w:proofErr w:type="gramStart"/>
      <w:r w:rsidRPr="00E4247E">
        <w:rPr>
          <w:rFonts w:ascii="Arial" w:hAnsi="Arial" w:cs="Arial"/>
          <w:color w:val="222222"/>
          <w:lang w:val="en-US"/>
        </w:rPr>
        <w:t>pp.375-384</w:t>
      </w:r>
      <w:proofErr w:type="gramEnd"/>
      <w:r w:rsidRPr="00E4247E">
        <w:rPr>
          <w:rFonts w:ascii="Arial" w:hAnsi="Arial" w:cs="Arial"/>
          <w:color w:val="222222"/>
          <w:lang w:val="en-US"/>
        </w:rPr>
        <w:t xml:space="preserve">. [Online] </w:t>
      </w:r>
      <w:r w:rsidRPr="00E4247E">
        <w:rPr>
          <w:rFonts w:ascii="Arial" w:hAnsi="Arial" w:cs="Arial"/>
          <w:bCs/>
        </w:rPr>
        <w:t xml:space="preserve">Available at: </w:t>
      </w:r>
      <w:r w:rsidRPr="00E4247E">
        <w:rPr>
          <w:rFonts w:ascii="Arial" w:hAnsi="Arial" w:cs="Arial"/>
          <w:color w:val="222222"/>
          <w:lang w:val="en-US"/>
        </w:rPr>
        <w:t>http://www.wseas.us/e-library/conferences/2014/Gdansk/MATH/MATH-49.pdf [</w:t>
      </w:r>
      <w:r w:rsidRPr="00E4247E">
        <w:rPr>
          <w:rFonts w:ascii="Arial" w:hAnsi="Arial" w:cs="Arial"/>
          <w:bCs/>
        </w:rPr>
        <w:t>Accessed: 24 June, 2018].</w:t>
      </w:r>
    </w:p>
    <w:p w:rsidR="0025176A" w:rsidRPr="00E4247E" w:rsidRDefault="0025176A" w:rsidP="00E4247E">
      <w:pPr>
        <w:pStyle w:val="Default"/>
        <w:spacing w:line="360" w:lineRule="auto"/>
        <w:jc w:val="both"/>
        <w:rPr>
          <w:rFonts w:ascii="Arial" w:hAnsi="Arial" w:cs="Arial"/>
          <w:bCs/>
        </w:rPr>
      </w:pPr>
    </w:p>
    <w:p w:rsidR="00161541" w:rsidRPr="00E4247E" w:rsidRDefault="00161541" w:rsidP="00E4247E">
      <w:pPr>
        <w:spacing w:line="360" w:lineRule="auto"/>
        <w:jc w:val="both"/>
        <w:rPr>
          <w:rFonts w:ascii="Arial" w:hAnsi="Arial" w:cs="Arial"/>
          <w:bCs/>
        </w:rPr>
      </w:pPr>
      <w:r w:rsidRPr="00E4247E">
        <w:rPr>
          <w:rFonts w:ascii="Arial" w:hAnsi="Arial" w:cs="Arial"/>
          <w:color w:val="222222"/>
          <w:shd w:val="clear" w:color="auto" w:fill="FFFFFF"/>
        </w:rPr>
        <w:t xml:space="preserve">Taylan Dortyol, I., Varinli, I. and Kitapci, O. (2014) ‘How do international tourists perceive hotel quality’? </w:t>
      </w:r>
      <w:proofErr w:type="gramStart"/>
      <w:r w:rsidRPr="00E4247E">
        <w:rPr>
          <w:rFonts w:ascii="Arial" w:hAnsi="Arial" w:cs="Arial"/>
          <w:color w:val="222222"/>
          <w:shd w:val="clear" w:color="auto" w:fill="FFFFFF"/>
        </w:rPr>
        <w:t>An exploratory study of service quality in Antalya tourism region.</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International Journal of Contemporary Hospitality Management</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proofErr w:type="gramStart"/>
      <w:r w:rsidRPr="00E4247E">
        <w:rPr>
          <w:rFonts w:ascii="Arial" w:hAnsi="Arial" w:cs="Arial"/>
          <w:iCs/>
          <w:color w:val="222222"/>
          <w:shd w:val="clear" w:color="auto" w:fill="FFFFFF"/>
        </w:rPr>
        <w:t>26</w:t>
      </w:r>
      <w:r w:rsidRPr="00E4247E">
        <w:rPr>
          <w:rFonts w:ascii="Arial" w:hAnsi="Arial" w:cs="Arial"/>
          <w:color w:val="222222"/>
          <w:shd w:val="clear" w:color="auto" w:fill="FFFFFF"/>
        </w:rPr>
        <w:t>(3) pp.470-495.</w:t>
      </w:r>
      <w:proofErr w:type="gramEnd"/>
      <w:r w:rsidRPr="00E4247E">
        <w:rPr>
          <w:rFonts w:ascii="Arial" w:hAnsi="Arial" w:cs="Arial"/>
          <w:color w:val="222222"/>
          <w:shd w:val="clear" w:color="auto" w:fill="FFFFFF"/>
        </w:rPr>
        <w:t xml:space="preserve"> Emerald Insight </w:t>
      </w:r>
      <w:r w:rsidRPr="00E4247E">
        <w:rPr>
          <w:rFonts w:ascii="Arial" w:hAnsi="Arial" w:cs="Arial"/>
          <w:bCs/>
        </w:rPr>
        <w:t>[Online] Available at: https://www.emeraldinsight.com/doi/pdfplus/10.1108/IJCHM-11-2012-0211 [Accessed: 11 Mar, 2019].</w:t>
      </w:r>
    </w:p>
    <w:p w:rsidR="00161541" w:rsidRPr="00E4247E" w:rsidRDefault="00161541" w:rsidP="00E4247E">
      <w:pPr>
        <w:spacing w:line="360" w:lineRule="auto"/>
        <w:jc w:val="both"/>
        <w:rPr>
          <w:rFonts w:ascii="Arial" w:hAnsi="Arial" w:cs="Arial"/>
          <w:color w:val="222222"/>
        </w:rPr>
      </w:pPr>
    </w:p>
    <w:p w:rsidR="00BE6AFF" w:rsidRPr="00E4247E" w:rsidRDefault="00BE6AFF" w:rsidP="00E4247E">
      <w:pPr>
        <w:spacing w:line="360" w:lineRule="auto"/>
        <w:jc w:val="both"/>
        <w:rPr>
          <w:rFonts w:ascii="Arial" w:hAnsi="Arial" w:cs="Arial"/>
          <w:bCs/>
        </w:rPr>
      </w:pPr>
      <w:r w:rsidRPr="00E4247E">
        <w:rPr>
          <w:rFonts w:ascii="Arial" w:hAnsi="Arial" w:cs="Arial"/>
          <w:color w:val="222222"/>
          <w:lang w:val="en-US"/>
        </w:rPr>
        <w:t>Tefera, O. and Govender, K.</w:t>
      </w:r>
      <w:r w:rsidR="00645B9E" w:rsidRPr="00E4247E">
        <w:rPr>
          <w:rFonts w:ascii="Arial" w:hAnsi="Arial" w:cs="Arial"/>
          <w:color w:val="222222"/>
          <w:lang w:val="en-US"/>
        </w:rPr>
        <w:t xml:space="preserve"> (</w:t>
      </w:r>
      <w:r w:rsidRPr="00E4247E">
        <w:rPr>
          <w:rFonts w:ascii="Arial" w:hAnsi="Arial" w:cs="Arial"/>
          <w:color w:val="222222"/>
          <w:lang w:val="en-US"/>
        </w:rPr>
        <w:t>2016</w:t>
      </w:r>
      <w:r w:rsidR="00645B9E" w:rsidRPr="00E4247E">
        <w:rPr>
          <w:rFonts w:ascii="Arial" w:hAnsi="Arial" w:cs="Arial"/>
          <w:color w:val="222222"/>
          <w:lang w:val="en-US"/>
        </w:rPr>
        <w:t>)</w:t>
      </w:r>
      <w:r w:rsidRPr="00E4247E">
        <w:rPr>
          <w:rFonts w:ascii="Arial" w:hAnsi="Arial" w:cs="Arial"/>
          <w:color w:val="222222"/>
          <w:lang w:val="en-US"/>
        </w:rPr>
        <w:t xml:space="preserve"> </w:t>
      </w:r>
      <w:r w:rsidR="00645B9E" w:rsidRPr="00E4247E">
        <w:rPr>
          <w:rFonts w:ascii="Arial" w:hAnsi="Arial" w:cs="Arial"/>
          <w:color w:val="222222"/>
          <w:lang w:val="en-US"/>
        </w:rPr>
        <w:t>‘</w:t>
      </w:r>
      <w:r w:rsidRPr="00E4247E">
        <w:rPr>
          <w:rFonts w:ascii="Arial" w:hAnsi="Arial" w:cs="Arial"/>
          <w:color w:val="222222"/>
          <w:lang w:val="en-US"/>
        </w:rPr>
        <w:t xml:space="preserve">From SERVQUAL to HOTSPERF: Towards the </w:t>
      </w:r>
      <w:r w:rsidR="00645B9E" w:rsidRPr="00E4247E">
        <w:rPr>
          <w:rFonts w:ascii="Arial" w:hAnsi="Arial" w:cs="Arial"/>
          <w:color w:val="222222"/>
          <w:lang w:val="en-US"/>
        </w:rPr>
        <w:t>d</w:t>
      </w:r>
      <w:r w:rsidRPr="00E4247E">
        <w:rPr>
          <w:rFonts w:ascii="Arial" w:hAnsi="Arial" w:cs="Arial"/>
          <w:color w:val="222222"/>
          <w:lang w:val="en-US"/>
        </w:rPr>
        <w:t xml:space="preserve">evelopment and </w:t>
      </w:r>
      <w:r w:rsidR="00645B9E" w:rsidRPr="00E4247E">
        <w:rPr>
          <w:rFonts w:ascii="Arial" w:hAnsi="Arial" w:cs="Arial"/>
          <w:color w:val="222222"/>
          <w:lang w:val="en-US"/>
        </w:rPr>
        <w:t>v</w:t>
      </w:r>
      <w:r w:rsidRPr="00E4247E">
        <w:rPr>
          <w:rFonts w:ascii="Arial" w:hAnsi="Arial" w:cs="Arial"/>
          <w:color w:val="222222"/>
          <w:lang w:val="en-US"/>
        </w:rPr>
        <w:t xml:space="preserve">alidation of an alternate </w:t>
      </w:r>
      <w:r w:rsidR="00645B9E" w:rsidRPr="00E4247E">
        <w:rPr>
          <w:rFonts w:ascii="Arial" w:hAnsi="Arial" w:cs="Arial"/>
          <w:color w:val="222222"/>
          <w:lang w:val="en-US"/>
        </w:rPr>
        <w:t>h</w:t>
      </w:r>
      <w:r w:rsidRPr="00E4247E">
        <w:rPr>
          <w:rFonts w:ascii="Arial" w:hAnsi="Arial" w:cs="Arial"/>
          <w:color w:val="222222"/>
          <w:lang w:val="en-US"/>
        </w:rPr>
        <w:t xml:space="preserve">otel </w:t>
      </w:r>
      <w:r w:rsidR="00645B9E" w:rsidRPr="00E4247E">
        <w:rPr>
          <w:rFonts w:ascii="Arial" w:hAnsi="Arial" w:cs="Arial"/>
          <w:color w:val="222222"/>
          <w:lang w:val="en-US"/>
        </w:rPr>
        <w:t>s</w:t>
      </w:r>
      <w:r w:rsidRPr="00E4247E">
        <w:rPr>
          <w:rFonts w:ascii="Arial" w:hAnsi="Arial" w:cs="Arial"/>
          <w:color w:val="222222"/>
          <w:lang w:val="en-US"/>
        </w:rPr>
        <w:t xml:space="preserve">ervice </w:t>
      </w:r>
      <w:r w:rsidR="00645B9E" w:rsidRPr="00E4247E">
        <w:rPr>
          <w:rFonts w:ascii="Arial" w:hAnsi="Arial" w:cs="Arial"/>
          <w:color w:val="222222"/>
          <w:lang w:val="en-US"/>
        </w:rPr>
        <w:t>q</w:t>
      </w:r>
      <w:r w:rsidRPr="00E4247E">
        <w:rPr>
          <w:rFonts w:ascii="Arial" w:hAnsi="Arial" w:cs="Arial"/>
          <w:color w:val="222222"/>
          <w:lang w:val="en-US"/>
        </w:rPr>
        <w:t xml:space="preserve">uality </w:t>
      </w:r>
      <w:r w:rsidR="00645B9E" w:rsidRPr="00E4247E">
        <w:rPr>
          <w:rFonts w:ascii="Arial" w:hAnsi="Arial" w:cs="Arial"/>
          <w:color w:val="222222"/>
          <w:lang w:val="en-US"/>
        </w:rPr>
        <w:t>m</w:t>
      </w:r>
      <w:r w:rsidRPr="00E4247E">
        <w:rPr>
          <w:rFonts w:ascii="Arial" w:hAnsi="Arial" w:cs="Arial"/>
          <w:color w:val="222222"/>
          <w:lang w:val="en-US"/>
        </w:rPr>
        <w:t xml:space="preserve">easurement </w:t>
      </w:r>
      <w:r w:rsidR="00645B9E" w:rsidRPr="00E4247E">
        <w:rPr>
          <w:rFonts w:ascii="Arial" w:hAnsi="Arial" w:cs="Arial"/>
          <w:color w:val="222222"/>
          <w:lang w:val="en-US"/>
        </w:rPr>
        <w:t>i</w:t>
      </w:r>
      <w:r w:rsidRPr="00E4247E">
        <w:rPr>
          <w:rFonts w:ascii="Arial" w:hAnsi="Arial" w:cs="Arial"/>
          <w:color w:val="222222"/>
          <w:lang w:val="en-US"/>
        </w:rPr>
        <w:t>nstrument</w:t>
      </w:r>
      <w:r w:rsidR="00645B9E"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African Journal of Hospitality, Tourism and Leisure</w:t>
      </w:r>
      <w:r w:rsidR="00645B9E"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5</w:t>
      </w:r>
      <w:r w:rsidRPr="00E4247E">
        <w:rPr>
          <w:rFonts w:ascii="Arial" w:hAnsi="Arial" w:cs="Arial"/>
          <w:color w:val="222222"/>
          <w:lang w:val="en-US"/>
        </w:rPr>
        <w:t>(4)</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69678E" w:rsidRPr="00E4247E">
        <w:rPr>
          <w:rFonts w:ascii="Arial" w:hAnsi="Arial" w:cs="Arial"/>
          <w:bCs/>
        </w:rPr>
        <w:t>https://www.researchgate.net/profile/Orthodox_Tefera2/publication/308615186_From_SERVQUAL_to_HOTSPERF_Towards_the_Development_and_Validation_of_an_alternate_Hotel_Service_Quality_Measurement_Instrument/links/57e8e9a108aed7fe466c1f9e.pdf</w:t>
      </w:r>
      <w:r w:rsidR="0066048B" w:rsidRPr="00E4247E">
        <w:rPr>
          <w:rFonts w:ascii="Arial" w:hAnsi="Arial" w:cs="Arial"/>
          <w:bCs/>
        </w:rPr>
        <w:t xml:space="preserve"> </w:t>
      </w:r>
      <w:r w:rsidR="0051371E" w:rsidRPr="00E4247E">
        <w:rPr>
          <w:rFonts w:ascii="Arial" w:hAnsi="Arial" w:cs="Arial"/>
          <w:bCs/>
        </w:rPr>
        <w:t xml:space="preserve">[Accessed: </w:t>
      </w:r>
      <w:r w:rsidR="00916F4B" w:rsidRPr="00E4247E">
        <w:rPr>
          <w:rFonts w:ascii="Arial" w:hAnsi="Arial" w:cs="Arial"/>
          <w:bCs/>
        </w:rPr>
        <w:t>3</w:t>
      </w:r>
      <w:r w:rsidR="0051371E" w:rsidRPr="00E4247E">
        <w:rPr>
          <w:rFonts w:ascii="Arial" w:hAnsi="Arial" w:cs="Arial"/>
          <w:bCs/>
        </w:rPr>
        <w:t xml:space="preserve"> June, 2018].</w:t>
      </w:r>
    </w:p>
    <w:p w:rsidR="00BE6AFF" w:rsidRPr="00E4247E" w:rsidRDefault="002E7C45" w:rsidP="00E4247E">
      <w:pPr>
        <w:spacing w:line="360" w:lineRule="auto"/>
        <w:jc w:val="both"/>
        <w:rPr>
          <w:rFonts w:ascii="Arial" w:hAnsi="Arial" w:cs="Arial"/>
          <w:bCs/>
        </w:rPr>
      </w:pPr>
      <w:r w:rsidRPr="00E4247E">
        <w:rPr>
          <w:rFonts w:ascii="Arial" w:hAnsi="Arial" w:cs="Arial"/>
          <w:color w:val="222222"/>
          <w:lang w:val="en-US"/>
        </w:rPr>
        <w:lastRenderedPageBreak/>
        <w:t>Tham, A., Croy, G. and Mair, J.</w:t>
      </w:r>
      <w:r w:rsidR="00BE6AFF" w:rsidRPr="00E4247E">
        <w:rPr>
          <w:rFonts w:ascii="Arial" w:hAnsi="Arial" w:cs="Arial"/>
          <w:color w:val="222222"/>
          <w:lang w:val="en-US"/>
        </w:rPr>
        <w:t xml:space="preserve"> </w:t>
      </w:r>
      <w:r w:rsidRPr="00E4247E">
        <w:rPr>
          <w:rFonts w:ascii="Arial" w:hAnsi="Arial" w:cs="Arial"/>
          <w:color w:val="222222"/>
          <w:lang w:val="en-US"/>
        </w:rPr>
        <w:t>(</w:t>
      </w:r>
      <w:r w:rsidR="00BE6AFF" w:rsidRPr="00E4247E">
        <w:rPr>
          <w:rFonts w:ascii="Arial" w:hAnsi="Arial" w:cs="Arial"/>
          <w:color w:val="222222"/>
          <w:lang w:val="en-US"/>
        </w:rPr>
        <w:t>2013</w:t>
      </w:r>
      <w:r w:rsidRPr="00E4247E">
        <w:rPr>
          <w:rFonts w:ascii="Arial" w:hAnsi="Arial" w:cs="Arial"/>
          <w:color w:val="222222"/>
          <w:lang w:val="en-US"/>
        </w:rPr>
        <w:t>)</w:t>
      </w:r>
      <w:r w:rsidR="00BE6AFF" w:rsidRPr="00E4247E">
        <w:rPr>
          <w:rFonts w:ascii="Arial" w:hAnsi="Arial" w:cs="Arial"/>
          <w:color w:val="222222"/>
          <w:lang w:val="en-US"/>
        </w:rPr>
        <w:t xml:space="preserve"> </w:t>
      </w:r>
      <w:r w:rsidRPr="00E4247E">
        <w:rPr>
          <w:rFonts w:ascii="Arial" w:hAnsi="Arial" w:cs="Arial"/>
          <w:color w:val="222222"/>
          <w:lang w:val="en-US"/>
        </w:rPr>
        <w:t>‘</w:t>
      </w:r>
      <w:r w:rsidR="00BE6AFF" w:rsidRPr="00E4247E">
        <w:rPr>
          <w:rFonts w:ascii="Arial" w:hAnsi="Arial" w:cs="Arial"/>
          <w:color w:val="222222"/>
          <w:lang w:val="en-US"/>
        </w:rPr>
        <w:t>Social media in destination choice: Distinctive electronic word-of-mouth dimensions</w:t>
      </w:r>
      <w:r w:rsidRPr="00E4247E">
        <w:rPr>
          <w:rFonts w:ascii="Arial" w:hAnsi="Arial" w:cs="Arial"/>
          <w:color w:val="222222"/>
          <w:lang w:val="en-US"/>
        </w:rPr>
        <w:t>’</w:t>
      </w:r>
      <w:r w:rsidR="00BE6AFF" w:rsidRPr="00E4247E">
        <w:rPr>
          <w:rFonts w:ascii="Arial" w:hAnsi="Arial" w:cs="Arial"/>
          <w:color w:val="222222"/>
          <w:lang w:val="en-US"/>
        </w:rPr>
        <w:t>. </w:t>
      </w:r>
      <w:proofErr w:type="gramStart"/>
      <w:r w:rsidR="00BE6AFF" w:rsidRPr="00E4247E">
        <w:rPr>
          <w:rFonts w:ascii="Arial" w:hAnsi="Arial" w:cs="Arial"/>
          <w:i/>
          <w:iCs/>
          <w:color w:val="222222"/>
          <w:lang w:val="en-US"/>
        </w:rPr>
        <w:t xml:space="preserve">Journal of Travel </w:t>
      </w:r>
      <w:r w:rsidR="00C704D9" w:rsidRPr="00E4247E">
        <w:rPr>
          <w:rFonts w:ascii="Arial" w:hAnsi="Arial" w:cs="Arial"/>
          <w:i/>
          <w:iCs/>
          <w:color w:val="222222"/>
          <w:lang w:val="en-US"/>
        </w:rPr>
        <w:t>and</w:t>
      </w:r>
      <w:r w:rsidR="00BE6AFF" w:rsidRPr="00E4247E">
        <w:rPr>
          <w:rFonts w:ascii="Arial" w:hAnsi="Arial" w:cs="Arial"/>
          <w:i/>
          <w:iCs/>
          <w:color w:val="222222"/>
          <w:lang w:val="en-US"/>
        </w:rPr>
        <w:t xml:space="preserve"> Tourism Marketing</w:t>
      </w:r>
      <w:r w:rsidRPr="00E4247E">
        <w:rPr>
          <w:rFonts w:ascii="Arial" w:hAnsi="Arial" w:cs="Arial"/>
          <w:color w:val="222222"/>
          <w:lang w:val="en-US"/>
        </w:rPr>
        <w:t>.</w:t>
      </w:r>
      <w:proofErr w:type="gramEnd"/>
      <w:r w:rsidR="00BE6AFF" w:rsidRPr="00E4247E">
        <w:rPr>
          <w:rFonts w:ascii="Arial" w:hAnsi="Arial" w:cs="Arial"/>
          <w:color w:val="222222"/>
          <w:lang w:val="en-US"/>
        </w:rPr>
        <w:t> </w:t>
      </w:r>
      <w:r w:rsidR="00BE6AFF" w:rsidRPr="00E4247E">
        <w:rPr>
          <w:rFonts w:ascii="Arial" w:hAnsi="Arial" w:cs="Arial"/>
          <w:iCs/>
          <w:color w:val="222222"/>
          <w:lang w:val="en-US"/>
        </w:rPr>
        <w:t>30</w:t>
      </w:r>
      <w:r w:rsidR="00BE6AFF" w:rsidRPr="00E4247E">
        <w:rPr>
          <w:rFonts w:ascii="Arial" w:hAnsi="Arial" w:cs="Arial"/>
          <w:color w:val="222222"/>
          <w:lang w:val="en-US"/>
        </w:rPr>
        <w:t>(1-2) pp.</w:t>
      </w:r>
      <w:r w:rsidRPr="00E4247E">
        <w:rPr>
          <w:rFonts w:ascii="Arial" w:hAnsi="Arial" w:cs="Arial"/>
          <w:color w:val="222222"/>
          <w:lang w:val="en-US"/>
        </w:rPr>
        <w:t xml:space="preserve"> </w:t>
      </w:r>
      <w:r w:rsidR="00BE6AFF" w:rsidRPr="00E4247E">
        <w:rPr>
          <w:rFonts w:ascii="Arial" w:hAnsi="Arial" w:cs="Arial"/>
          <w:color w:val="222222"/>
          <w:lang w:val="en-US"/>
        </w:rPr>
        <w:t>144-155</w:t>
      </w:r>
      <w:r w:rsidRPr="00E4247E">
        <w:rPr>
          <w:rFonts w:ascii="Arial" w:hAnsi="Arial" w:cs="Arial"/>
          <w:color w:val="222222"/>
          <w:lang w:val="en-US"/>
        </w:rPr>
        <w:t xml:space="preserve">. Taylor </w:t>
      </w:r>
      <w:r w:rsidR="00C704D9" w:rsidRPr="00E4247E">
        <w:rPr>
          <w:rFonts w:ascii="Arial" w:hAnsi="Arial" w:cs="Arial"/>
          <w:color w:val="222222"/>
          <w:lang w:val="en-US"/>
        </w:rPr>
        <w:t>and</w:t>
      </w:r>
      <w:r w:rsidRPr="00E4247E">
        <w:rPr>
          <w:rFonts w:ascii="Arial" w:hAnsi="Arial" w:cs="Arial"/>
          <w:color w:val="222222"/>
          <w:lang w:val="en-US"/>
        </w:rPr>
        <w:t xml:space="preserve"> Francis</w:t>
      </w:r>
      <w:r w:rsidR="001D3D98" w:rsidRPr="00E4247E">
        <w:rPr>
          <w:rFonts w:ascii="Arial" w:hAnsi="Arial" w:cs="Arial"/>
          <w:color w:val="222222"/>
          <w:lang w:val="en-US"/>
        </w:rPr>
        <w:t xml:space="preserve"> Online</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69678E" w:rsidRPr="00E4247E">
        <w:rPr>
          <w:rFonts w:ascii="Arial" w:hAnsi="Arial" w:cs="Arial"/>
          <w:bCs/>
        </w:rPr>
        <w:t xml:space="preserve">https://www.tandfonline.com/doi/abs/10.1080/10548408.2013.751272 </w:t>
      </w:r>
      <w:r w:rsidR="0051371E" w:rsidRPr="00E4247E">
        <w:rPr>
          <w:rFonts w:ascii="Arial" w:hAnsi="Arial" w:cs="Arial"/>
          <w:bCs/>
        </w:rPr>
        <w:t xml:space="preserve">[Accessed: </w:t>
      </w:r>
      <w:r w:rsidR="00916F4B" w:rsidRPr="00E4247E">
        <w:rPr>
          <w:rFonts w:ascii="Arial" w:hAnsi="Arial" w:cs="Arial"/>
          <w:bCs/>
        </w:rPr>
        <w:t>3</w:t>
      </w:r>
      <w:r w:rsidR="0051371E" w:rsidRPr="00E4247E">
        <w:rPr>
          <w:rFonts w:ascii="Arial" w:hAnsi="Arial" w:cs="Arial"/>
          <w:bCs/>
        </w:rPr>
        <w:t xml:space="preserve"> June, 2018].</w:t>
      </w:r>
    </w:p>
    <w:p w:rsidR="008134A4" w:rsidRPr="00E4247E" w:rsidRDefault="008134A4" w:rsidP="00E4247E">
      <w:pPr>
        <w:spacing w:line="360" w:lineRule="auto"/>
        <w:jc w:val="both"/>
        <w:rPr>
          <w:rFonts w:ascii="Arial" w:hAnsi="Arial" w:cs="Arial"/>
          <w:bCs/>
        </w:rPr>
      </w:pPr>
    </w:p>
    <w:p w:rsidR="008134A4" w:rsidRPr="00E4247E" w:rsidRDefault="008134A4" w:rsidP="00E4247E">
      <w:pPr>
        <w:spacing w:line="360" w:lineRule="auto"/>
        <w:jc w:val="both"/>
        <w:rPr>
          <w:rFonts w:ascii="Arial" w:hAnsi="Arial" w:cs="Arial"/>
        </w:rPr>
      </w:pPr>
      <w:r w:rsidRPr="00E4247E">
        <w:rPr>
          <w:rFonts w:ascii="Arial" w:eastAsia="宋体" w:hAnsi="Arial" w:cs="Arial"/>
          <w:color w:val="222222"/>
        </w:rPr>
        <w:t>The Star (2017)</w:t>
      </w:r>
      <w:r w:rsidRPr="00E4247E">
        <w:rPr>
          <w:rFonts w:ascii="Arial" w:hAnsi="Arial" w:cs="Arial"/>
          <w:i/>
          <w:iCs/>
        </w:rPr>
        <w:t xml:space="preserve"> Kuala Lumpur top 10 most visited cities</w:t>
      </w:r>
      <w:r w:rsidRPr="00E4247E">
        <w:rPr>
          <w:rFonts w:ascii="Arial" w:hAnsi="Arial" w:cs="Arial"/>
        </w:rPr>
        <w:t xml:space="preserve">. </w:t>
      </w:r>
      <w:proofErr w:type="gramStart"/>
      <w:r w:rsidRPr="00E4247E">
        <w:rPr>
          <w:rFonts w:ascii="Arial" w:hAnsi="Arial" w:cs="Arial"/>
        </w:rPr>
        <w:t>The Star Business.</w:t>
      </w:r>
      <w:proofErr w:type="gramEnd"/>
      <w:r w:rsidRPr="00E4247E">
        <w:rPr>
          <w:rFonts w:ascii="Arial" w:hAnsi="Arial" w:cs="Arial"/>
        </w:rPr>
        <w:t xml:space="preserve"> 8 Nov, 2017. [Online] Available at: https://www.thestar.com.my/business/business-news/2017/11/08/malaysia-among-the-top-ten-most-visited-cities/ [Accessed: 28 June, 2018].</w:t>
      </w:r>
    </w:p>
    <w:p w:rsidR="00E604D6" w:rsidRPr="00E4247E" w:rsidRDefault="00E604D6" w:rsidP="00E4247E">
      <w:pPr>
        <w:spacing w:line="360" w:lineRule="auto"/>
        <w:jc w:val="both"/>
        <w:rPr>
          <w:rFonts w:ascii="Arial" w:hAnsi="Arial" w:cs="Arial"/>
        </w:rPr>
      </w:pPr>
    </w:p>
    <w:p w:rsidR="0038179B" w:rsidRPr="00E4247E" w:rsidRDefault="0038179B" w:rsidP="00E4247E">
      <w:pPr>
        <w:spacing w:line="360" w:lineRule="auto"/>
        <w:jc w:val="both"/>
        <w:rPr>
          <w:rFonts w:ascii="Arial" w:hAnsi="Arial" w:cs="Arial"/>
          <w:bCs/>
        </w:rPr>
      </w:pPr>
      <w:proofErr w:type="gramStart"/>
      <w:r w:rsidRPr="00E4247E">
        <w:rPr>
          <w:rFonts w:ascii="Arial" w:hAnsi="Arial" w:cs="Arial"/>
          <w:color w:val="222222"/>
          <w:lang w:val="en-US"/>
        </w:rPr>
        <w:t>To, W.M., Tam, J.F. and Cheung, M.F.</w:t>
      </w:r>
      <w:r w:rsidR="002E7C45" w:rsidRPr="00E4247E">
        <w:rPr>
          <w:rFonts w:ascii="Arial" w:hAnsi="Arial" w:cs="Arial"/>
          <w:color w:val="222222"/>
          <w:lang w:val="en-US"/>
        </w:rPr>
        <w:t xml:space="preserve"> (</w:t>
      </w:r>
      <w:r w:rsidRPr="00E4247E">
        <w:rPr>
          <w:rFonts w:ascii="Arial" w:hAnsi="Arial" w:cs="Arial"/>
          <w:color w:val="222222"/>
          <w:lang w:val="en-US"/>
        </w:rPr>
        <w:t>2013</w:t>
      </w:r>
      <w:r w:rsidR="002E7C45" w:rsidRPr="00E4247E">
        <w:rPr>
          <w:rFonts w:ascii="Arial" w:hAnsi="Arial" w:cs="Arial"/>
          <w:color w:val="222222"/>
          <w:lang w:val="en-US"/>
        </w:rPr>
        <w:t>)</w:t>
      </w:r>
      <w:r w:rsidRPr="00E4247E">
        <w:rPr>
          <w:rFonts w:ascii="Arial" w:hAnsi="Arial" w:cs="Arial"/>
          <w:color w:val="222222"/>
          <w:lang w:val="en-US"/>
        </w:rPr>
        <w:t xml:space="preserve"> </w:t>
      </w:r>
      <w:r w:rsidR="002E7C45" w:rsidRPr="00E4247E">
        <w:rPr>
          <w:rFonts w:ascii="Arial" w:hAnsi="Arial" w:cs="Arial"/>
          <w:color w:val="222222"/>
          <w:lang w:val="en-US"/>
        </w:rPr>
        <w:t>‘</w:t>
      </w:r>
      <w:r w:rsidRPr="00E4247E">
        <w:rPr>
          <w:rFonts w:ascii="Arial" w:hAnsi="Arial" w:cs="Arial"/>
          <w:color w:val="222222"/>
          <w:lang w:val="en-US"/>
        </w:rPr>
        <w:t>Explore how Chinese consumers evaluate retail service quality and satisfaction</w:t>
      </w:r>
      <w:r w:rsidR="002E7C45" w:rsidRPr="00E4247E">
        <w:rPr>
          <w:rFonts w:ascii="Arial" w:hAnsi="Arial" w:cs="Arial"/>
          <w:color w:val="222222"/>
          <w:lang w:val="en-US"/>
        </w:rPr>
        <w:t>’</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Service Business</w:t>
      </w:r>
      <w:r w:rsidR="002E7C45" w:rsidRPr="00E4247E">
        <w:rPr>
          <w:rFonts w:ascii="Arial" w:hAnsi="Arial" w:cs="Arial"/>
          <w:iCs/>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7</w:t>
      </w:r>
      <w:r w:rsidRPr="00E4247E">
        <w:rPr>
          <w:rFonts w:ascii="Arial" w:hAnsi="Arial" w:cs="Arial"/>
          <w:color w:val="222222"/>
          <w:lang w:val="en-US"/>
        </w:rPr>
        <w:t>(1) pp.</w:t>
      </w:r>
      <w:r w:rsidR="00524A1A" w:rsidRPr="00E4247E">
        <w:rPr>
          <w:rFonts w:ascii="Arial" w:hAnsi="Arial" w:cs="Arial"/>
          <w:color w:val="222222"/>
          <w:lang w:val="en-US"/>
        </w:rPr>
        <w:t xml:space="preserve"> </w:t>
      </w:r>
      <w:r w:rsidRPr="00E4247E">
        <w:rPr>
          <w:rFonts w:ascii="Arial" w:hAnsi="Arial" w:cs="Arial"/>
          <w:color w:val="222222"/>
          <w:lang w:val="en-US"/>
        </w:rPr>
        <w:t>121-142</w:t>
      </w:r>
      <w:r w:rsidR="00524A1A" w:rsidRPr="00E4247E">
        <w:rPr>
          <w:rFonts w:ascii="Arial" w:hAnsi="Arial" w:cs="Arial"/>
          <w:color w:val="222222"/>
          <w:lang w:val="en-US"/>
        </w:rPr>
        <w:t>. Springer</w:t>
      </w:r>
      <w:r w:rsidR="001D3D98" w:rsidRPr="00E4247E">
        <w:rPr>
          <w:rFonts w:ascii="Arial" w:hAnsi="Arial" w:cs="Arial"/>
          <w:color w:val="222222"/>
          <w:lang w:val="en-US"/>
        </w:rPr>
        <w:t xml:space="preserve"> Link</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69678E" w:rsidRPr="00E4247E">
        <w:rPr>
          <w:rFonts w:ascii="Arial" w:hAnsi="Arial" w:cs="Arial"/>
          <w:bCs/>
        </w:rPr>
        <w:t xml:space="preserve">https://link.springer.com/article/10.1007/s11628-012-0149-7 </w:t>
      </w:r>
      <w:r w:rsidR="0051371E" w:rsidRPr="00E4247E">
        <w:rPr>
          <w:rFonts w:ascii="Arial" w:hAnsi="Arial" w:cs="Arial"/>
          <w:bCs/>
        </w:rPr>
        <w:t xml:space="preserve">[Accessed: </w:t>
      </w:r>
      <w:r w:rsidR="001B7E92" w:rsidRPr="00E4247E">
        <w:rPr>
          <w:rFonts w:ascii="Arial" w:hAnsi="Arial" w:cs="Arial"/>
          <w:bCs/>
        </w:rPr>
        <w:t>27 May, 2018</w:t>
      </w:r>
      <w:r w:rsidR="0051371E" w:rsidRPr="00E4247E">
        <w:rPr>
          <w:rFonts w:ascii="Arial" w:hAnsi="Arial" w:cs="Arial"/>
          <w:bCs/>
        </w:rPr>
        <w:t>].</w:t>
      </w:r>
    </w:p>
    <w:p w:rsidR="00EF09A7" w:rsidRPr="00E4247E" w:rsidRDefault="00EF09A7" w:rsidP="00E4247E">
      <w:pPr>
        <w:spacing w:line="360" w:lineRule="auto"/>
        <w:jc w:val="both"/>
        <w:rPr>
          <w:rFonts w:ascii="Arial" w:hAnsi="Arial" w:cs="Arial"/>
          <w:bCs/>
        </w:rPr>
      </w:pPr>
    </w:p>
    <w:p w:rsidR="00E21C51" w:rsidRPr="00E4247E" w:rsidRDefault="00E21C51" w:rsidP="00E4247E">
      <w:pPr>
        <w:spacing w:line="360" w:lineRule="auto"/>
        <w:jc w:val="both"/>
        <w:rPr>
          <w:rFonts w:ascii="Arial" w:hAnsi="Arial" w:cs="Arial"/>
          <w:bCs/>
        </w:rPr>
      </w:pPr>
      <w:proofErr w:type="gramStart"/>
      <w:r w:rsidRPr="00E4247E">
        <w:rPr>
          <w:rFonts w:ascii="Arial" w:hAnsi="Arial" w:cs="Arial"/>
          <w:color w:val="222222"/>
          <w:lang w:val="en-US"/>
        </w:rPr>
        <w:t>Tominc, P., Krajnc, M., Vivod, K., Lynn, M., and Frešer, B. (2018) 'Students' behavioral intentions regarding the future use of quantitative research methods'.</w:t>
      </w:r>
      <w:proofErr w:type="gramEnd"/>
      <w:r w:rsidRPr="00E4247E">
        <w:rPr>
          <w:rFonts w:ascii="Arial" w:hAnsi="Arial" w:cs="Arial"/>
          <w:color w:val="222222"/>
          <w:lang w:val="en-US"/>
        </w:rPr>
        <w:t> </w:t>
      </w:r>
      <w:proofErr w:type="gramStart"/>
      <w:r w:rsidRPr="00E4247E">
        <w:rPr>
          <w:rFonts w:ascii="Arial" w:hAnsi="Arial" w:cs="Arial"/>
          <w:i/>
          <w:color w:val="222222"/>
          <w:lang w:val="en-US"/>
        </w:rPr>
        <w:t>Journal of contemporary issues in economics and business</w:t>
      </w:r>
      <w:r w:rsidRPr="00E4247E">
        <w:rPr>
          <w:rFonts w:ascii="Arial" w:hAnsi="Arial" w:cs="Arial"/>
          <w:color w:val="222222"/>
          <w:lang w:val="en-US"/>
        </w:rPr>
        <w:t>.</w:t>
      </w:r>
      <w:proofErr w:type="gramEnd"/>
      <w:r w:rsidRPr="00E4247E">
        <w:rPr>
          <w:rFonts w:ascii="Arial" w:hAnsi="Arial" w:cs="Arial"/>
          <w:color w:val="222222"/>
          <w:lang w:val="en-US"/>
        </w:rPr>
        <w:t xml:space="preserve"> 64(2) pp. 25-33. Business Source Complete [Online] </w:t>
      </w:r>
      <w:r w:rsidRPr="00E4247E">
        <w:rPr>
          <w:rFonts w:ascii="Arial" w:hAnsi="Arial" w:cs="Arial"/>
          <w:bCs/>
        </w:rPr>
        <w:t xml:space="preserve">Available at: </w:t>
      </w:r>
      <w:r w:rsidRPr="00E4247E">
        <w:rPr>
          <w:rFonts w:ascii="Arial" w:hAnsi="Arial" w:cs="Arial"/>
          <w:color w:val="222222"/>
          <w:lang w:val="en-US"/>
        </w:rPr>
        <w:t>http://web.b.ebscohost.com.ezproxy.inti.edu.my:2048/ehost/pdfviewer/pdfviewer?vid=9&amp;sid=2a44a26e-bba0-451b-865c-15883f084bbf%40sessionmgr102 [</w:t>
      </w:r>
      <w:r w:rsidRPr="00E4247E">
        <w:rPr>
          <w:rFonts w:ascii="Arial" w:hAnsi="Arial" w:cs="Arial"/>
          <w:bCs/>
        </w:rPr>
        <w:t>Accessed: 24 June, 2018].</w:t>
      </w:r>
    </w:p>
    <w:p w:rsidR="001F65F0" w:rsidRPr="00E4247E" w:rsidRDefault="001F65F0" w:rsidP="00E4247E">
      <w:pPr>
        <w:spacing w:line="360" w:lineRule="auto"/>
        <w:jc w:val="both"/>
        <w:rPr>
          <w:rFonts w:ascii="Arial" w:hAnsi="Arial" w:cs="Arial"/>
          <w:bCs/>
        </w:rPr>
      </w:pPr>
    </w:p>
    <w:p w:rsidR="001F65F0" w:rsidRPr="00E4247E" w:rsidRDefault="001F65F0" w:rsidP="00E4247E">
      <w:pPr>
        <w:spacing w:line="360" w:lineRule="auto"/>
        <w:jc w:val="both"/>
        <w:rPr>
          <w:rFonts w:ascii="Arial" w:hAnsi="Arial" w:cs="Arial"/>
          <w:bCs/>
        </w:rPr>
      </w:pPr>
      <w:proofErr w:type="gramStart"/>
      <w:r w:rsidRPr="00E4247E">
        <w:rPr>
          <w:rFonts w:ascii="Arial" w:hAnsi="Arial" w:cs="Arial"/>
          <w:color w:val="222222"/>
          <w:lang w:val="en-US"/>
        </w:rPr>
        <w:t>Toni, D.D., Milan, G.S., Saciloto, E.B. and Larentis, F. (2017) ‘Pricing strategies and levels and their impact on corporate profitability’.</w:t>
      </w:r>
      <w:proofErr w:type="gramEnd"/>
      <w:r w:rsidRPr="00E4247E">
        <w:rPr>
          <w:rFonts w:ascii="Arial" w:hAnsi="Arial" w:cs="Arial"/>
          <w:color w:val="222222"/>
          <w:lang w:val="en-US"/>
        </w:rPr>
        <w:t> </w:t>
      </w:r>
      <w:r w:rsidRPr="00E4247E">
        <w:rPr>
          <w:rFonts w:ascii="Arial" w:hAnsi="Arial" w:cs="Arial"/>
          <w:i/>
          <w:color w:val="222222"/>
          <w:lang w:val="en-US"/>
        </w:rPr>
        <w:t>Revista de Administração (São Paulo)</w:t>
      </w:r>
      <w:r w:rsidRPr="00E4247E">
        <w:rPr>
          <w:rFonts w:ascii="Arial" w:hAnsi="Arial" w:cs="Arial"/>
          <w:color w:val="222222"/>
          <w:lang w:val="en-US"/>
        </w:rPr>
        <w:t xml:space="preserve">. 52(2) pp.120-133 </w:t>
      </w:r>
      <w:r w:rsidRPr="00E4247E">
        <w:rPr>
          <w:rFonts w:ascii="Arial" w:hAnsi="Arial" w:cs="Arial"/>
          <w:bCs/>
        </w:rPr>
        <w:t xml:space="preserve">[Online] Available at: </w:t>
      </w:r>
      <w:r w:rsidRPr="00E4247E">
        <w:rPr>
          <w:rFonts w:ascii="Arial" w:hAnsi="Arial" w:cs="Arial"/>
          <w:color w:val="222222"/>
          <w:lang w:val="en-US"/>
        </w:rPr>
        <w:t>http://www.scielo.br/scielo.php?pid=S0080-21072017000200120&amp;script=sci_arttext [</w:t>
      </w:r>
      <w:r w:rsidRPr="00E4247E">
        <w:rPr>
          <w:rFonts w:ascii="Arial" w:hAnsi="Arial" w:cs="Arial"/>
          <w:bCs/>
        </w:rPr>
        <w:t>Accessed: 24 June, 2018].</w:t>
      </w:r>
    </w:p>
    <w:p w:rsidR="00161541" w:rsidRPr="00E4247E" w:rsidRDefault="00161541" w:rsidP="00E4247E">
      <w:pPr>
        <w:spacing w:line="360" w:lineRule="auto"/>
        <w:jc w:val="both"/>
        <w:rPr>
          <w:rFonts w:ascii="Arial" w:hAnsi="Arial" w:cs="Arial"/>
          <w:bCs/>
        </w:rPr>
      </w:pPr>
    </w:p>
    <w:p w:rsidR="00161541" w:rsidRPr="00E4247E" w:rsidRDefault="00161541" w:rsidP="00E4247E">
      <w:pPr>
        <w:spacing w:line="360" w:lineRule="auto"/>
        <w:jc w:val="both"/>
        <w:rPr>
          <w:rFonts w:ascii="Arial" w:hAnsi="Arial" w:cs="Arial"/>
          <w:bCs/>
        </w:rPr>
      </w:pPr>
      <w:r w:rsidRPr="00E4247E">
        <w:rPr>
          <w:rFonts w:ascii="Arial" w:hAnsi="Arial" w:cs="Arial"/>
          <w:color w:val="222222"/>
          <w:shd w:val="clear" w:color="auto" w:fill="FFFFFF"/>
        </w:rPr>
        <w:t>Torres, E.N. and Kline, S. (2013) ‘</w:t>
      </w:r>
      <w:proofErr w:type="gramStart"/>
      <w:r w:rsidRPr="00E4247E">
        <w:rPr>
          <w:rFonts w:ascii="Arial" w:hAnsi="Arial" w:cs="Arial"/>
          <w:color w:val="222222"/>
          <w:shd w:val="clear" w:color="auto" w:fill="FFFFFF"/>
        </w:rPr>
        <w:t>From</w:t>
      </w:r>
      <w:proofErr w:type="gramEnd"/>
      <w:r w:rsidRPr="00E4247E">
        <w:rPr>
          <w:rFonts w:ascii="Arial" w:hAnsi="Arial" w:cs="Arial"/>
          <w:color w:val="222222"/>
          <w:shd w:val="clear" w:color="auto" w:fill="FFFFFF"/>
        </w:rPr>
        <w:t xml:space="preserve"> customer satisfaction to customer delight: Creating a new standard of service for the hotel industry’. </w:t>
      </w:r>
      <w:proofErr w:type="gramStart"/>
      <w:r w:rsidRPr="00E4247E">
        <w:rPr>
          <w:rFonts w:ascii="Arial" w:hAnsi="Arial" w:cs="Arial"/>
          <w:i/>
          <w:iCs/>
          <w:color w:val="222222"/>
          <w:shd w:val="clear" w:color="auto" w:fill="FFFFFF"/>
        </w:rPr>
        <w:t xml:space="preserve">International </w:t>
      </w:r>
      <w:r w:rsidRPr="00E4247E">
        <w:rPr>
          <w:rFonts w:ascii="Arial" w:hAnsi="Arial" w:cs="Arial"/>
          <w:i/>
          <w:iCs/>
          <w:color w:val="222222"/>
          <w:shd w:val="clear" w:color="auto" w:fill="FFFFFF"/>
        </w:rPr>
        <w:lastRenderedPageBreak/>
        <w:t>Journal of Contemporary Hospitality Management</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r w:rsidRPr="00E4247E">
        <w:rPr>
          <w:rFonts w:ascii="Arial" w:hAnsi="Arial" w:cs="Arial"/>
          <w:iCs/>
          <w:color w:val="222222"/>
          <w:shd w:val="clear" w:color="auto" w:fill="FFFFFF"/>
        </w:rPr>
        <w:t>25</w:t>
      </w:r>
      <w:r w:rsidRPr="00E4247E">
        <w:rPr>
          <w:rFonts w:ascii="Arial" w:hAnsi="Arial" w:cs="Arial"/>
          <w:color w:val="222222"/>
          <w:shd w:val="clear" w:color="auto" w:fill="FFFFFF"/>
        </w:rPr>
        <w:t xml:space="preserve">(5) pp. 642-659. Emerald Insight </w:t>
      </w:r>
      <w:r w:rsidRPr="00E4247E">
        <w:rPr>
          <w:rFonts w:ascii="Arial" w:hAnsi="Arial" w:cs="Arial"/>
          <w:bCs/>
        </w:rPr>
        <w:t xml:space="preserve">[Online] Available at: https://www.emeraldinsight.com/doi/abs/10.1108/IJCHM-Dec-2011-0228 [Accessed: 11 Mar, 2019]. </w:t>
      </w:r>
    </w:p>
    <w:p w:rsidR="00161541" w:rsidRPr="00E4247E" w:rsidRDefault="00161541" w:rsidP="00E4247E">
      <w:pPr>
        <w:spacing w:line="360" w:lineRule="auto"/>
        <w:jc w:val="both"/>
        <w:rPr>
          <w:rFonts w:ascii="Arial" w:hAnsi="Arial" w:cs="Arial"/>
          <w:bCs/>
        </w:rPr>
      </w:pPr>
    </w:p>
    <w:p w:rsidR="00161541" w:rsidRPr="00E4247E" w:rsidRDefault="00161541" w:rsidP="00E4247E">
      <w:pPr>
        <w:pStyle w:val="NoSpacing"/>
        <w:spacing w:line="360" w:lineRule="auto"/>
        <w:rPr>
          <w:rFonts w:ascii="Arial" w:hAnsi="Arial" w:cs="Arial"/>
          <w:szCs w:val="24"/>
        </w:rPr>
      </w:pPr>
      <w:r w:rsidRPr="00E4247E">
        <w:rPr>
          <w:rFonts w:ascii="Arial" w:hAnsi="Arial" w:cs="Arial"/>
          <w:color w:val="222222"/>
          <w:szCs w:val="24"/>
          <w:shd w:val="clear" w:color="auto" w:fill="FFFFFF"/>
        </w:rPr>
        <w:t>Torres, E.N., Wei, W., Hua, N. and Chen, P.J. (2019) ‘Customer emotions minute by minute: How guests experience different emotions within the same service environment’. </w:t>
      </w:r>
      <w:proofErr w:type="gramStart"/>
      <w:r w:rsidRPr="00E4247E">
        <w:rPr>
          <w:rFonts w:ascii="Arial" w:hAnsi="Arial" w:cs="Arial"/>
          <w:i/>
          <w:iCs/>
          <w:color w:val="222222"/>
          <w:szCs w:val="24"/>
          <w:shd w:val="clear" w:color="auto" w:fill="FFFFFF"/>
        </w:rPr>
        <w:t>International Journal of Hospitality Management</w:t>
      </w:r>
      <w:r w:rsidRPr="00E4247E">
        <w:rPr>
          <w:rFonts w:ascii="Arial" w:hAnsi="Arial" w:cs="Arial"/>
          <w:color w:val="222222"/>
          <w:szCs w:val="24"/>
          <w:shd w:val="clear" w:color="auto" w:fill="FFFFFF"/>
        </w:rPr>
        <w:t>.</w:t>
      </w:r>
      <w:proofErr w:type="gramEnd"/>
      <w:r w:rsidRPr="00E4247E">
        <w:rPr>
          <w:rFonts w:ascii="Arial" w:hAnsi="Arial" w:cs="Arial"/>
          <w:color w:val="222222"/>
          <w:szCs w:val="24"/>
          <w:shd w:val="clear" w:color="auto" w:fill="FFFFFF"/>
        </w:rPr>
        <w:t> </w:t>
      </w:r>
      <w:proofErr w:type="gramStart"/>
      <w:r w:rsidRPr="00E4247E">
        <w:rPr>
          <w:rFonts w:ascii="Arial" w:hAnsi="Arial" w:cs="Arial"/>
          <w:iCs/>
          <w:color w:val="222222"/>
          <w:szCs w:val="24"/>
          <w:shd w:val="clear" w:color="auto" w:fill="FFFFFF"/>
        </w:rPr>
        <w:t>77</w:t>
      </w:r>
      <w:r w:rsidRPr="00E4247E">
        <w:rPr>
          <w:rFonts w:ascii="Arial" w:hAnsi="Arial" w:cs="Arial"/>
          <w:color w:val="222222"/>
          <w:szCs w:val="24"/>
          <w:shd w:val="clear" w:color="auto" w:fill="FFFFFF"/>
        </w:rPr>
        <w:t xml:space="preserve"> pp. 128-138.</w:t>
      </w:r>
      <w:proofErr w:type="gramEnd"/>
      <w:r w:rsidRPr="00E4247E">
        <w:rPr>
          <w:rFonts w:ascii="Arial" w:hAnsi="Arial" w:cs="Arial"/>
          <w:color w:val="222222"/>
          <w:szCs w:val="24"/>
          <w:shd w:val="clear" w:color="auto" w:fill="FFFFFF"/>
        </w:rPr>
        <w:t xml:space="preserve"> Science Direct </w:t>
      </w:r>
      <w:r w:rsidRPr="00E4247E">
        <w:rPr>
          <w:rFonts w:ascii="Arial" w:hAnsi="Arial" w:cs="Arial"/>
          <w:bCs/>
          <w:szCs w:val="24"/>
        </w:rPr>
        <w:t>[Online] Available at: https://www.sciencedirect.com/science/article/pii/S0278431917304656 [Accessed: 9 Mar, 2019].</w:t>
      </w:r>
    </w:p>
    <w:p w:rsidR="0032510F" w:rsidRPr="00E4247E" w:rsidRDefault="0032510F" w:rsidP="00E4247E">
      <w:pPr>
        <w:spacing w:line="360" w:lineRule="auto"/>
        <w:jc w:val="both"/>
        <w:rPr>
          <w:rFonts w:ascii="Arial" w:hAnsi="Arial" w:cs="Arial"/>
          <w:bCs/>
        </w:rPr>
      </w:pPr>
    </w:p>
    <w:p w:rsidR="0032510F" w:rsidRPr="00E4247E" w:rsidRDefault="0032510F" w:rsidP="00E4247E">
      <w:pPr>
        <w:spacing w:line="360" w:lineRule="auto"/>
        <w:jc w:val="both"/>
        <w:rPr>
          <w:rFonts w:ascii="Arial" w:hAnsi="Arial" w:cs="Arial"/>
          <w:bCs/>
        </w:rPr>
      </w:pPr>
      <w:r w:rsidRPr="00E4247E">
        <w:rPr>
          <w:rFonts w:ascii="Arial" w:hAnsi="Arial" w:cs="Arial"/>
        </w:rPr>
        <w:t xml:space="preserve">Tourism Malaysia (2012) </w:t>
      </w:r>
      <w:r w:rsidRPr="00E4247E">
        <w:rPr>
          <w:rFonts w:ascii="Arial" w:hAnsi="Arial" w:cs="Arial"/>
          <w:i/>
          <w:iCs/>
        </w:rPr>
        <w:t xml:space="preserve">25.9 million international tourists visited Malaysia in 2017. </w:t>
      </w:r>
      <w:r w:rsidRPr="00E4247E">
        <w:rPr>
          <w:rFonts w:ascii="Arial" w:hAnsi="Arial" w:cs="Arial"/>
        </w:rPr>
        <w:t xml:space="preserve">29 March, 2018. [Online] Available at: </w:t>
      </w:r>
      <w:r w:rsidRPr="00E4247E">
        <w:rPr>
          <w:rFonts w:ascii="Arial" w:hAnsi="Arial" w:cs="Arial"/>
          <w:bCs/>
        </w:rPr>
        <w:t xml:space="preserve">https://www.tourism.gov.my/media/view/25-9-million-international-tourists-visited-malaysia-in-2017 </w:t>
      </w:r>
      <w:r w:rsidRPr="00E4247E">
        <w:rPr>
          <w:rFonts w:ascii="Arial" w:hAnsi="Arial" w:cs="Arial"/>
        </w:rPr>
        <w:t>[Accessed: 28 June, 2018].</w:t>
      </w:r>
    </w:p>
    <w:p w:rsidR="00E21C51" w:rsidRPr="00E4247E" w:rsidRDefault="00E21C51" w:rsidP="00E4247E">
      <w:pPr>
        <w:spacing w:line="360" w:lineRule="auto"/>
        <w:jc w:val="both"/>
        <w:rPr>
          <w:rFonts w:ascii="Arial" w:hAnsi="Arial" w:cs="Arial"/>
          <w:color w:val="222222"/>
        </w:rPr>
      </w:pPr>
    </w:p>
    <w:p w:rsidR="008134A4" w:rsidRPr="00E4247E" w:rsidRDefault="008134A4" w:rsidP="00E4247E">
      <w:pPr>
        <w:spacing w:line="360" w:lineRule="auto"/>
        <w:jc w:val="both"/>
        <w:rPr>
          <w:rFonts w:ascii="Arial" w:hAnsi="Arial" w:cs="Arial"/>
        </w:rPr>
      </w:pPr>
      <w:proofErr w:type="gramStart"/>
      <w:r w:rsidRPr="00E4247E">
        <w:rPr>
          <w:rFonts w:ascii="Arial" w:hAnsi="Arial" w:cs="Arial"/>
          <w:color w:val="222222"/>
          <w:shd w:val="clear" w:color="auto" w:fill="FFFFFF"/>
        </w:rPr>
        <w:t>Tseng, C.J. and Kuo, Y.H. (2013) ‘The measurement of eco-components of service quality in Taiwan’s international tourist hotels - An empirical case.</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International Journal of Organizational Innovation</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proofErr w:type="gramStart"/>
      <w:r w:rsidRPr="00E4247E">
        <w:rPr>
          <w:rFonts w:ascii="Arial" w:hAnsi="Arial" w:cs="Arial"/>
          <w:iCs/>
          <w:color w:val="222222"/>
          <w:shd w:val="clear" w:color="auto" w:fill="FFFFFF"/>
        </w:rPr>
        <w:t>5</w:t>
      </w:r>
      <w:r w:rsidRPr="00E4247E">
        <w:rPr>
          <w:rFonts w:ascii="Arial" w:hAnsi="Arial" w:cs="Arial"/>
          <w:color w:val="222222"/>
          <w:shd w:val="clear" w:color="auto" w:fill="FFFFFF"/>
        </w:rPr>
        <w:t>(3) pp.247-257.</w:t>
      </w:r>
      <w:proofErr w:type="gramEnd"/>
      <w:r w:rsidRPr="00E4247E">
        <w:rPr>
          <w:rFonts w:ascii="Arial" w:hAnsi="Arial" w:cs="Arial"/>
          <w:color w:val="222222"/>
          <w:shd w:val="clear" w:color="auto" w:fill="FFFFFF"/>
        </w:rPr>
        <w:t xml:space="preserve"> </w:t>
      </w:r>
      <w:r w:rsidRPr="00E4247E">
        <w:rPr>
          <w:rFonts w:ascii="Arial" w:hAnsi="Arial" w:cs="Arial"/>
        </w:rPr>
        <w:t>[Online] Available at: http://web.b.ebscohost.com.ezproxy.inti.edu.my:2048/ehost/pdfviewer/pdfviewer?vid=1&amp;sid=4d418010-3ab5-4ab5-9c95-11e7d31f8b1a%40pdc-v-sessmgr01 [Accessed: 28 June, 2018].</w:t>
      </w:r>
    </w:p>
    <w:p w:rsidR="009C5502" w:rsidRPr="00E4247E" w:rsidRDefault="009C5502" w:rsidP="00E4247E">
      <w:pPr>
        <w:spacing w:line="360" w:lineRule="auto"/>
        <w:jc w:val="both"/>
        <w:rPr>
          <w:rFonts w:ascii="Arial" w:hAnsi="Arial" w:cs="Arial"/>
        </w:rPr>
      </w:pPr>
    </w:p>
    <w:p w:rsidR="000E4B82" w:rsidRPr="00E4247E" w:rsidRDefault="001F65F0" w:rsidP="00E4247E">
      <w:pPr>
        <w:spacing w:line="360" w:lineRule="auto"/>
        <w:jc w:val="both"/>
        <w:rPr>
          <w:rFonts w:ascii="Arial" w:hAnsi="Arial" w:cs="Arial"/>
        </w:rPr>
      </w:pPr>
      <w:r w:rsidRPr="00E4247E">
        <w:rPr>
          <w:rFonts w:ascii="Arial" w:hAnsi="Arial" w:cs="Arial"/>
          <w:color w:val="222222"/>
          <w:lang w:val="en-US"/>
        </w:rPr>
        <w:t xml:space="preserve">Vaus, D. (2013) </w:t>
      </w:r>
      <w:r w:rsidRPr="00E4247E">
        <w:rPr>
          <w:rFonts w:ascii="Arial" w:hAnsi="Arial" w:cs="Arial"/>
          <w:i/>
          <w:color w:val="222222"/>
          <w:lang w:val="en-US"/>
        </w:rPr>
        <w:t xml:space="preserve">Surveys </w:t>
      </w:r>
      <w:proofErr w:type="gramStart"/>
      <w:r w:rsidRPr="00E4247E">
        <w:rPr>
          <w:rFonts w:ascii="Arial" w:hAnsi="Arial" w:cs="Arial"/>
          <w:i/>
          <w:color w:val="222222"/>
          <w:lang w:val="en-US"/>
        </w:rPr>
        <w:t>In</w:t>
      </w:r>
      <w:proofErr w:type="gramEnd"/>
      <w:r w:rsidRPr="00E4247E">
        <w:rPr>
          <w:rFonts w:ascii="Arial" w:hAnsi="Arial" w:cs="Arial"/>
          <w:i/>
          <w:color w:val="222222"/>
          <w:lang w:val="en-US"/>
        </w:rPr>
        <w:t xml:space="preserve"> Social Research</w:t>
      </w:r>
      <w:r w:rsidRPr="00E4247E">
        <w:rPr>
          <w:rFonts w:ascii="Arial" w:hAnsi="Arial" w:cs="Arial"/>
          <w:color w:val="222222"/>
          <w:lang w:val="en-US"/>
        </w:rPr>
        <w:t xml:space="preserve">. </w:t>
      </w:r>
      <w:proofErr w:type="gramStart"/>
      <w:r w:rsidRPr="00E4247E">
        <w:rPr>
          <w:rFonts w:ascii="Arial" w:hAnsi="Arial" w:cs="Arial"/>
          <w:color w:val="222222"/>
          <w:lang w:val="en-US"/>
        </w:rPr>
        <w:t>6th Edn.</w:t>
      </w:r>
      <w:proofErr w:type="gramEnd"/>
      <w:r w:rsidRPr="00E4247E">
        <w:rPr>
          <w:rFonts w:ascii="Arial" w:hAnsi="Arial" w:cs="Arial"/>
          <w:color w:val="222222"/>
          <w:lang w:val="en-US"/>
        </w:rPr>
        <w:t xml:space="preserve"> </w:t>
      </w:r>
      <w:r w:rsidRPr="00E4247E">
        <w:rPr>
          <w:rFonts w:ascii="Arial" w:hAnsi="Arial" w:cs="Arial"/>
        </w:rPr>
        <w:t>New York: Routledge.</w:t>
      </w:r>
    </w:p>
    <w:p w:rsidR="0025176A" w:rsidRPr="00E4247E" w:rsidRDefault="0025176A" w:rsidP="00E4247E">
      <w:pPr>
        <w:spacing w:line="360" w:lineRule="auto"/>
        <w:jc w:val="both"/>
        <w:rPr>
          <w:rFonts w:ascii="Arial" w:hAnsi="Arial" w:cs="Arial"/>
          <w:bCs/>
        </w:rPr>
      </w:pPr>
      <w:r w:rsidRPr="00E4247E">
        <w:rPr>
          <w:rFonts w:ascii="Arial" w:hAnsi="Arial" w:cs="Arial"/>
          <w:color w:val="222222"/>
          <w:lang w:val="en-US"/>
        </w:rPr>
        <w:t>Vera, J. and Trujillo, A.</w:t>
      </w:r>
      <w:r w:rsidR="00AB7C3A" w:rsidRPr="00E4247E">
        <w:rPr>
          <w:rFonts w:ascii="Arial" w:hAnsi="Arial" w:cs="Arial"/>
          <w:color w:val="222222"/>
          <w:lang w:val="en-US"/>
        </w:rPr>
        <w:t xml:space="preserve"> (</w:t>
      </w:r>
      <w:r w:rsidRPr="00E4247E">
        <w:rPr>
          <w:rFonts w:ascii="Arial" w:hAnsi="Arial" w:cs="Arial"/>
          <w:color w:val="222222"/>
          <w:lang w:val="en-US"/>
        </w:rPr>
        <w:t>2013</w:t>
      </w:r>
      <w:r w:rsidR="00AB7C3A" w:rsidRPr="00E4247E">
        <w:rPr>
          <w:rFonts w:ascii="Arial" w:hAnsi="Arial" w:cs="Arial"/>
          <w:color w:val="222222"/>
          <w:lang w:val="en-US"/>
        </w:rPr>
        <w:t>)</w:t>
      </w:r>
      <w:r w:rsidRPr="00E4247E">
        <w:rPr>
          <w:rFonts w:ascii="Arial" w:hAnsi="Arial" w:cs="Arial"/>
          <w:color w:val="222222"/>
          <w:lang w:val="en-US"/>
        </w:rPr>
        <w:t xml:space="preserve"> </w:t>
      </w:r>
      <w:r w:rsidR="00AB7C3A" w:rsidRPr="00E4247E">
        <w:rPr>
          <w:rFonts w:ascii="Arial" w:hAnsi="Arial" w:cs="Arial"/>
          <w:color w:val="222222"/>
          <w:lang w:val="en-US"/>
        </w:rPr>
        <w:t>‘</w:t>
      </w:r>
      <w:r w:rsidRPr="00E4247E">
        <w:rPr>
          <w:rFonts w:ascii="Arial" w:hAnsi="Arial" w:cs="Arial"/>
          <w:color w:val="222222"/>
          <w:lang w:val="en-US"/>
        </w:rPr>
        <w:t>Service quality dimensions and superior customer perceived value in retail banks: An empirical study on Mexican consumers</w:t>
      </w:r>
      <w:r w:rsidR="00AB7C3A"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Journal of Retailing and Consumer Services</w:t>
      </w:r>
      <w:r w:rsidR="00AB7C3A"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20</w:t>
      </w:r>
      <w:r w:rsidR="00AB7C3A" w:rsidRPr="00E4247E">
        <w:rPr>
          <w:rFonts w:ascii="Arial" w:hAnsi="Arial" w:cs="Arial"/>
          <w:color w:val="222222"/>
          <w:lang w:val="en-US"/>
        </w:rPr>
        <w:t>(6) pp.579-586.</w:t>
      </w:r>
      <w:proofErr w:type="gramEnd"/>
      <w:r w:rsidR="00AB7C3A" w:rsidRPr="00E4247E">
        <w:rPr>
          <w:rFonts w:ascii="Arial" w:hAnsi="Arial" w:cs="Arial"/>
          <w:color w:val="222222"/>
          <w:lang w:val="en-US"/>
        </w:rPr>
        <w:t xml:space="preserve"> Science Direct</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2269D9" w:rsidRPr="00E4247E">
        <w:rPr>
          <w:rFonts w:ascii="Arial" w:hAnsi="Arial" w:cs="Arial"/>
          <w:bCs/>
        </w:rPr>
        <w:t>https://www.sciencedirect.com/science/article/pii/S0969698913000763</w:t>
      </w:r>
      <w:r w:rsidR="0066048B" w:rsidRPr="00E4247E">
        <w:rPr>
          <w:rFonts w:ascii="Arial" w:hAnsi="Arial" w:cs="Arial"/>
          <w:bCs/>
        </w:rPr>
        <w:t xml:space="preserve"> </w:t>
      </w:r>
      <w:r w:rsidR="0051371E" w:rsidRPr="00E4247E">
        <w:rPr>
          <w:rFonts w:ascii="Arial" w:hAnsi="Arial" w:cs="Arial"/>
          <w:bCs/>
        </w:rPr>
        <w:t xml:space="preserve">[Accessed: </w:t>
      </w:r>
      <w:r w:rsidR="00916F4B" w:rsidRPr="00E4247E">
        <w:rPr>
          <w:rFonts w:ascii="Arial" w:hAnsi="Arial" w:cs="Arial"/>
          <w:bCs/>
        </w:rPr>
        <w:t>4</w:t>
      </w:r>
      <w:r w:rsidR="0051371E" w:rsidRPr="00E4247E">
        <w:rPr>
          <w:rFonts w:ascii="Arial" w:hAnsi="Arial" w:cs="Arial"/>
          <w:bCs/>
        </w:rPr>
        <w:t xml:space="preserve"> June, 2018].</w:t>
      </w:r>
    </w:p>
    <w:p w:rsidR="00E604D6" w:rsidRPr="00E4247E" w:rsidRDefault="00E604D6" w:rsidP="00E4247E">
      <w:pPr>
        <w:spacing w:line="360" w:lineRule="auto"/>
        <w:jc w:val="both"/>
        <w:rPr>
          <w:rFonts w:ascii="Arial" w:hAnsi="Arial" w:cs="Arial"/>
          <w:bCs/>
        </w:rPr>
      </w:pPr>
    </w:p>
    <w:p w:rsidR="0051700F" w:rsidRPr="00E4247E" w:rsidRDefault="0051700F"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lastRenderedPageBreak/>
        <w:t>Verma, V.K. and Chandra, B. (2018) ‘An application of theory of planned behavior to predict young Indian consumers' green hotel visit intention’.</w:t>
      </w:r>
      <w:proofErr w:type="gramEnd"/>
      <w:r w:rsidRPr="00E4247E">
        <w:rPr>
          <w:rFonts w:ascii="Arial" w:hAnsi="Arial" w:cs="Arial"/>
          <w:color w:val="222222"/>
          <w:lang w:val="en-US"/>
        </w:rPr>
        <w:t xml:space="preserve"> </w:t>
      </w:r>
      <w:proofErr w:type="gramStart"/>
      <w:r w:rsidRPr="00E4247E">
        <w:rPr>
          <w:rFonts w:ascii="Arial" w:hAnsi="Arial" w:cs="Arial"/>
          <w:i/>
          <w:color w:val="222222"/>
          <w:lang w:val="en-US"/>
        </w:rPr>
        <w:t>Journal of Cleaner Production</w:t>
      </w:r>
      <w:r w:rsidRPr="00E4247E">
        <w:rPr>
          <w:rFonts w:ascii="Arial" w:hAnsi="Arial" w:cs="Arial"/>
          <w:color w:val="222222"/>
          <w:lang w:val="en-US"/>
        </w:rPr>
        <w:t>.</w:t>
      </w:r>
      <w:proofErr w:type="gramEnd"/>
      <w:r w:rsidRPr="00E4247E">
        <w:rPr>
          <w:rFonts w:ascii="Arial" w:hAnsi="Arial" w:cs="Arial"/>
          <w:color w:val="222222"/>
          <w:lang w:val="en-US"/>
        </w:rPr>
        <w:t xml:space="preserve"> </w:t>
      </w:r>
      <w:proofErr w:type="gramStart"/>
      <w:r w:rsidRPr="00E4247E">
        <w:rPr>
          <w:rFonts w:ascii="Arial" w:hAnsi="Arial" w:cs="Arial"/>
          <w:color w:val="222222"/>
          <w:lang w:val="en-US"/>
        </w:rPr>
        <w:t>172 pp. 1152-1162.</w:t>
      </w:r>
      <w:proofErr w:type="gramEnd"/>
      <w:r w:rsidRPr="00E4247E">
        <w:rPr>
          <w:rFonts w:ascii="Arial" w:hAnsi="Arial" w:cs="Arial"/>
          <w:color w:val="222222"/>
          <w:lang w:val="en-US"/>
        </w:rPr>
        <w:t xml:space="preserve"> Science Direct [Online] </w:t>
      </w:r>
      <w:r w:rsidRPr="00E4247E">
        <w:rPr>
          <w:rFonts w:ascii="Arial" w:hAnsi="Arial" w:cs="Arial"/>
          <w:bCs/>
        </w:rPr>
        <w:t xml:space="preserve">Available at: </w:t>
      </w:r>
      <w:r w:rsidRPr="00E4247E">
        <w:rPr>
          <w:rFonts w:ascii="Arial" w:hAnsi="Arial" w:cs="Arial"/>
          <w:color w:val="222222"/>
          <w:lang w:val="en-US"/>
        </w:rPr>
        <w:t>https://www.researchgate.net/profile/Vivek_Verma30/publication/320359045_An_Application_of_Theory_of_Planned_Behavior_to_Predict_Young_Indian_Consumers%27_Green_Hotel_Visit_Intention/links/59fa942f458515d20c7d7828/An-Application-of-Theory-of-Planned-Behavior-to-Predict-Young-Indian-Consumers-Green-Hotel-Visit-Intention.pdf [</w:t>
      </w:r>
      <w:r w:rsidRPr="00E4247E">
        <w:rPr>
          <w:rFonts w:ascii="Arial" w:hAnsi="Arial" w:cs="Arial"/>
          <w:bCs/>
        </w:rPr>
        <w:t>Accessed: 24 June, 2018].</w:t>
      </w:r>
    </w:p>
    <w:p w:rsidR="0025176A" w:rsidRPr="00E4247E" w:rsidRDefault="0025176A" w:rsidP="00E4247E">
      <w:pPr>
        <w:pStyle w:val="Default"/>
        <w:spacing w:line="360" w:lineRule="auto"/>
        <w:jc w:val="both"/>
        <w:rPr>
          <w:rFonts w:ascii="Arial" w:hAnsi="Arial" w:cs="Arial"/>
          <w:bCs/>
        </w:rPr>
      </w:pPr>
    </w:p>
    <w:p w:rsidR="00161541" w:rsidRPr="00E4247E" w:rsidRDefault="00161541" w:rsidP="00E4247E">
      <w:pPr>
        <w:spacing w:line="360" w:lineRule="auto"/>
        <w:jc w:val="both"/>
        <w:rPr>
          <w:rFonts w:ascii="Arial" w:hAnsi="Arial" w:cs="Arial"/>
        </w:rPr>
      </w:pPr>
      <w:proofErr w:type="gramStart"/>
      <w:r w:rsidRPr="00E4247E">
        <w:rPr>
          <w:rFonts w:ascii="Arial" w:hAnsi="Arial" w:cs="Arial"/>
          <w:color w:val="222222"/>
          <w:shd w:val="clear" w:color="auto" w:fill="FFFFFF"/>
        </w:rPr>
        <w:t>Vlachos, I. and Bogdanovic, A. (2013) ‘Lean thinking in the European hotel industry’.</w:t>
      </w:r>
      <w:proofErr w:type="gramEnd"/>
      <w:r w:rsidRPr="00E4247E">
        <w:rPr>
          <w:rFonts w:ascii="Arial" w:hAnsi="Arial" w:cs="Arial"/>
          <w:color w:val="222222"/>
          <w:shd w:val="clear" w:color="auto" w:fill="FFFFFF"/>
        </w:rPr>
        <w:t> </w:t>
      </w:r>
      <w:proofErr w:type="gramStart"/>
      <w:r w:rsidRPr="00E4247E">
        <w:rPr>
          <w:rFonts w:ascii="Arial" w:hAnsi="Arial" w:cs="Arial"/>
          <w:i/>
          <w:iCs/>
          <w:color w:val="222222"/>
          <w:shd w:val="clear" w:color="auto" w:fill="FFFFFF"/>
        </w:rPr>
        <w:t>Tourism Management</w:t>
      </w:r>
      <w:r w:rsidRPr="00E4247E">
        <w:rPr>
          <w:rFonts w:ascii="Arial" w:hAnsi="Arial" w:cs="Arial"/>
          <w:color w:val="222222"/>
          <w:shd w:val="clear" w:color="auto" w:fill="FFFFFF"/>
        </w:rPr>
        <w:t>.</w:t>
      </w:r>
      <w:proofErr w:type="gramEnd"/>
      <w:r w:rsidRPr="00E4247E">
        <w:rPr>
          <w:rFonts w:ascii="Arial" w:hAnsi="Arial" w:cs="Arial"/>
          <w:color w:val="222222"/>
          <w:shd w:val="clear" w:color="auto" w:fill="FFFFFF"/>
        </w:rPr>
        <w:t> </w:t>
      </w:r>
      <w:proofErr w:type="gramStart"/>
      <w:r w:rsidRPr="00E4247E">
        <w:rPr>
          <w:rFonts w:ascii="Arial" w:hAnsi="Arial" w:cs="Arial"/>
          <w:iCs/>
          <w:color w:val="222222"/>
          <w:shd w:val="clear" w:color="auto" w:fill="FFFFFF"/>
        </w:rPr>
        <w:t>36</w:t>
      </w:r>
      <w:r w:rsidRPr="00E4247E">
        <w:rPr>
          <w:rFonts w:ascii="Arial" w:hAnsi="Arial" w:cs="Arial"/>
          <w:color w:val="222222"/>
          <w:shd w:val="clear" w:color="auto" w:fill="FFFFFF"/>
        </w:rPr>
        <w:t>, pp.354-363.</w:t>
      </w:r>
      <w:proofErr w:type="gramEnd"/>
      <w:r w:rsidRPr="00E4247E">
        <w:rPr>
          <w:rFonts w:ascii="Arial" w:hAnsi="Arial" w:cs="Arial"/>
          <w:color w:val="222222"/>
          <w:shd w:val="clear" w:color="auto" w:fill="FFFFFF"/>
        </w:rPr>
        <w:t xml:space="preserve"> </w:t>
      </w:r>
      <w:r w:rsidRPr="00E4247E">
        <w:rPr>
          <w:rFonts w:ascii="Arial" w:hAnsi="Arial" w:cs="Arial"/>
          <w:bCs/>
        </w:rPr>
        <w:t xml:space="preserve">[Online] Available at: http://nrl.northumbria.ac.uk/7413/1/Vlachos%2C%20Bogdanovic%20-%20Lean%20thinking%20in%20the%20European%20hotel%20industry%20AAM.pdf [Accessed: 10 Mar, 2019]. </w:t>
      </w:r>
    </w:p>
    <w:p w:rsidR="00161541" w:rsidRPr="00E4247E" w:rsidRDefault="00161541" w:rsidP="00E4247E">
      <w:pPr>
        <w:pStyle w:val="Default"/>
        <w:spacing w:line="360" w:lineRule="auto"/>
        <w:jc w:val="both"/>
        <w:rPr>
          <w:rFonts w:ascii="Arial" w:hAnsi="Arial" w:cs="Arial"/>
          <w:bCs/>
          <w:lang w:val="en-MY"/>
        </w:rPr>
      </w:pPr>
    </w:p>
    <w:p w:rsidR="00271C93" w:rsidRPr="00E4247E" w:rsidRDefault="00271C93" w:rsidP="00E4247E">
      <w:pPr>
        <w:spacing w:line="360" w:lineRule="auto"/>
        <w:jc w:val="both"/>
        <w:rPr>
          <w:rFonts w:ascii="Arial" w:hAnsi="Arial" w:cs="Arial"/>
          <w:bCs/>
        </w:rPr>
      </w:pPr>
      <w:r w:rsidRPr="00E4247E">
        <w:rPr>
          <w:rFonts w:ascii="Arial" w:hAnsi="Arial" w:cs="Arial"/>
          <w:color w:val="222222"/>
          <w:lang w:val="en-US"/>
        </w:rPr>
        <w:t>Wahyuni, D. (2012) ‘</w:t>
      </w:r>
      <w:proofErr w:type="gramStart"/>
      <w:r w:rsidRPr="00E4247E">
        <w:rPr>
          <w:rFonts w:ascii="Arial" w:hAnsi="Arial" w:cs="Arial"/>
          <w:color w:val="222222"/>
          <w:lang w:val="en-US"/>
        </w:rPr>
        <w:t>The</w:t>
      </w:r>
      <w:proofErr w:type="gramEnd"/>
      <w:r w:rsidRPr="00E4247E">
        <w:rPr>
          <w:rFonts w:ascii="Arial" w:hAnsi="Arial" w:cs="Arial"/>
          <w:color w:val="222222"/>
          <w:lang w:val="en-US"/>
        </w:rPr>
        <w:t xml:space="preserve"> research design maze: Understanding paradigms, cases, methods and methodologies’. </w:t>
      </w:r>
      <w:proofErr w:type="gramStart"/>
      <w:r w:rsidRPr="00E4247E">
        <w:rPr>
          <w:rFonts w:ascii="Arial" w:hAnsi="Arial" w:cs="Arial"/>
          <w:i/>
          <w:color w:val="222222"/>
          <w:lang w:val="en-US"/>
        </w:rPr>
        <w:t>Journal of Applied Management Accounting</w:t>
      </w:r>
      <w:r w:rsidRPr="00E4247E">
        <w:rPr>
          <w:rFonts w:ascii="Arial" w:hAnsi="Arial" w:cs="Arial"/>
          <w:color w:val="222222"/>
          <w:lang w:val="en-US"/>
        </w:rPr>
        <w:t>.</w:t>
      </w:r>
      <w:proofErr w:type="gramEnd"/>
      <w:r w:rsidRPr="00E4247E">
        <w:rPr>
          <w:rFonts w:ascii="Arial" w:hAnsi="Arial" w:cs="Arial"/>
          <w:color w:val="222222"/>
          <w:lang w:val="en-US"/>
        </w:rPr>
        <w:t xml:space="preserve"> 10(1) pp. 69-80. Research Gate [Online] </w:t>
      </w:r>
      <w:r w:rsidRPr="00E4247E">
        <w:rPr>
          <w:rFonts w:ascii="Arial" w:hAnsi="Arial" w:cs="Arial"/>
          <w:bCs/>
        </w:rPr>
        <w:t xml:space="preserve">Available at: </w:t>
      </w:r>
      <w:r w:rsidRPr="00E4247E">
        <w:rPr>
          <w:rFonts w:ascii="Arial" w:hAnsi="Arial" w:cs="Arial"/>
          <w:color w:val="222222"/>
          <w:lang w:val="en-US"/>
        </w:rPr>
        <w:t>https://www.researchgate.net/publication/256024036_The_Research_Design_Maze_Understanding_Paradigms_Cases_Methods_and_Methodologies [</w:t>
      </w:r>
      <w:r w:rsidRPr="00E4247E">
        <w:rPr>
          <w:rFonts w:ascii="Arial" w:hAnsi="Arial" w:cs="Arial"/>
          <w:bCs/>
        </w:rPr>
        <w:t>Accessed: 24 June, 2018].</w:t>
      </w:r>
    </w:p>
    <w:p w:rsidR="00271C93" w:rsidRPr="00E4247E" w:rsidRDefault="00271C93"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 xml:space="preserve">Weakliem, D.L. (2016) </w:t>
      </w:r>
      <w:r w:rsidRPr="00E4247E">
        <w:rPr>
          <w:rFonts w:ascii="Arial" w:hAnsi="Arial" w:cs="Arial"/>
          <w:i/>
          <w:color w:val="222222"/>
          <w:lang w:val="en-US"/>
        </w:rPr>
        <w:t>Hypothesis Testing and Model Selection in the Social Sciences</w:t>
      </w:r>
      <w:r w:rsidRPr="00E4247E">
        <w:rPr>
          <w:rFonts w:ascii="Arial" w:hAnsi="Arial" w:cs="Arial"/>
          <w:color w:val="222222"/>
          <w:lang w:val="en-US"/>
        </w:rPr>
        <w:t>.</w:t>
      </w:r>
      <w:proofErr w:type="gramEnd"/>
      <w:r w:rsidRPr="00E4247E">
        <w:rPr>
          <w:rFonts w:ascii="Arial" w:hAnsi="Arial" w:cs="Arial"/>
          <w:color w:val="222222"/>
          <w:lang w:val="en-US"/>
        </w:rPr>
        <w:t xml:space="preserve"> </w:t>
      </w:r>
      <w:proofErr w:type="gramStart"/>
      <w:r w:rsidRPr="00E4247E">
        <w:rPr>
          <w:rFonts w:ascii="Arial" w:hAnsi="Arial" w:cs="Arial"/>
          <w:color w:val="222222"/>
          <w:lang w:val="en-US"/>
        </w:rPr>
        <w:t>1st Edn.</w:t>
      </w:r>
      <w:proofErr w:type="gramEnd"/>
      <w:r w:rsidRPr="00E4247E">
        <w:rPr>
          <w:rFonts w:ascii="Arial" w:hAnsi="Arial" w:cs="Arial"/>
          <w:color w:val="222222"/>
          <w:lang w:val="en-US"/>
        </w:rPr>
        <w:t xml:space="preserve"> New York: Guilford Press.</w:t>
      </w:r>
    </w:p>
    <w:p w:rsidR="00271C93" w:rsidRPr="00E4247E" w:rsidRDefault="00271C93" w:rsidP="00E4247E">
      <w:pPr>
        <w:spacing w:line="360" w:lineRule="auto"/>
        <w:jc w:val="both"/>
        <w:rPr>
          <w:rFonts w:ascii="Arial" w:hAnsi="Arial" w:cs="Arial"/>
          <w:color w:val="222222"/>
          <w:lang w:val="en-US"/>
        </w:rPr>
      </w:pPr>
    </w:p>
    <w:p w:rsidR="00271C93" w:rsidRPr="00E4247E" w:rsidRDefault="00271C93" w:rsidP="00E4247E">
      <w:pPr>
        <w:spacing w:line="360" w:lineRule="auto"/>
        <w:jc w:val="both"/>
        <w:rPr>
          <w:rFonts w:ascii="Arial" w:hAnsi="Arial" w:cs="Arial"/>
          <w:color w:val="222222"/>
          <w:lang w:val="en-US"/>
        </w:rPr>
      </w:pPr>
      <w:r w:rsidRPr="00E4247E">
        <w:rPr>
          <w:rFonts w:ascii="Arial" w:hAnsi="Arial" w:cs="Arial"/>
          <w:color w:val="222222"/>
          <w:lang w:val="en-US"/>
        </w:rPr>
        <w:t>Weng, M.H., Ha, J.L., Wang, Y.C. and Tsai, C.L. (2012) ‘</w:t>
      </w:r>
      <w:proofErr w:type="gramStart"/>
      <w:r w:rsidRPr="00E4247E">
        <w:rPr>
          <w:rFonts w:ascii="Arial" w:hAnsi="Arial" w:cs="Arial"/>
          <w:color w:val="222222"/>
          <w:lang w:val="en-US"/>
        </w:rPr>
        <w:t>A</w:t>
      </w:r>
      <w:proofErr w:type="gramEnd"/>
      <w:r w:rsidRPr="00E4247E">
        <w:rPr>
          <w:rFonts w:ascii="Arial" w:hAnsi="Arial" w:cs="Arial"/>
          <w:color w:val="222222"/>
          <w:lang w:val="en-US"/>
        </w:rPr>
        <w:t xml:space="preserve"> study of the relationship among service innovation, customer value and customer satisfaction: An empirical study of the hotel industry in Taiwan’. </w:t>
      </w:r>
      <w:proofErr w:type="gramStart"/>
      <w:r w:rsidRPr="00E4247E">
        <w:rPr>
          <w:rFonts w:ascii="Arial" w:hAnsi="Arial" w:cs="Arial"/>
          <w:i/>
          <w:iCs/>
          <w:color w:val="222222"/>
          <w:lang w:val="en-US"/>
        </w:rPr>
        <w:t>The International Journal of Organizational Innovation</w:t>
      </w:r>
      <w:r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4</w:t>
      </w:r>
      <w:r w:rsidRPr="00E4247E">
        <w:rPr>
          <w:rFonts w:ascii="Arial" w:hAnsi="Arial" w:cs="Arial"/>
          <w:color w:val="222222"/>
          <w:lang w:val="en-US"/>
        </w:rPr>
        <w:t>(3) pp.98-112.</w:t>
      </w:r>
      <w:proofErr w:type="gramEnd"/>
      <w:r w:rsidRPr="00E4247E">
        <w:rPr>
          <w:rFonts w:ascii="Arial" w:hAnsi="Arial" w:cs="Arial"/>
          <w:bCs/>
        </w:rPr>
        <w:t xml:space="preserve"> [Online] Available at: </w:t>
      </w:r>
      <w:r w:rsidRPr="00E4247E">
        <w:rPr>
          <w:rFonts w:ascii="Arial" w:hAnsi="Arial" w:cs="Arial"/>
          <w:color w:val="222222"/>
          <w:lang w:val="en-US"/>
        </w:rPr>
        <w:t>http://www.ijoi-online.org/attachments/article/29/Vol4Num3.pdf#page=98 [</w:t>
      </w:r>
      <w:r w:rsidRPr="00E4247E">
        <w:rPr>
          <w:rFonts w:ascii="Arial" w:hAnsi="Arial" w:cs="Arial"/>
          <w:bCs/>
        </w:rPr>
        <w:t>Accessed: 24 June, 2018].</w:t>
      </w:r>
    </w:p>
    <w:p w:rsidR="00271C93" w:rsidRPr="00E4247E" w:rsidRDefault="00271C93" w:rsidP="00E4247E">
      <w:pPr>
        <w:spacing w:line="360" w:lineRule="auto"/>
        <w:jc w:val="both"/>
        <w:rPr>
          <w:rFonts w:ascii="Arial" w:hAnsi="Arial" w:cs="Arial"/>
          <w:color w:val="222222"/>
          <w:lang w:val="en-US"/>
        </w:rPr>
      </w:pPr>
    </w:p>
    <w:p w:rsidR="004B76F9" w:rsidRPr="00E4247E" w:rsidRDefault="004B76F9" w:rsidP="00E4247E">
      <w:pPr>
        <w:spacing w:line="360" w:lineRule="auto"/>
        <w:jc w:val="both"/>
        <w:rPr>
          <w:rFonts w:ascii="Arial" w:hAnsi="Arial" w:cs="Arial"/>
          <w:color w:val="222222"/>
          <w:lang w:val="en-US"/>
        </w:rPr>
      </w:pPr>
      <w:r w:rsidRPr="00E4247E">
        <w:rPr>
          <w:rFonts w:ascii="Arial" w:hAnsi="Arial" w:cs="Arial"/>
          <w:color w:val="222222"/>
          <w:lang w:val="en-US"/>
        </w:rPr>
        <w:lastRenderedPageBreak/>
        <w:t>Wongtada, N., Rice, G. and Bandyopadhyay, S.K.</w:t>
      </w:r>
      <w:r w:rsidR="00782586" w:rsidRPr="00E4247E">
        <w:rPr>
          <w:rFonts w:ascii="Arial" w:hAnsi="Arial" w:cs="Arial"/>
          <w:color w:val="222222"/>
          <w:lang w:val="en-US"/>
        </w:rPr>
        <w:t xml:space="preserve"> (</w:t>
      </w:r>
      <w:r w:rsidRPr="00E4247E">
        <w:rPr>
          <w:rFonts w:ascii="Arial" w:hAnsi="Arial" w:cs="Arial"/>
          <w:color w:val="222222"/>
          <w:lang w:val="en-US"/>
        </w:rPr>
        <w:t>2012</w:t>
      </w:r>
      <w:r w:rsidR="00782586" w:rsidRPr="00E4247E">
        <w:rPr>
          <w:rFonts w:ascii="Arial" w:hAnsi="Arial" w:cs="Arial"/>
          <w:color w:val="222222"/>
          <w:lang w:val="en-US"/>
        </w:rPr>
        <w:t>)</w:t>
      </w:r>
      <w:r w:rsidRPr="00E4247E">
        <w:rPr>
          <w:rFonts w:ascii="Arial" w:hAnsi="Arial" w:cs="Arial"/>
          <w:color w:val="222222"/>
          <w:lang w:val="en-US"/>
        </w:rPr>
        <w:t xml:space="preserve"> </w:t>
      </w:r>
      <w:r w:rsidR="00782586" w:rsidRPr="00E4247E">
        <w:rPr>
          <w:rFonts w:ascii="Arial" w:hAnsi="Arial" w:cs="Arial"/>
          <w:color w:val="222222"/>
          <w:lang w:val="en-US"/>
        </w:rPr>
        <w:t>‘</w:t>
      </w:r>
      <w:r w:rsidRPr="00E4247E">
        <w:rPr>
          <w:rFonts w:ascii="Arial" w:hAnsi="Arial" w:cs="Arial"/>
          <w:color w:val="222222"/>
          <w:lang w:val="en-US"/>
        </w:rPr>
        <w:t>Developing and validating affinity: A new scale to measure consumer affinity toward foreign countries</w:t>
      </w:r>
      <w:r w:rsidR="00782586"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Journal of International Consumer Marketing</w:t>
      </w:r>
      <w:r w:rsidR="00782586"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24</w:t>
      </w:r>
      <w:r w:rsidR="00782586" w:rsidRPr="00E4247E">
        <w:rPr>
          <w:rFonts w:ascii="Arial" w:hAnsi="Arial" w:cs="Arial"/>
          <w:color w:val="222222"/>
          <w:lang w:val="en-US"/>
        </w:rPr>
        <w:t xml:space="preserve">(3) pp. 147-167. </w:t>
      </w:r>
      <w:r w:rsidR="001D3D98" w:rsidRPr="00E4247E">
        <w:rPr>
          <w:rFonts w:ascii="Arial" w:hAnsi="Arial" w:cs="Arial"/>
          <w:color w:val="222222"/>
          <w:lang w:val="en-US"/>
        </w:rPr>
        <w:t xml:space="preserve">Taylor </w:t>
      </w:r>
      <w:r w:rsidR="00C704D9" w:rsidRPr="00E4247E">
        <w:rPr>
          <w:rFonts w:ascii="Arial" w:hAnsi="Arial" w:cs="Arial"/>
          <w:color w:val="222222"/>
          <w:lang w:val="en-US"/>
        </w:rPr>
        <w:t>and</w:t>
      </w:r>
      <w:r w:rsidR="001D3D98" w:rsidRPr="00E4247E">
        <w:rPr>
          <w:rFonts w:ascii="Arial" w:hAnsi="Arial" w:cs="Arial"/>
          <w:color w:val="222222"/>
          <w:lang w:val="en-US"/>
        </w:rPr>
        <w:t xml:space="preserve"> Francis Online</w:t>
      </w:r>
      <w:r w:rsidR="001D3D98" w:rsidRPr="00E4247E">
        <w:rPr>
          <w:rFonts w:ascii="Arial" w:hAnsi="Arial" w:cs="Arial"/>
          <w:bCs/>
        </w:rPr>
        <w:t xml:space="preserve"> </w:t>
      </w:r>
      <w:r w:rsidR="0066048B" w:rsidRPr="00E4247E">
        <w:rPr>
          <w:rFonts w:ascii="Arial" w:hAnsi="Arial" w:cs="Arial"/>
          <w:bCs/>
        </w:rPr>
        <w:t xml:space="preserve">[Online] Available at: </w:t>
      </w:r>
      <w:r w:rsidR="003547ED" w:rsidRPr="00E4247E">
        <w:rPr>
          <w:rFonts w:ascii="Arial" w:hAnsi="Arial" w:cs="Arial"/>
          <w:bCs/>
        </w:rPr>
        <w:t xml:space="preserve">http://www.academia.edu/download/31418593/jicm-nsg-final.pdf </w:t>
      </w:r>
      <w:r w:rsidR="0051371E" w:rsidRPr="00E4247E">
        <w:rPr>
          <w:rFonts w:ascii="Arial" w:hAnsi="Arial" w:cs="Arial"/>
          <w:bCs/>
        </w:rPr>
        <w:t xml:space="preserve">[Accessed: </w:t>
      </w:r>
      <w:r w:rsidR="00916F4B" w:rsidRPr="00E4247E">
        <w:rPr>
          <w:rFonts w:ascii="Arial" w:hAnsi="Arial" w:cs="Arial"/>
          <w:bCs/>
        </w:rPr>
        <w:t>4</w:t>
      </w:r>
      <w:r w:rsidR="0051371E" w:rsidRPr="00E4247E">
        <w:rPr>
          <w:rFonts w:ascii="Arial" w:hAnsi="Arial" w:cs="Arial"/>
          <w:bCs/>
        </w:rPr>
        <w:t xml:space="preserve"> June, 2018].</w:t>
      </w:r>
    </w:p>
    <w:p w:rsidR="004B76F9" w:rsidRPr="00E4247E" w:rsidRDefault="004B76F9" w:rsidP="00E4247E">
      <w:pPr>
        <w:pStyle w:val="Default"/>
        <w:spacing w:line="360" w:lineRule="auto"/>
        <w:jc w:val="both"/>
        <w:rPr>
          <w:rFonts w:ascii="Arial" w:hAnsi="Arial" w:cs="Arial"/>
          <w:b/>
          <w:bCs/>
        </w:rPr>
      </w:pPr>
    </w:p>
    <w:p w:rsidR="00271C93" w:rsidRPr="00E4247E" w:rsidRDefault="00271C93" w:rsidP="00E4247E">
      <w:pPr>
        <w:spacing w:line="360" w:lineRule="auto"/>
        <w:jc w:val="both"/>
        <w:rPr>
          <w:rFonts w:ascii="Arial" w:hAnsi="Arial" w:cs="Arial"/>
          <w:bCs/>
        </w:rPr>
      </w:pPr>
      <w:proofErr w:type="gramStart"/>
      <w:r w:rsidRPr="00E4247E">
        <w:rPr>
          <w:rFonts w:ascii="Arial" w:hAnsi="Arial" w:cs="Arial"/>
          <w:color w:val="222222"/>
          <w:lang w:val="en-US"/>
        </w:rPr>
        <w:t>Wu, C.Y., Sun, S.Y., Scott, S.L. and Fang, H.J. (2014) ‘User satisfaction toward mobile dynamic ship reporting systems’.</w:t>
      </w:r>
      <w:proofErr w:type="gramEnd"/>
      <w:r w:rsidRPr="00E4247E">
        <w:rPr>
          <w:rFonts w:ascii="Arial" w:hAnsi="Arial" w:cs="Arial"/>
          <w:color w:val="222222"/>
          <w:lang w:val="en-US"/>
        </w:rPr>
        <w:t> </w:t>
      </w:r>
      <w:proofErr w:type="gramStart"/>
      <w:r w:rsidRPr="00E4247E">
        <w:rPr>
          <w:rFonts w:ascii="Arial" w:hAnsi="Arial" w:cs="Arial"/>
          <w:i/>
          <w:color w:val="222222"/>
          <w:lang w:val="en-US"/>
        </w:rPr>
        <w:t>International Journal of Electronic Business Management</w:t>
      </w:r>
      <w:r w:rsidRPr="00E4247E">
        <w:rPr>
          <w:rFonts w:ascii="Arial" w:hAnsi="Arial" w:cs="Arial"/>
          <w:color w:val="222222"/>
          <w:lang w:val="en-US"/>
        </w:rPr>
        <w:t>.</w:t>
      </w:r>
      <w:proofErr w:type="gramEnd"/>
      <w:r w:rsidRPr="00E4247E">
        <w:rPr>
          <w:rFonts w:ascii="Arial" w:hAnsi="Arial" w:cs="Arial"/>
          <w:color w:val="222222"/>
          <w:lang w:val="en-US"/>
        </w:rPr>
        <w:t xml:space="preserve"> 12(3) pp.159-166 [Online] </w:t>
      </w:r>
      <w:r w:rsidRPr="00E4247E">
        <w:rPr>
          <w:rFonts w:ascii="Arial" w:hAnsi="Arial" w:cs="Arial"/>
          <w:bCs/>
        </w:rPr>
        <w:t xml:space="preserve">Available at: </w:t>
      </w:r>
      <w:r w:rsidRPr="00E4247E">
        <w:rPr>
          <w:rFonts w:ascii="Arial" w:hAnsi="Arial" w:cs="Arial"/>
          <w:color w:val="222222"/>
          <w:lang w:val="en-US"/>
        </w:rPr>
        <w:t>https://pdfs.semanticscholar.org/86dc/6aec570639f97f55a3773de0f37c4b0e8a33.pdf [</w:t>
      </w:r>
      <w:r w:rsidRPr="00E4247E">
        <w:rPr>
          <w:rFonts w:ascii="Arial" w:hAnsi="Arial" w:cs="Arial"/>
          <w:bCs/>
        </w:rPr>
        <w:t>Accessed: 24 June, 2018].</w:t>
      </w:r>
    </w:p>
    <w:p w:rsidR="00FE6D76" w:rsidRPr="00E4247E" w:rsidRDefault="00FE6D76" w:rsidP="00E4247E">
      <w:pPr>
        <w:spacing w:line="360" w:lineRule="auto"/>
        <w:jc w:val="both"/>
        <w:rPr>
          <w:rFonts w:ascii="Arial" w:hAnsi="Arial" w:cs="Arial"/>
          <w:bCs/>
        </w:rPr>
      </w:pPr>
    </w:p>
    <w:p w:rsidR="004B76F9" w:rsidRPr="00E4247E" w:rsidRDefault="00BE074C" w:rsidP="00E4247E">
      <w:pPr>
        <w:spacing w:line="360" w:lineRule="auto"/>
        <w:jc w:val="both"/>
        <w:rPr>
          <w:rFonts w:ascii="Arial" w:hAnsi="Arial" w:cs="Arial"/>
          <w:bCs/>
        </w:rPr>
      </w:pPr>
      <w:proofErr w:type="gramStart"/>
      <w:r w:rsidRPr="00E4247E">
        <w:rPr>
          <w:rFonts w:ascii="Arial" w:hAnsi="Arial" w:cs="Arial"/>
          <w:color w:val="222222"/>
          <w:lang w:val="en-US"/>
        </w:rPr>
        <w:t>Wu, H.C. and Cheng, C.C.</w:t>
      </w:r>
      <w:r w:rsidR="004B76F9" w:rsidRPr="00E4247E">
        <w:rPr>
          <w:rFonts w:ascii="Arial" w:hAnsi="Arial" w:cs="Arial"/>
          <w:color w:val="222222"/>
          <w:lang w:val="en-US"/>
        </w:rPr>
        <w:t xml:space="preserve"> </w:t>
      </w:r>
      <w:r w:rsidRPr="00E4247E">
        <w:rPr>
          <w:rFonts w:ascii="Arial" w:hAnsi="Arial" w:cs="Arial"/>
          <w:color w:val="222222"/>
          <w:lang w:val="en-US"/>
        </w:rPr>
        <w:t>(</w:t>
      </w:r>
      <w:r w:rsidR="004B76F9" w:rsidRPr="00E4247E">
        <w:rPr>
          <w:rFonts w:ascii="Arial" w:hAnsi="Arial" w:cs="Arial"/>
          <w:color w:val="222222"/>
          <w:lang w:val="en-US"/>
        </w:rPr>
        <w:t>2013</w:t>
      </w:r>
      <w:r w:rsidRPr="00E4247E">
        <w:rPr>
          <w:rFonts w:ascii="Arial" w:hAnsi="Arial" w:cs="Arial"/>
          <w:color w:val="222222"/>
          <w:lang w:val="en-US"/>
        </w:rPr>
        <w:t>)</w:t>
      </w:r>
      <w:r w:rsidR="004B76F9" w:rsidRPr="00E4247E">
        <w:rPr>
          <w:rFonts w:ascii="Arial" w:hAnsi="Arial" w:cs="Arial"/>
          <w:color w:val="222222"/>
          <w:lang w:val="en-US"/>
        </w:rPr>
        <w:t xml:space="preserve"> </w:t>
      </w:r>
      <w:r w:rsidRPr="00E4247E">
        <w:rPr>
          <w:rFonts w:ascii="Arial" w:hAnsi="Arial" w:cs="Arial"/>
          <w:color w:val="222222"/>
          <w:lang w:val="en-US"/>
        </w:rPr>
        <w:t>‘</w:t>
      </w:r>
      <w:r w:rsidR="004B76F9" w:rsidRPr="00E4247E">
        <w:rPr>
          <w:rFonts w:ascii="Arial" w:hAnsi="Arial" w:cs="Arial"/>
          <w:color w:val="222222"/>
          <w:lang w:val="en-US"/>
        </w:rPr>
        <w:t>A hierarchical model of service quality in the airline industry</w:t>
      </w:r>
      <w:r w:rsidRPr="00E4247E">
        <w:rPr>
          <w:rFonts w:ascii="Arial" w:hAnsi="Arial" w:cs="Arial"/>
          <w:color w:val="222222"/>
          <w:lang w:val="en-US"/>
        </w:rPr>
        <w:t>’</w:t>
      </w:r>
      <w:r w:rsidR="004B76F9" w:rsidRPr="00E4247E">
        <w:rPr>
          <w:rFonts w:ascii="Arial" w:hAnsi="Arial" w:cs="Arial"/>
          <w:color w:val="222222"/>
          <w:lang w:val="en-US"/>
        </w:rPr>
        <w:t>.</w:t>
      </w:r>
      <w:proofErr w:type="gramEnd"/>
      <w:r w:rsidR="004B76F9" w:rsidRPr="00E4247E">
        <w:rPr>
          <w:rFonts w:ascii="Arial" w:hAnsi="Arial" w:cs="Arial"/>
          <w:color w:val="222222"/>
          <w:lang w:val="en-US"/>
        </w:rPr>
        <w:t> </w:t>
      </w:r>
      <w:proofErr w:type="gramStart"/>
      <w:r w:rsidR="004B76F9" w:rsidRPr="00E4247E">
        <w:rPr>
          <w:rFonts w:ascii="Arial" w:hAnsi="Arial" w:cs="Arial"/>
          <w:i/>
          <w:iCs/>
          <w:color w:val="222222"/>
          <w:lang w:val="en-US"/>
        </w:rPr>
        <w:t>Journal of Hospitality and Tourism Management</w:t>
      </w:r>
      <w:r w:rsidRPr="00E4247E">
        <w:rPr>
          <w:rFonts w:ascii="Arial" w:hAnsi="Arial" w:cs="Arial"/>
          <w:color w:val="222222"/>
          <w:lang w:val="en-US"/>
        </w:rPr>
        <w:t>.</w:t>
      </w:r>
      <w:proofErr w:type="gramEnd"/>
      <w:r w:rsidR="004B76F9" w:rsidRPr="00E4247E">
        <w:rPr>
          <w:rFonts w:ascii="Arial" w:hAnsi="Arial" w:cs="Arial"/>
          <w:color w:val="222222"/>
          <w:lang w:val="en-US"/>
        </w:rPr>
        <w:t> </w:t>
      </w:r>
      <w:proofErr w:type="gramStart"/>
      <w:r w:rsidR="004B76F9" w:rsidRPr="00E4247E">
        <w:rPr>
          <w:rFonts w:ascii="Arial" w:hAnsi="Arial" w:cs="Arial"/>
          <w:iCs/>
          <w:color w:val="222222"/>
          <w:lang w:val="en-US"/>
        </w:rPr>
        <w:t>20</w:t>
      </w:r>
      <w:r w:rsidR="004B76F9" w:rsidRPr="00E4247E">
        <w:rPr>
          <w:rFonts w:ascii="Arial" w:hAnsi="Arial" w:cs="Arial"/>
          <w:color w:val="222222"/>
          <w:lang w:val="en-US"/>
        </w:rPr>
        <w:t xml:space="preserve"> pp.</w:t>
      </w:r>
      <w:r w:rsidRPr="00E4247E">
        <w:rPr>
          <w:rFonts w:ascii="Arial" w:hAnsi="Arial" w:cs="Arial"/>
          <w:color w:val="222222"/>
          <w:lang w:val="en-US"/>
        </w:rPr>
        <w:t xml:space="preserve"> </w:t>
      </w:r>
      <w:r w:rsidR="004B76F9" w:rsidRPr="00E4247E">
        <w:rPr>
          <w:rFonts w:ascii="Arial" w:hAnsi="Arial" w:cs="Arial"/>
          <w:color w:val="222222"/>
          <w:lang w:val="en-US"/>
        </w:rPr>
        <w:t>13-22</w:t>
      </w:r>
      <w:r w:rsidRPr="00E4247E">
        <w:rPr>
          <w:rFonts w:ascii="Arial" w:hAnsi="Arial" w:cs="Arial"/>
          <w:color w:val="222222"/>
          <w:lang w:val="en-US"/>
        </w:rPr>
        <w:t>.</w:t>
      </w:r>
      <w:proofErr w:type="gramEnd"/>
      <w:r w:rsidRPr="00E4247E">
        <w:rPr>
          <w:rFonts w:ascii="Arial" w:hAnsi="Arial" w:cs="Arial"/>
          <w:color w:val="222222"/>
          <w:lang w:val="en-US"/>
        </w:rPr>
        <w:t xml:space="preserve"> Research Gate</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2269D9" w:rsidRPr="00E4247E">
        <w:rPr>
          <w:rFonts w:ascii="Arial" w:hAnsi="Arial" w:cs="Arial"/>
          <w:bCs/>
        </w:rPr>
        <w:t xml:space="preserve">https://www.researchgate.net/publication/259160207_A_hierarchical_model_of_service_quality_in_the_airline_industry </w:t>
      </w:r>
      <w:r w:rsidR="0051371E" w:rsidRPr="00E4247E">
        <w:rPr>
          <w:rFonts w:ascii="Arial" w:hAnsi="Arial" w:cs="Arial"/>
          <w:bCs/>
        </w:rPr>
        <w:t xml:space="preserve">[Accessed: </w:t>
      </w:r>
      <w:r w:rsidR="00916F4B" w:rsidRPr="00E4247E">
        <w:rPr>
          <w:rFonts w:ascii="Arial" w:hAnsi="Arial" w:cs="Arial"/>
          <w:bCs/>
        </w:rPr>
        <w:t>4</w:t>
      </w:r>
      <w:r w:rsidR="00A92522" w:rsidRPr="00E4247E">
        <w:rPr>
          <w:rFonts w:ascii="Arial" w:hAnsi="Arial" w:cs="Arial"/>
          <w:bCs/>
          <w:vertAlign w:val="superscript"/>
        </w:rPr>
        <w:t xml:space="preserve"> </w:t>
      </w:r>
      <w:r w:rsidR="0051371E" w:rsidRPr="00E4247E">
        <w:rPr>
          <w:rFonts w:ascii="Arial" w:hAnsi="Arial" w:cs="Arial"/>
          <w:bCs/>
        </w:rPr>
        <w:t>June, 2018].</w:t>
      </w:r>
    </w:p>
    <w:p w:rsidR="00EF09A7" w:rsidRPr="00E4247E" w:rsidRDefault="00EF09A7" w:rsidP="00E4247E">
      <w:pPr>
        <w:spacing w:line="360" w:lineRule="auto"/>
        <w:jc w:val="both"/>
        <w:rPr>
          <w:rFonts w:ascii="Arial" w:hAnsi="Arial" w:cs="Arial"/>
          <w:color w:val="222222"/>
          <w:lang w:val="en-US"/>
        </w:rPr>
      </w:pPr>
    </w:p>
    <w:p w:rsidR="0025176A" w:rsidRPr="00E4247E" w:rsidRDefault="00A92522" w:rsidP="00E4247E">
      <w:pPr>
        <w:spacing w:line="360" w:lineRule="auto"/>
        <w:jc w:val="both"/>
        <w:rPr>
          <w:rFonts w:ascii="Arial" w:hAnsi="Arial" w:cs="Arial"/>
          <w:color w:val="222222"/>
          <w:lang w:val="en-US"/>
        </w:rPr>
      </w:pPr>
      <w:r w:rsidRPr="00E4247E">
        <w:rPr>
          <w:rFonts w:ascii="Arial" w:hAnsi="Arial" w:cs="Arial"/>
          <w:color w:val="222222"/>
          <w:lang w:val="en-US"/>
        </w:rPr>
        <w:t xml:space="preserve">Wu, H.C. and </w:t>
      </w:r>
      <w:proofErr w:type="gramStart"/>
      <w:r w:rsidRPr="00E4247E">
        <w:rPr>
          <w:rFonts w:ascii="Arial" w:hAnsi="Arial" w:cs="Arial"/>
          <w:color w:val="222222"/>
          <w:lang w:val="en-US"/>
        </w:rPr>
        <w:t>Ko</w:t>
      </w:r>
      <w:proofErr w:type="gramEnd"/>
      <w:r w:rsidRPr="00E4247E">
        <w:rPr>
          <w:rFonts w:ascii="Arial" w:hAnsi="Arial" w:cs="Arial"/>
          <w:color w:val="222222"/>
          <w:lang w:val="en-US"/>
        </w:rPr>
        <w:t>, Y.J.</w:t>
      </w:r>
      <w:r w:rsidR="0025176A" w:rsidRPr="00E4247E">
        <w:rPr>
          <w:rFonts w:ascii="Arial" w:hAnsi="Arial" w:cs="Arial"/>
          <w:color w:val="222222"/>
          <w:lang w:val="en-US"/>
        </w:rPr>
        <w:t xml:space="preserve"> </w:t>
      </w:r>
      <w:r w:rsidRPr="00E4247E">
        <w:rPr>
          <w:rFonts w:ascii="Arial" w:hAnsi="Arial" w:cs="Arial"/>
          <w:color w:val="222222"/>
          <w:lang w:val="en-US"/>
        </w:rPr>
        <w:t>(</w:t>
      </w:r>
      <w:r w:rsidR="0025176A" w:rsidRPr="00E4247E">
        <w:rPr>
          <w:rFonts w:ascii="Arial" w:hAnsi="Arial" w:cs="Arial"/>
          <w:color w:val="222222"/>
          <w:lang w:val="en-US"/>
        </w:rPr>
        <w:t>2013</w:t>
      </w:r>
      <w:r w:rsidRPr="00E4247E">
        <w:rPr>
          <w:rFonts w:ascii="Arial" w:hAnsi="Arial" w:cs="Arial"/>
          <w:color w:val="222222"/>
          <w:lang w:val="en-US"/>
        </w:rPr>
        <w:t>)</w:t>
      </w:r>
      <w:r w:rsidR="0025176A" w:rsidRPr="00E4247E">
        <w:rPr>
          <w:rFonts w:ascii="Arial" w:hAnsi="Arial" w:cs="Arial"/>
          <w:color w:val="222222"/>
          <w:lang w:val="en-US"/>
        </w:rPr>
        <w:t xml:space="preserve"> </w:t>
      </w:r>
      <w:r w:rsidRPr="00E4247E">
        <w:rPr>
          <w:rFonts w:ascii="Arial" w:hAnsi="Arial" w:cs="Arial"/>
          <w:color w:val="222222"/>
          <w:lang w:val="en-US"/>
        </w:rPr>
        <w:t>‘</w:t>
      </w:r>
      <w:r w:rsidR="0025176A" w:rsidRPr="00E4247E">
        <w:rPr>
          <w:rFonts w:ascii="Arial" w:hAnsi="Arial" w:cs="Arial"/>
          <w:color w:val="222222"/>
          <w:lang w:val="en-US"/>
        </w:rPr>
        <w:t>Assessment of service quality in the hotel industry</w:t>
      </w:r>
      <w:r w:rsidRPr="00E4247E">
        <w:rPr>
          <w:rFonts w:ascii="Arial" w:hAnsi="Arial" w:cs="Arial"/>
          <w:color w:val="222222"/>
          <w:lang w:val="en-US"/>
        </w:rPr>
        <w:t>’</w:t>
      </w:r>
      <w:r w:rsidR="0025176A" w:rsidRPr="00E4247E">
        <w:rPr>
          <w:rFonts w:ascii="Arial" w:hAnsi="Arial" w:cs="Arial"/>
          <w:color w:val="222222"/>
          <w:lang w:val="en-US"/>
        </w:rPr>
        <w:t>. </w:t>
      </w:r>
      <w:proofErr w:type="gramStart"/>
      <w:r w:rsidR="0025176A" w:rsidRPr="00E4247E">
        <w:rPr>
          <w:rFonts w:ascii="Arial" w:hAnsi="Arial" w:cs="Arial"/>
          <w:i/>
          <w:iCs/>
          <w:color w:val="222222"/>
          <w:lang w:val="en-US"/>
        </w:rPr>
        <w:t xml:space="preserve">Journal of Quality Assurance in Hospitality </w:t>
      </w:r>
      <w:r w:rsidR="00C704D9" w:rsidRPr="00E4247E">
        <w:rPr>
          <w:rFonts w:ascii="Arial" w:hAnsi="Arial" w:cs="Arial"/>
          <w:i/>
          <w:iCs/>
          <w:color w:val="222222"/>
          <w:lang w:val="en-US"/>
        </w:rPr>
        <w:t>and</w:t>
      </w:r>
      <w:r w:rsidR="0025176A" w:rsidRPr="00E4247E">
        <w:rPr>
          <w:rFonts w:ascii="Arial" w:hAnsi="Arial" w:cs="Arial"/>
          <w:i/>
          <w:iCs/>
          <w:color w:val="222222"/>
          <w:lang w:val="en-US"/>
        </w:rPr>
        <w:t xml:space="preserve"> Tourism</w:t>
      </w:r>
      <w:r w:rsidRPr="00E4247E">
        <w:rPr>
          <w:rFonts w:ascii="Arial" w:hAnsi="Arial" w:cs="Arial"/>
          <w:color w:val="222222"/>
          <w:lang w:val="en-US"/>
        </w:rPr>
        <w:t>.</w:t>
      </w:r>
      <w:proofErr w:type="gramEnd"/>
      <w:r w:rsidR="0025176A" w:rsidRPr="00E4247E">
        <w:rPr>
          <w:rFonts w:ascii="Arial" w:hAnsi="Arial" w:cs="Arial"/>
          <w:color w:val="222222"/>
          <w:lang w:val="en-US"/>
        </w:rPr>
        <w:t> </w:t>
      </w:r>
      <w:r w:rsidR="0025176A" w:rsidRPr="00E4247E">
        <w:rPr>
          <w:rFonts w:ascii="Arial" w:hAnsi="Arial" w:cs="Arial"/>
          <w:iCs/>
          <w:color w:val="222222"/>
          <w:lang w:val="en-US"/>
        </w:rPr>
        <w:t>14</w:t>
      </w:r>
      <w:r w:rsidRPr="00E4247E">
        <w:rPr>
          <w:rFonts w:ascii="Arial" w:hAnsi="Arial" w:cs="Arial"/>
          <w:color w:val="222222"/>
          <w:lang w:val="en-US"/>
        </w:rPr>
        <w:t>(3)</w:t>
      </w:r>
      <w:r w:rsidR="0025176A" w:rsidRPr="00E4247E">
        <w:rPr>
          <w:rFonts w:ascii="Arial" w:hAnsi="Arial" w:cs="Arial"/>
          <w:color w:val="222222"/>
          <w:lang w:val="en-US"/>
        </w:rPr>
        <w:t xml:space="preserve"> pp.</w:t>
      </w:r>
      <w:r w:rsidRPr="00E4247E">
        <w:rPr>
          <w:rFonts w:ascii="Arial" w:hAnsi="Arial" w:cs="Arial"/>
          <w:color w:val="222222"/>
          <w:lang w:val="en-US"/>
        </w:rPr>
        <w:t xml:space="preserve"> </w:t>
      </w:r>
      <w:r w:rsidR="0025176A" w:rsidRPr="00E4247E">
        <w:rPr>
          <w:rFonts w:ascii="Arial" w:hAnsi="Arial" w:cs="Arial"/>
          <w:color w:val="222222"/>
          <w:lang w:val="en-US"/>
        </w:rPr>
        <w:t>218-244.</w:t>
      </w:r>
      <w:r w:rsidRPr="00E4247E">
        <w:rPr>
          <w:rFonts w:ascii="Arial" w:hAnsi="Arial" w:cs="Arial"/>
          <w:color w:val="222222"/>
          <w:lang w:val="en-US"/>
        </w:rPr>
        <w:t xml:space="preserve"> Taylor </w:t>
      </w:r>
      <w:r w:rsidR="00C704D9" w:rsidRPr="00E4247E">
        <w:rPr>
          <w:rFonts w:ascii="Arial" w:hAnsi="Arial" w:cs="Arial"/>
          <w:color w:val="222222"/>
          <w:lang w:val="en-US"/>
        </w:rPr>
        <w:t>and</w:t>
      </w:r>
      <w:r w:rsidRPr="00E4247E">
        <w:rPr>
          <w:rFonts w:ascii="Arial" w:hAnsi="Arial" w:cs="Arial"/>
          <w:color w:val="222222"/>
          <w:lang w:val="en-US"/>
        </w:rPr>
        <w:t xml:space="preserve"> Francis</w:t>
      </w:r>
      <w:r w:rsidR="001D3D98" w:rsidRPr="00E4247E">
        <w:rPr>
          <w:rFonts w:ascii="Arial" w:hAnsi="Arial" w:cs="Arial"/>
          <w:color w:val="222222"/>
          <w:lang w:val="en-US"/>
        </w:rPr>
        <w:t xml:space="preserve"> Online</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2269D9" w:rsidRPr="00E4247E">
        <w:rPr>
          <w:rFonts w:ascii="Arial" w:hAnsi="Arial" w:cs="Arial"/>
          <w:bCs/>
        </w:rPr>
        <w:t xml:space="preserve">https://www.tandfonline.com/doi/abs/10.1080/1528008X.2013.802557 </w:t>
      </w:r>
      <w:r w:rsidR="0051371E" w:rsidRPr="00E4247E">
        <w:rPr>
          <w:rFonts w:ascii="Arial" w:hAnsi="Arial" w:cs="Arial"/>
          <w:bCs/>
        </w:rPr>
        <w:t xml:space="preserve">[Accessed: </w:t>
      </w:r>
      <w:r w:rsidR="001B7E92" w:rsidRPr="00E4247E">
        <w:rPr>
          <w:rFonts w:ascii="Arial" w:hAnsi="Arial" w:cs="Arial"/>
          <w:bCs/>
        </w:rPr>
        <w:t>2</w:t>
      </w:r>
      <w:r w:rsidR="0051371E" w:rsidRPr="00E4247E">
        <w:rPr>
          <w:rFonts w:ascii="Arial" w:hAnsi="Arial" w:cs="Arial"/>
          <w:bCs/>
        </w:rPr>
        <w:t xml:space="preserve"> June, 2018].</w:t>
      </w:r>
    </w:p>
    <w:p w:rsidR="003156FD" w:rsidRPr="00E4247E" w:rsidRDefault="003156FD" w:rsidP="00E4247E">
      <w:pPr>
        <w:pStyle w:val="Default"/>
        <w:spacing w:line="360" w:lineRule="auto"/>
        <w:jc w:val="both"/>
        <w:rPr>
          <w:rFonts w:ascii="Arial" w:hAnsi="Arial" w:cs="Arial"/>
          <w:bCs/>
        </w:rPr>
      </w:pPr>
    </w:p>
    <w:p w:rsidR="0025176A" w:rsidRPr="00E4247E" w:rsidRDefault="0025176A" w:rsidP="00E4247E">
      <w:pPr>
        <w:spacing w:line="360" w:lineRule="auto"/>
        <w:jc w:val="both"/>
        <w:rPr>
          <w:rFonts w:ascii="Arial" w:hAnsi="Arial" w:cs="Arial"/>
          <w:color w:val="222222"/>
          <w:lang w:val="en-US"/>
        </w:rPr>
      </w:pPr>
      <w:r w:rsidRPr="00E4247E">
        <w:rPr>
          <w:rFonts w:ascii="Arial" w:hAnsi="Arial" w:cs="Arial"/>
          <w:color w:val="222222"/>
          <w:lang w:val="en-US"/>
        </w:rPr>
        <w:t>Wu, L.Y., Chen, K</w:t>
      </w:r>
      <w:r w:rsidR="00094997" w:rsidRPr="00E4247E">
        <w:rPr>
          <w:rFonts w:ascii="Arial" w:hAnsi="Arial" w:cs="Arial"/>
          <w:color w:val="222222"/>
          <w:lang w:val="en-US"/>
        </w:rPr>
        <w:t>.Y., Chen, P.Y. and Cheng, S.L.</w:t>
      </w:r>
      <w:r w:rsidRPr="00E4247E">
        <w:rPr>
          <w:rFonts w:ascii="Arial" w:hAnsi="Arial" w:cs="Arial"/>
          <w:color w:val="222222"/>
          <w:lang w:val="en-US"/>
        </w:rPr>
        <w:t xml:space="preserve"> </w:t>
      </w:r>
      <w:r w:rsidR="00094997" w:rsidRPr="00E4247E">
        <w:rPr>
          <w:rFonts w:ascii="Arial" w:hAnsi="Arial" w:cs="Arial"/>
          <w:color w:val="222222"/>
          <w:lang w:val="en-US"/>
        </w:rPr>
        <w:t>(</w:t>
      </w:r>
      <w:r w:rsidRPr="00E4247E">
        <w:rPr>
          <w:rFonts w:ascii="Arial" w:hAnsi="Arial" w:cs="Arial"/>
          <w:color w:val="222222"/>
          <w:lang w:val="en-US"/>
        </w:rPr>
        <w:t>2014</w:t>
      </w:r>
      <w:r w:rsidR="00094997" w:rsidRPr="00E4247E">
        <w:rPr>
          <w:rFonts w:ascii="Arial" w:hAnsi="Arial" w:cs="Arial"/>
          <w:color w:val="222222"/>
          <w:lang w:val="en-US"/>
        </w:rPr>
        <w:t>)</w:t>
      </w:r>
      <w:r w:rsidRPr="00E4247E">
        <w:rPr>
          <w:rFonts w:ascii="Arial" w:hAnsi="Arial" w:cs="Arial"/>
          <w:color w:val="222222"/>
          <w:lang w:val="en-US"/>
        </w:rPr>
        <w:t xml:space="preserve"> </w:t>
      </w:r>
      <w:r w:rsidR="00094997" w:rsidRPr="00E4247E">
        <w:rPr>
          <w:rFonts w:ascii="Arial" w:hAnsi="Arial" w:cs="Arial"/>
          <w:color w:val="222222"/>
          <w:lang w:val="en-US"/>
        </w:rPr>
        <w:t>‘</w:t>
      </w:r>
      <w:r w:rsidRPr="00E4247E">
        <w:rPr>
          <w:rFonts w:ascii="Arial" w:hAnsi="Arial" w:cs="Arial"/>
          <w:color w:val="222222"/>
          <w:lang w:val="en-US"/>
        </w:rPr>
        <w:t>Perceived value, transaction cost, and repurchase-intention in online shopping: A relational exchange perspective</w:t>
      </w:r>
      <w:r w:rsidR="00094997"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Journal of Business Research</w:t>
      </w:r>
      <w:r w:rsidR="00094997"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67</w:t>
      </w:r>
      <w:r w:rsidRPr="00E4247E">
        <w:rPr>
          <w:rFonts w:ascii="Arial" w:hAnsi="Arial" w:cs="Arial"/>
          <w:color w:val="222222"/>
          <w:lang w:val="en-US"/>
        </w:rPr>
        <w:t>(1) pp.</w:t>
      </w:r>
      <w:r w:rsidR="00094997" w:rsidRPr="00E4247E">
        <w:rPr>
          <w:rFonts w:ascii="Arial" w:hAnsi="Arial" w:cs="Arial"/>
          <w:color w:val="222222"/>
          <w:lang w:val="en-US"/>
        </w:rPr>
        <w:t xml:space="preserve"> </w:t>
      </w:r>
      <w:r w:rsidRPr="00E4247E">
        <w:rPr>
          <w:rFonts w:ascii="Arial" w:hAnsi="Arial" w:cs="Arial"/>
          <w:color w:val="222222"/>
          <w:lang w:val="en-US"/>
        </w:rPr>
        <w:t>2768-2776</w:t>
      </w:r>
      <w:r w:rsidR="00094997" w:rsidRPr="00E4247E">
        <w:rPr>
          <w:rFonts w:ascii="Arial" w:hAnsi="Arial" w:cs="Arial"/>
          <w:color w:val="222222"/>
          <w:lang w:val="en-US"/>
        </w:rPr>
        <w:t>. Research Gate</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2269D9" w:rsidRPr="00E4247E">
        <w:rPr>
          <w:rFonts w:ascii="Arial" w:hAnsi="Arial" w:cs="Arial"/>
          <w:bCs/>
        </w:rPr>
        <w:t>https://www.researchgate.net/profile/Kuan_Yang_Chen/publication/259098193_Perceived_value_transaction_cost_and_repurchase-intention_in_online_shopping_A_relational_exchange_perspective/links/59d5fc62aca2725954c7a15a/Perceived-value-transaction-cost-and-repurchase-</w:t>
      </w:r>
      <w:r w:rsidR="002269D9" w:rsidRPr="00E4247E">
        <w:rPr>
          <w:rFonts w:ascii="Arial" w:hAnsi="Arial" w:cs="Arial"/>
          <w:bCs/>
        </w:rPr>
        <w:lastRenderedPageBreak/>
        <w:t xml:space="preserve">intention-in-online-shopping-A-relational-exchange-perspective.pdf </w:t>
      </w:r>
      <w:r w:rsidR="0051371E" w:rsidRPr="00E4247E">
        <w:rPr>
          <w:rFonts w:ascii="Arial" w:hAnsi="Arial" w:cs="Arial"/>
          <w:bCs/>
        </w:rPr>
        <w:t xml:space="preserve">[Accessed: </w:t>
      </w:r>
      <w:r w:rsidR="001B7E92" w:rsidRPr="00E4247E">
        <w:rPr>
          <w:rFonts w:ascii="Arial" w:hAnsi="Arial" w:cs="Arial"/>
          <w:bCs/>
        </w:rPr>
        <w:t>2</w:t>
      </w:r>
      <w:r w:rsidR="0051371E" w:rsidRPr="00E4247E">
        <w:rPr>
          <w:rFonts w:ascii="Arial" w:hAnsi="Arial" w:cs="Arial"/>
          <w:bCs/>
        </w:rPr>
        <w:t xml:space="preserve"> June, 2018].</w:t>
      </w:r>
    </w:p>
    <w:p w:rsidR="002269D9" w:rsidRPr="00E4247E" w:rsidRDefault="002269D9" w:rsidP="00E4247E">
      <w:pPr>
        <w:spacing w:line="360" w:lineRule="auto"/>
        <w:jc w:val="both"/>
        <w:rPr>
          <w:rFonts w:ascii="Arial" w:hAnsi="Arial" w:cs="Arial"/>
          <w:color w:val="222222"/>
          <w:lang w:val="en-US"/>
        </w:rPr>
      </w:pPr>
    </w:p>
    <w:p w:rsidR="004B76F9" w:rsidRPr="00E4247E" w:rsidRDefault="00BF0311" w:rsidP="00E4247E">
      <w:pPr>
        <w:spacing w:line="360" w:lineRule="auto"/>
        <w:jc w:val="both"/>
        <w:rPr>
          <w:rFonts w:ascii="Arial" w:hAnsi="Arial" w:cs="Arial"/>
          <w:bCs/>
        </w:rPr>
      </w:pPr>
      <w:proofErr w:type="gramStart"/>
      <w:r w:rsidRPr="00E4247E">
        <w:rPr>
          <w:rFonts w:ascii="Arial" w:hAnsi="Arial" w:cs="Arial"/>
          <w:color w:val="222222"/>
          <w:lang w:val="en-US"/>
        </w:rPr>
        <w:t>Yarimoglu, E.K.</w:t>
      </w:r>
      <w:r w:rsidR="004B76F9" w:rsidRPr="00E4247E">
        <w:rPr>
          <w:rFonts w:ascii="Arial" w:hAnsi="Arial" w:cs="Arial"/>
          <w:color w:val="222222"/>
          <w:lang w:val="en-US"/>
        </w:rPr>
        <w:t xml:space="preserve"> </w:t>
      </w:r>
      <w:r w:rsidRPr="00E4247E">
        <w:rPr>
          <w:rFonts w:ascii="Arial" w:hAnsi="Arial" w:cs="Arial"/>
          <w:color w:val="222222"/>
          <w:lang w:val="en-US"/>
        </w:rPr>
        <w:t>(</w:t>
      </w:r>
      <w:r w:rsidR="004B76F9" w:rsidRPr="00E4247E">
        <w:rPr>
          <w:rFonts w:ascii="Arial" w:hAnsi="Arial" w:cs="Arial"/>
          <w:color w:val="222222"/>
          <w:lang w:val="en-US"/>
        </w:rPr>
        <w:t>2014</w:t>
      </w:r>
      <w:r w:rsidRPr="00E4247E">
        <w:rPr>
          <w:rFonts w:ascii="Arial" w:hAnsi="Arial" w:cs="Arial"/>
          <w:color w:val="222222"/>
          <w:lang w:val="en-US"/>
        </w:rPr>
        <w:t>)</w:t>
      </w:r>
      <w:r w:rsidR="004B76F9" w:rsidRPr="00E4247E">
        <w:rPr>
          <w:rFonts w:ascii="Arial" w:hAnsi="Arial" w:cs="Arial"/>
          <w:color w:val="222222"/>
          <w:lang w:val="en-US"/>
        </w:rPr>
        <w:t xml:space="preserve"> </w:t>
      </w:r>
      <w:r w:rsidRPr="00E4247E">
        <w:rPr>
          <w:rFonts w:ascii="Arial" w:hAnsi="Arial" w:cs="Arial"/>
          <w:color w:val="222222"/>
          <w:lang w:val="en-US"/>
        </w:rPr>
        <w:t>‘</w:t>
      </w:r>
      <w:r w:rsidR="004B76F9" w:rsidRPr="00E4247E">
        <w:rPr>
          <w:rFonts w:ascii="Arial" w:hAnsi="Arial" w:cs="Arial"/>
          <w:color w:val="222222"/>
          <w:lang w:val="en-US"/>
        </w:rPr>
        <w:t>A review on dimensions of service quality models</w:t>
      </w:r>
      <w:r w:rsidRPr="00E4247E">
        <w:rPr>
          <w:rFonts w:ascii="Arial" w:hAnsi="Arial" w:cs="Arial"/>
          <w:color w:val="222222"/>
          <w:lang w:val="en-US"/>
        </w:rPr>
        <w:t>’</w:t>
      </w:r>
      <w:r w:rsidR="004B76F9" w:rsidRPr="00E4247E">
        <w:rPr>
          <w:rFonts w:ascii="Arial" w:hAnsi="Arial" w:cs="Arial"/>
          <w:color w:val="222222"/>
          <w:lang w:val="en-US"/>
        </w:rPr>
        <w:t>.</w:t>
      </w:r>
      <w:proofErr w:type="gramEnd"/>
      <w:r w:rsidR="004B76F9" w:rsidRPr="00E4247E">
        <w:rPr>
          <w:rFonts w:ascii="Arial" w:hAnsi="Arial" w:cs="Arial"/>
          <w:color w:val="222222"/>
          <w:lang w:val="en-US"/>
        </w:rPr>
        <w:t> </w:t>
      </w:r>
      <w:proofErr w:type="gramStart"/>
      <w:r w:rsidR="004B76F9" w:rsidRPr="00E4247E">
        <w:rPr>
          <w:rFonts w:ascii="Arial" w:hAnsi="Arial" w:cs="Arial"/>
          <w:i/>
          <w:iCs/>
          <w:color w:val="222222"/>
          <w:lang w:val="en-US"/>
        </w:rPr>
        <w:t>Journal of Marketing Management</w:t>
      </w:r>
      <w:r w:rsidRPr="00E4247E">
        <w:rPr>
          <w:rFonts w:ascii="Arial" w:hAnsi="Arial" w:cs="Arial"/>
          <w:color w:val="222222"/>
          <w:lang w:val="en-US"/>
        </w:rPr>
        <w:t>.</w:t>
      </w:r>
      <w:proofErr w:type="gramEnd"/>
      <w:r w:rsidR="004B76F9" w:rsidRPr="00E4247E">
        <w:rPr>
          <w:rFonts w:ascii="Arial" w:hAnsi="Arial" w:cs="Arial"/>
          <w:color w:val="222222"/>
          <w:lang w:val="en-US"/>
        </w:rPr>
        <w:t> </w:t>
      </w:r>
      <w:r w:rsidR="004B76F9" w:rsidRPr="00E4247E">
        <w:rPr>
          <w:rFonts w:ascii="Arial" w:hAnsi="Arial" w:cs="Arial"/>
          <w:i/>
          <w:iCs/>
          <w:color w:val="222222"/>
          <w:lang w:val="en-US"/>
        </w:rPr>
        <w:t>2</w:t>
      </w:r>
      <w:r w:rsidR="004B76F9" w:rsidRPr="00E4247E">
        <w:rPr>
          <w:rFonts w:ascii="Arial" w:hAnsi="Arial" w:cs="Arial"/>
          <w:color w:val="222222"/>
          <w:lang w:val="en-US"/>
        </w:rPr>
        <w:t>(2) pp.79-93</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341C5E" w:rsidRPr="00E4247E">
        <w:rPr>
          <w:rFonts w:ascii="Arial" w:hAnsi="Arial" w:cs="Arial"/>
          <w:bCs/>
        </w:rPr>
        <w:t xml:space="preserve">http://www.academia.edu/download/37371418/serv.qual.models.pdf </w:t>
      </w:r>
      <w:r w:rsidR="0051371E" w:rsidRPr="00E4247E">
        <w:rPr>
          <w:rFonts w:ascii="Arial" w:hAnsi="Arial" w:cs="Arial"/>
          <w:bCs/>
        </w:rPr>
        <w:t xml:space="preserve">[Accessed: </w:t>
      </w:r>
      <w:r w:rsidR="001B7E92" w:rsidRPr="00E4247E">
        <w:rPr>
          <w:rFonts w:ascii="Arial" w:hAnsi="Arial" w:cs="Arial"/>
          <w:bCs/>
        </w:rPr>
        <w:t>3</w:t>
      </w:r>
      <w:r w:rsidR="0051371E" w:rsidRPr="00E4247E">
        <w:rPr>
          <w:rFonts w:ascii="Arial" w:hAnsi="Arial" w:cs="Arial"/>
          <w:bCs/>
        </w:rPr>
        <w:t xml:space="preserve"> June, 2018].</w:t>
      </w:r>
    </w:p>
    <w:p w:rsidR="00271C93" w:rsidRPr="00E4247E" w:rsidRDefault="00271C93" w:rsidP="00E4247E">
      <w:pPr>
        <w:spacing w:line="360" w:lineRule="auto"/>
        <w:jc w:val="both"/>
        <w:rPr>
          <w:rFonts w:ascii="Arial" w:hAnsi="Arial" w:cs="Arial"/>
          <w:bCs/>
        </w:rPr>
      </w:pPr>
    </w:p>
    <w:p w:rsidR="00271C93" w:rsidRPr="00E4247E" w:rsidRDefault="00271C93" w:rsidP="00E4247E">
      <w:pPr>
        <w:spacing w:line="360" w:lineRule="auto"/>
        <w:jc w:val="both"/>
        <w:rPr>
          <w:rFonts w:ascii="Arial" w:hAnsi="Arial" w:cs="Arial"/>
          <w:color w:val="222222"/>
          <w:lang w:val="en-US"/>
        </w:rPr>
      </w:pPr>
      <w:r w:rsidRPr="00E4247E">
        <w:rPr>
          <w:rFonts w:ascii="Arial" w:hAnsi="Arial" w:cs="Arial"/>
          <w:color w:val="222222"/>
          <w:lang w:val="en-US"/>
        </w:rPr>
        <w:t>Ye, Q., Li, H., Wang, Z. and Law, R. (2014) ‘</w:t>
      </w:r>
      <w:proofErr w:type="gramStart"/>
      <w:r w:rsidRPr="00E4247E">
        <w:rPr>
          <w:rFonts w:ascii="Arial" w:hAnsi="Arial" w:cs="Arial"/>
          <w:color w:val="222222"/>
          <w:lang w:val="en-US"/>
        </w:rPr>
        <w:t>The</w:t>
      </w:r>
      <w:proofErr w:type="gramEnd"/>
      <w:r w:rsidRPr="00E4247E">
        <w:rPr>
          <w:rFonts w:ascii="Arial" w:hAnsi="Arial" w:cs="Arial"/>
          <w:color w:val="222222"/>
          <w:lang w:val="en-US"/>
        </w:rPr>
        <w:t xml:space="preserve"> influence of hotel price on perceived service quality and value in e-tourism: An empirical investigation based on online traveler reviews’. </w:t>
      </w:r>
      <w:proofErr w:type="gramStart"/>
      <w:r w:rsidRPr="00E4247E">
        <w:rPr>
          <w:rFonts w:ascii="Arial" w:hAnsi="Arial" w:cs="Arial"/>
          <w:i/>
          <w:iCs/>
          <w:color w:val="222222"/>
          <w:lang w:val="en-US"/>
        </w:rPr>
        <w:t xml:space="preserve">Journal of Hospitality </w:t>
      </w:r>
      <w:r w:rsidR="00C704D9" w:rsidRPr="00E4247E">
        <w:rPr>
          <w:rFonts w:ascii="Arial" w:hAnsi="Arial" w:cs="Arial"/>
          <w:i/>
          <w:iCs/>
          <w:color w:val="222222"/>
          <w:lang w:val="en-US"/>
        </w:rPr>
        <w:t>and</w:t>
      </w:r>
      <w:r w:rsidRPr="00E4247E">
        <w:rPr>
          <w:rFonts w:ascii="Arial" w:hAnsi="Arial" w:cs="Arial"/>
          <w:i/>
          <w:iCs/>
          <w:color w:val="222222"/>
          <w:lang w:val="en-US"/>
        </w:rPr>
        <w:t xml:space="preserve"> Tourism Research</w:t>
      </w:r>
      <w:r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38</w:t>
      </w:r>
      <w:r w:rsidRPr="00E4247E">
        <w:rPr>
          <w:rFonts w:ascii="Arial" w:hAnsi="Arial" w:cs="Arial"/>
          <w:color w:val="222222"/>
          <w:lang w:val="en-US"/>
        </w:rPr>
        <w:t xml:space="preserve">(1), pp. 23-39. Sage </w:t>
      </w:r>
      <w:r w:rsidRPr="00E4247E">
        <w:rPr>
          <w:rFonts w:ascii="Arial" w:hAnsi="Arial" w:cs="Arial"/>
          <w:bCs/>
        </w:rPr>
        <w:t>[Online] Available at: http://journals.sagepub.com/doi/abs/10.1177/1096348012442540 [Accessed: 4 June, 2018].</w:t>
      </w:r>
    </w:p>
    <w:p w:rsidR="00271C93" w:rsidRPr="00E4247E" w:rsidRDefault="00271C93" w:rsidP="00E4247E">
      <w:pPr>
        <w:spacing w:line="360" w:lineRule="auto"/>
        <w:jc w:val="both"/>
        <w:rPr>
          <w:rFonts w:ascii="Arial" w:hAnsi="Arial" w:cs="Arial"/>
          <w:color w:val="222222"/>
          <w:lang w:val="en-US"/>
        </w:rPr>
      </w:pPr>
    </w:p>
    <w:p w:rsidR="00271C93" w:rsidRPr="00E4247E" w:rsidRDefault="00271C93" w:rsidP="00E4247E">
      <w:pPr>
        <w:spacing w:line="360" w:lineRule="auto"/>
        <w:jc w:val="both"/>
        <w:rPr>
          <w:rFonts w:ascii="Arial" w:hAnsi="Arial" w:cs="Arial"/>
          <w:bCs/>
        </w:rPr>
      </w:pPr>
      <w:r w:rsidRPr="00E4247E">
        <w:rPr>
          <w:rFonts w:ascii="Arial" w:hAnsi="Arial" w:cs="Arial"/>
          <w:color w:val="222222"/>
          <w:lang w:val="en-US"/>
        </w:rPr>
        <w:t>Yong, A.G. and Pearce, S. (2013) ‘</w:t>
      </w:r>
      <w:proofErr w:type="gramStart"/>
      <w:r w:rsidRPr="00E4247E">
        <w:rPr>
          <w:rFonts w:ascii="Arial" w:hAnsi="Arial" w:cs="Arial"/>
          <w:color w:val="222222"/>
          <w:lang w:val="en-US"/>
        </w:rPr>
        <w:t>A</w:t>
      </w:r>
      <w:proofErr w:type="gramEnd"/>
      <w:r w:rsidRPr="00E4247E">
        <w:rPr>
          <w:rFonts w:ascii="Arial" w:hAnsi="Arial" w:cs="Arial"/>
          <w:color w:val="222222"/>
          <w:lang w:val="en-US"/>
        </w:rPr>
        <w:t xml:space="preserve"> beginner’s guide to factor analysis: Focusing on exploratory factor analysis’. </w:t>
      </w:r>
      <w:proofErr w:type="gramStart"/>
      <w:r w:rsidRPr="00E4247E">
        <w:rPr>
          <w:rFonts w:ascii="Arial" w:hAnsi="Arial" w:cs="Arial"/>
          <w:i/>
          <w:color w:val="222222"/>
          <w:lang w:val="en-US"/>
        </w:rPr>
        <w:t>Tutorials in quantitative methods for psychology</w:t>
      </w:r>
      <w:r w:rsidRPr="00E4247E">
        <w:rPr>
          <w:rFonts w:ascii="Arial" w:hAnsi="Arial" w:cs="Arial"/>
          <w:color w:val="222222"/>
          <w:lang w:val="en-US"/>
        </w:rPr>
        <w:t>.</w:t>
      </w:r>
      <w:proofErr w:type="gramEnd"/>
      <w:r w:rsidRPr="00E4247E">
        <w:rPr>
          <w:rFonts w:ascii="Arial" w:hAnsi="Arial" w:cs="Arial"/>
          <w:color w:val="222222"/>
          <w:lang w:val="en-US"/>
        </w:rPr>
        <w:t xml:space="preserve"> 9(2) pp. 79-94. Research Gate [Online] </w:t>
      </w:r>
      <w:r w:rsidRPr="00E4247E">
        <w:rPr>
          <w:rFonts w:ascii="Arial" w:hAnsi="Arial" w:cs="Arial"/>
          <w:bCs/>
        </w:rPr>
        <w:t xml:space="preserve">Available at: </w:t>
      </w:r>
      <w:r w:rsidRPr="00E4247E">
        <w:rPr>
          <w:rFonts w:ascii="Arial" w:hAnsi="Arial" w:cs="Arial"/>
          <w:color w:val="222222"/>
          <w:lang w:val="en-US"/>
        </w:rPr>
        <w:t>https://www.researchgate.net/profile/Sanwar_Sunny2/post/What_are_factor_analysis_assumptions_in_using_dichotomous_variables_in_sample/attachment/59d6586579197b80779ae576/AS:538355287166976@1505365310971/download/A+Beginner%E2%80%99s+Guide+to+Factor+Analysis+_+Focusing+on+Exploratory+Factor+Analysis.pdf [</w:t>
      </w:r>
      <w:r w:rsidRPr="00E4247E">
        <w:rPr>
          <w:rFonts w:ascii="Arial" w:hAnsi="Arial" w:cs="Arial"/>
          <w:bCs/>
        </w:rPr>
        <w:t>Accessed: 24 June, 2018].</w:t>
      </w:r>
    </w:p>
    <w:p w:rsidR="00271C93" w:rsidRPr="00E4247E" w:rsidRDefault="00271C93" w:rsidP="00E4247E">
      <w:pPr>
        <w:spacing w:line="360" w:lineRule="auto"/>
        <w:jc w:val="both"/>
        <w:rPr>
          <w:rFonts w:ascii="Arial" w:hAnsi="Arial" w:cs="Arial"/>
          <w:bCs/>
        </w:rPr>
      </w:pPr>
    </w:p>
    <w:p w:rsidR="004308F1" w:rsidRPr="00E4247E" w:rsidRDefault="004308F1" w:rsidP="00E4247E">
      <w:pPr>
        <w:spacing w:line="360" w:lineRule="auto"/>
        <w:jc w:val="both"/>
        <w:rPr>
          <w:rFonts w:ascii="Arial" w:hAnsi="Arial" w:cs="Arial"/>
          <w:bCs/>
        </w:rPr>
      </w:pPr>
      <w:proofErr w:type="gramStart"/>
      <w:r w:rsidRPr="00E4247E">
        <w:rPr>
          <w:rFonts w:ascii="Arial" w:hAnsi="Arial" w:cs="Arial"/>
        </w:rPr>
        <w:t>Yoo, B. and Donthu, N. (2001), ‘Developing a scale to measure the perceived quality of an internet shopping site (SITEQUAL)’</w:t>
      </w:r>
      <w:r w:rsidR="00832A5D" w:rsidRPr="00E4247E">
        <w:rPr>
          <w:rFonts w:ascii="Arial" w:hAnsi="Arial" w:cs="Arial"/>
        </w:rPr>
        <w:t>.</w:t>
      </w:r>
      <w:proofErr w:type="gramEnd"/>
      <w:r w:rsidRPr="00E4247E">
        <w:rPr>
          <w:rFonts w:ascii="Arial" w:hAnsi="Arial" w:cs="Arial"/>
        </w:rPr>
        <w:t xml:space="preserve"> </w:t>
      </w:r>
      <w:proofErr w:type="gramStart"/>
      <w:r w:rsidRPr="00E4247E">
        <w:rPr>
          <w:rFonts w:ascii="Arial" w:hAnsi="Arial" w:cs="Arial"/>
          <w:i/>
        </w:rPr>
        <w:t>Quarterly Journal of Electronic Commerce</w:t>
      </w:r>
      <w:r w:rsidRPr="00E4247E">
        <w:rPr>
          <w:rFonts w:ascii="Arial" w:hAnsi="Arial" w:cs="Arial"/>
        </w:rPr>
        <w:t>.</w:t>
      </w:r>
      <w:proofErr w:type="gramEnd"/>
      <w:r w:rsidRPr="00E4247E">
        <w:rPr>
          <w:rFonts w:ascii="Arial" w:hAnsi="Arial" w:cs="Arial"/>
        </w:rPr>
        <w:t xml:space="preserve">  2(1) pp. 31-46 </w:t>
      </w:r>
      <w:r w:rsidRPr="00E4247E">
        <w:rPr>
          <w:rFonts w:ascii="Arial" w:hAnsi="Arial" w:cs="Arial"/>
          <w:bCs/>
        </w:rPr>
        <w:t>[Online] Available at: http://citeseerx.ist.psu.edu/viewdoc/download?doi=10.1.1.335.5127&amp;rep=rep1&amp;type=pdf [Accessed: 1 June, 2018].</w:t>
      </w:r>
    </w:p>
    <w:p w:rsidR="004308F1" w:rsidRPr="00E4247E" w:rsidRDefault="004308F1" w:rsidP="00E4247E">
      <w:pPr>
        <w:spacing w:line="360" w:lineRule="auto"/>
        <w:jc w:val="both"/>
        <w:rPr>
          <w:rFonts w:ascii="Arial" w:hAnsi="Arial" w:cs="Arial"/>
          <w:color w:val="000000"/>
          <w:lang w:val="en-US"/>
        </w:rPr>
      </w:pPr>
    </w:p>
    <w:p w:rsidR="006B2E69" w:rsidRPr="00E4247E" w:rsidRDefault="006B2E69" w:rsidP="00E4247E">
      <w:pPr>
        <w:spacing w:line="360" w:lineRule="auto"/>
        <w:jc w:val="both"/>
        <w:rPr>
          <w:rFonts w:ascii="Arial" w:hAnsi="Arial" w:cs="Arial"/>
          <w:color w:val="000000"/>
          <w:lang w:val="en-US"/>
        </w:rPr>
      </w:pPr>
      <w:r w:rsidRPr="00E4247E">
        <w:rPr>
          <w:rFonts w:ascii="Arial" w:hAnsi="Arial" w:cs="Arial"/>
          <w:color w:val="000000"/>
          <w:lang w:val="en-US"/>
        </w:rPr>
        <w:t xml:space="preserve">Yoon, S., Oh, S., Song, S., Kim, K.K., </w:t>
      </w:r>
      <w:r w:rsidR="00757572" w:rsidRPr="00E4247E">
        <w:rPr>
          <w:rFonts w:ascii="Arial" w:hAnsi="Arial" w:cs="Arial"/>
          <w:color w:val="000000"/>
          <w:lang w:val="en-US"/>
        </w:rPr>
        <w:t>and</w:t>
      </w:r>
      <w:r w:rsidRPr="00E4247E">
        <w:rPr>
          <w:rFonts w:ascii="Arial" w:hAnsi="Arial" w:cs="Arial"/>
          <w:color w:val="000000"/>
          <w:lang w:val="en-US"/>
        </w:rPr>
        <w:t xml:space="preserve"> Kim, Y. (2014) </w:t>
      </w:r>
      <w:r w:rsidR="003A6BD8" w:rsidRPr="00E4247E">
        <w:rPr>
          <w:rFonts w:ascii="Arial" w:hAnsi="Arial" w:cs="Arial"/>
          <w:color w:val="000000"/>
          <w:lang w:val="en-US"/>
        </w:rPr>
        <w:t>‘</w:t>
      </w:r>
      <w:r w:rsidRPr="00E4247E">
        <w:rPr>
          <w:rFonts w:ascii="Arial" w:hAnsi="Arial" w:cs="Arial"/>
          <w:color w:val="000000"/>
          <w:lang w:val="en-US"/>
        </w:rPr>
        <w:t>Higher quality or lower price?</w:t>
      </w:r>
      <w:r w:rsidR="00034C65" w:rsidRPr="00E4247E">
        <w:rPr>
          <w:rFonts w:ascii="Arial" w:hAnsi="Arial" w:cs="Arial"/>
          <w:color w:val="000000"/>
          <w:lang w:val="en-US"/>
        </w:rPr>
        <w:t xml:space="preserve"> How value-increasing promotions affect retailer reputation via perceived value</w:t>
      </w:r>
      <w:r w:rsidR="003A6BD8" w:rsidRPr="00E4247E">
        <w:rPr>
          <w:rFonts w:ascii="Arial" w:hAnsi="Arial" w:cs="Arial"/>
          <w:color w:val="000000"/>
          <w:lang w:val="en-US"/>
        </w:rPr>
        <w:t>’</w:t>
      </w:r>
      <w:r w:rsidR="00034C65" w:rsidRPr="00E4247E">
        <w:rPr>
          <w:rFonts w:ascii="Arial" w:hAnsi="Arial" w:cs="Arial"/>
          <w:color w:val="000000"/>
          <w:lang w:val="en-US"/>
        </w:rPr>
        <w:t xml:space="preserve">. </w:t>
      </w:r>
      <w:proofErr w:type="gramStart"/>
      <w:r w:rsidR="00034C65" w:rsidRPr="00E4247E">
        <w:rPr>
          <w:rFonts w:ascii="Arial" w:hAnsi="Arial" w:cs="Arial"/>
          <w:i/>
          <w:color w:val="000000"/>
          <w:lang w:val="en-US"/>
        </w:rPr>
        <w:t>Journal of Business Research</w:t>
      </w:r>
      <w:r w:rsidR="003A6BD8" w:rsidRPr="00E4247E">
        <w:rPr>
          <w:rFonts w:ascii="Arial" w:hAnsi="Arial" w:cs="Arial"/>
          <w:color w:val="000000"/>
          <w:lang w:val="en-US"/>
        </w:rPr>
        <w:t>.</w:t>
      </w:r>
      <w:proofErr w:type="gramEnd"/>
      <w:r w:rsidR="003A6BD8" w:rsidRPr="00E4247E">
        <w:rPr>
          <w:rFonts w:ascii="Arial" w:hAnsi="Arial" w:cs="Arial"/>
          <w:color w:val="000000"/>
          <w:lang w:val="en-US"/>
        </w:rPr>
        <w:t xml:space="preserve"> 67(10)</w:t>
      </w:r>
      <w:r w:rsidR="00034C65" w:rsidRPr="00E4247E">
        <w:rPr>
          <w:rFonts w:ascii="Arial" w:hAnsi="Arial" w:cs="Arial"/>
          <w:color w:val="000000"/>
          <w:lang w:val="en-US"/>
        </w:rPr>
        <w:t xml:space="preserve"> </w:t>
      </w:r>
      <w:r w:rsidR="003A6BD8" w:rsidRPr="00E4247E">
        <w:rPr>
          <w:rFonts w:ascii="Arial" w:hAnsi="Arial" w:cs="Arial"/>
          <w:color w:val="000000"/>
          <w:lang w:val="en-US"/>
        </w:rPr>
        <w:t>pp.</w:t>
      </w:r>
      <w:r w:rsidR="00034C65" w:rsidRPr="00E4247E">
        <w:rPr>
          <w:rFonts w:ascii="Arial" w:hAnsi="Arial" w:cs="Arial"/>
          <w:color w:val="000000"/>
          <w:lang w:val="en-US"/>
        </w:rPr>
        <w:t>2088-2096</w:t>
      </w:r>
      <w:r w:rsidR="0066048B" w:rsidRPr="00E4247E">
        <w:rPr>
          <w:rFonts w:ascii="Arial" w:hAnsi="Arial" w:cs="Arial"/>
          <w:color w:val="000000"/>
          <w:lang w:val="en-US"/>
        </w:rPr>
        <w:t xml:space="preserve"> </w:t>
      </w:r>
      <w:r w:rsidR="0066048B" w:rsidRPr="00E4247E">
        <w:rPr>
          <w:rFonts w:ascii="Arial" w:hAnsi="Arial" w:cs="Arial"/>
          <w:bCs/>
        </w:rPr>
        <w:t xml:space="preserve">[Online] Available at: </w:t>
      </w:r>
      <w:r w:rsidR="002269D9" w:rsidRPr="00E4247E">
        <w:rPr>
          <w:rFonts w:ascii="Arial" w:hAnsi="Arial" w:cs="Arial"/>
          <w:bCs/>
        </w:rPr>
        <w:lastRenderedPageBreak/>
        <w:t>http://digitalcommons.bryant.edu/cgi/viewcontent.cgi?article=1033&amp;context=mark_jou</w:t>
      </w:r>
      <w:r w:rsidR="0066048B" w:rsidRPr="00E4247E">
        <w:rPr>
          <w:rFonts w:ascii="Arial" w:hAnsi="Arial" w:cs="Arial"/>
          <w:bCs/>
        </w:rPr>
        <w:t xml:space="preserve"> </w:t>
      </w:r>
      <w:r w:rsidR="0051371E" w:rsidRPr="00E4247E">
        <w:rPr>
          <w:rFonts w:ascii="Arial" w:hAnsi="Arial" w:cs="Arial"/>
          <w:bCs/>
        </w:rPr>
        <w:t xml:space="preserve">[Accessed: </w:t>
      </w:r>
      <w:r w:rsidR="001B7E92" w:rsidRPr="00E4247E">
        <w:rPr>
          <w:rFonts w:ascii="Arial" w:hAnsi="Arial" w:cs="Arial"/>
          <w:bCs/>
        </w:rPr>
        <w:t xml:space="preserve">1 </w:t>
      </w:r>
      <w:r w:rsidR="0051371E" w:rsidRPr="00E4247E">
        <w:rPr>
          <w:rFonts w:ascii="Arial" w:hAnsi="Arial" w:cs="Arial"/>
          <w:bCs/>
        </w:rPr>
        <w:t>June, 2018].</w:t>
      </w:r>
    </w:p>
    <w:p w:rsidR="006B2E69" w:rsidRPr="00E4247E" w:rsidRDefault="006B2E69" w:rsidP="00E4247E">
      <w:pPr>
        <w:pStyle w:val="Default"/>
        <w:spacing w:line="360" w:lineRule="auto"/>
        <w:jc w:val="both"/>
        <w:rPr>
          <w:rFonts w:ascii="Arial" w:hAnsi="Arial" w:cs="Arial"/>
          <w:bCs/>
        </w:rPr>
      </w:pPr>
    </w:p>
    <w:p w:rsidR="0038179B" w:rsidRPr="00E4247E" w:rsidRDefault="0038179B" w:rsidP="00E4247E">
      <w:pPr>
        <w:spacing w:line="360" w:lineRule="auto"/>
        <w:jc w:val="both"/>
        <w:rPr>
          <w:rFonts w:ascii="Arial" w:hAnsi="Arial" w:cs="Arial"/>
          <w:color w:val="222222"/>
          <w:lang w:val="en-US"/>
        </w:rPr>
      </w:pPr>
      <w:r w:rsidRPr="00E4247E">
        <w:rPr>
          <w:rFonts w:ascii="Arial" w:hAnsi="Arial" w:cs="Arial"/>
          <w:color w:val="222222"/>
          <w:lang w:val="en-US"/>
        </w:rPr>
        <w:t>Zaibaf, M., Taherikia, F. and Fakharian, M.</w:t>
      </w:r>
      <w:r w:rsidR="005D6F09" w:rsidRPr="00E4247E">
        <w:rPr>
          <w:rFonts w:ascii="Arial" w:hAnsi="Arial" w:cs="Arial"/>
          <w:color w:val="222222"/>
          <w:lang w:val="en-US"/>
        </w:rPr>
        <w:t xml:space="preserve"> (</w:t>
      </w:r>
      <w:r w:rsidRPr="00E4247E">
        <w:rPr>
          <w:rFonts w:ascii="Arial" w:hAnsi="Arial" w:cs="Arial"/>
          <w:color w:val="222222"/>
          <w:lang w:val="en-US"/>
        </w:rPr>
        <w:t>2013</w:t>
      </w:r>
      <w:r w:rsidR="005D6F09" w:rsidRPr="00E4247E">
        <w:rPr>
          <w:rFonts w:ascii="Arial" w:hAnsi="Arial" w:cs="Arial"/>
          <w:color w:val="222222"/>
          <w:lang w:val="en-US"/>
        </w:rPr>
        <w:t>)</w:t>
      </w:r>
      <w:r w:rsidRPr="00E4247E">
        <w:rPr>
          <w:rFonts w:ascii="Arial" w:hAnsi="Arial" w:cs="Arial"/>
          <w:color w:val="222222"/>
          <w:lang w:val="en-US"/>
        </w:rPr>
        <w:t xml:space="preserve"> </w:t>
      </w:r>
      <w:r w:rsidR="005D6F09" w:rsidRPr="00E4247E">
        <w:rPr>
          <w:rFonts w:ascii="Arial" w:hAnsi="Arial" w:cs="Arial"/>
          <w:color w:val="222222"/>
          <w:lang w:val="en-US"/>
        </w:rPr>
        <w:t>‘</w:t>
      </w:r>
      <w:r w:rsidRPr="00E4247E">
        <w:rPr>
          <w:rFonts w:ascii="Arial" w:hAnsi="Arial" w:cs="Arial"/>
          <w:color w:val="222222"/>
          <w:lang w:val="en-US"/>
        </w:rPr>
        <w:t>Effect of perceived service quality on customer satisfaction in hospitality industry: Gronroos’ service quality model development</w:t>
      </w:r>
      <w:r w:rsidR="005D6F09"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 xml:space="preserve">Journal of Hospitality Marketing </w:t>
      </w:r>
      <w:r w:rsidR="00C704D9" w:rsidRPr="00E4247E">
        <w:rPr>
          <w:rFonts w:ascii="Arial" w:hAnsi="Arial" w:cs="Arial"/>
          <w:i/>
          <w:iCs/>
          <w:color w:val="222222"/>
          <w:lang w:val="en-US"/>
        </w:rPr>
        <w:t>and</w:t>
      </w:r>
      <w:r w:rsidRPr="00E4247E">
        <w:rPr>
          <w:rFonts w:ascii="Arial" w:hAnsi="Arial" w:cs="Arial"/>
          <w:i/>
          <w:iCs/>
          <w:color w:val="222222"/>
          <w:lang w:val="en-US"/>
        </w:rPr>
        <w:t xml:space="preserve"> Management</w:t>
      </w:r>
      <w:r w:rsidR="005D6F09" w:rsidRPr="00E4247E">
        <w:rPr>
          <w:rFonts w:ascii="Arial" w:hAnsi="Arial" w:cs="Arial"/>
          <w:color w:val="222222"/>
          <w:lang w:val="en-US"/>
        </w:rPr>
        <w:t>.</w:t>
      </w:r>
      <w:proofErr w:type="gramEnd"/>
      <w:r w:rsidR="005D6F09" w:rsidRPr="00E4247E">
        <w:rPr>
          <w:rFonts w:ascii="Arial" w:hAnsi="Arial" w:cs="Arial"/>
          <w:color w:val="222222"/>
          <w:lang w:val="en-US"/>
        </w:rPr>
        <w:t xml:space="preserve"> </w:t>
      </w:r>
      <w:r w:rsidRPr="00E4247E">
        <w:rPr>
          <w:rFonts w:ascii="Arial" w:hAnsi="Arial" w:cs="Arial"/>
          <w:iCs/>
          <w:color w:val="222222"/>
          <w:lang w:val="en-US"/>
        </w:rPr>
        <w:t>22</w:t>
      </w:r>
      <w:r w:rsidRPr="00E4247E">
        <w:rPr>
          <w:rFonts w:ascii="Arial" w:hAnsi="Arial" w:cs="Arial"/>
          <w:color w:val="222222"/>
          <w:lang w:val="en-US"/>
        </w:rPr>
        <w:t>(5) pp.</w:t>
      </w:r>
      <w:r w:rsidR="005D6F09" w:rsidRPr="00E4247E">
        <w:rPr>
          <w:rFonts w:ascii="Arial" w:hAnsi="Arial" w:cs="Arial"/>
          <w:color w:val="222222"/>
          <w:lang w:val="en-US"/>
        </w:rPr>
        <w:t xml:space="preserve"> </w:t>
      </w:r>
      <w:r w:rsidRPr="00E4247E">
        <w:rPr>
          <w:rFonts w:ascii="Arial" w:hAnsi="Arial" w:cs="Arial"/>
          <w:color w:val="222222"/>
          <w:lang w:val="en-US"/>
        </w:rPr>
        <w:t>490-504</w:t>
      </w:r>
      <w:r w:rsidR="005D6F09" w:rsidRPr="00E4247E">
        <w:rPr>
          <w:rFonts w:ascii="Arial" w:hAnsi="Arial" w:cs="Arial"/>
          <w:color w:val="222222"/>
          <w:lang w:val="en-US"/>
        </w:rPr>
        <w:t xml:space="preserve">. Taylor </w:t>
      </w:r>
      <w:r w:rsidR="00C704D9" w:rsidRPr="00E4247E">
        <w:rPr>
          <w:rFonts w:ascii="Arial" w:hAnsi="Arial" w:cs="Arial"/>
          <w:color w:val="222222"/>
          <w:lang w:val="en-US"/>
        </w:rPr>
        <w:t>and</w:t>
      </w:r>
      <w:r w:rsidR="005D6F09" w:rsidRPr="00E4247E">
        <w:rPr>
          <w:rFonts w:ascii="Arial" w:hAnsi="Arial" w:cs="Arial"/>
          <w:color w:val="222222"/>
          <w:lang w:val="en-US"/>
        </w:rPr>
        <w:t xml:space="preserve"> Francis</w:t>
      </w:r>
      <w:r w:rsidR="001D3D98" w:rsidRPr="00E4247E">
        <w:rPr>
          <w:rFonts w:ascii="Arial" w:hAnsi="Arial" w:cs="Arial"/>
          <w:color w:val="222222"/>
          <w:lang w:val="en-US"/>
        </w:rPr>
        <w:t xml:space="preserve"> Online</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2269D9" w:rsidRPr="00E4247E">
        <w:rPr>
          <w:rFonts w:ascii="Arial" w:hAnsi="Arial" w:cs="Arial"/>
          <w:bCs/>
        </w:rPr>
        <w:t>https://www.tandfonline.com/doi/abs/10.1080/19368623.2012.670893</w:t>
      </w:r>
      <w:r w:rsidR="0066048B" w:rsidRPr="00E4247E">
        <w:rPr>
          <w:rFonts w:ascii="Arial" w:hAnsi="Arial" w:cs="Arial"/>
          <w:bCs/>
        </w:rPr>
        <w:t xml:space="preserve"> </w:t>
      </w:r>
      <w:r w:rsidR="0051371E" w:rsidRPr="00E4247E">
        <w:rPr>
          <w:rFonts w:ascii="Arial" w:hAnsi="Arial" w:cs="Arial"/>
          <w:bCs/>
        </w:rPr>
        <w:t xml:space="preserve">[Accessed: </w:t>
      </w:r>
      <w:r w:rsidR="001B7E92" w:rsidRPr="00E4247E">
        <w:rPr>
          <w:rFonts w:ascii="Arial" w:hAnsi="Arial" w:cs="Arial"/>
          <w:bCs/>
        </w:rPr>
        <w:t>1</w:t>
      </w:r>
      <w:r w:rsidR="0051371E" w:rsidRPr="00E4247E">
        <w:rPr>
          <w:rFonts w:ascii="Arial" w:hAnsi="Arial" w:cs="Arial"/>
          <w:bCs/>
        </w:rPr>
        <w:t xml:space="preserve"> June, 2018].</w:t>
      </w:r>
    </w:p>
    <w:p w:rsidR="0038179B" w:rsidRPr="00E4247E" w:rsidRDefault="0038179B" w:rsidP="00E4247E">
      <w:pPr>
        <w:spacing w:line="360" w:lineRule="auto"/>
        <w:jc w:val="both"/>
        <w:rPr>
          <w:rFonts w:ascii="Arial" w:hAnsi="Arial" w:cs="Arial"/>
          <w:color w:val="222222"/>
          <w:lang w:val="en-US"/>
        </w:rPr>
      </w:pPr>
    </w:p>
    <w:p w:rsidR="0038179B" w:rsidRPr="00E4247E" w:rsidRDefault="0038179B" w:rsidP="00E4247E">
      <w:pPr>
        <w:spacing w:line="360" w:lineRule="auto"/>
        <w:jc w:val="both"/>
        <w:rPr>
          <w:rFonts w:ascii="Arial" w:hAnsi="Arial" w:cs="Arial"/>
          <w:color w:val="222222"/>
          <w:lang w:val="en-US"/>
        </w:rPr>
      </w:pPr>
      <w:proofErr w:type="gramStart"/>
      <w:r w:rsidRPr="00E4247E">
        <w:rPr>
          <w:rFonts w:ascii="Arial" w:hAnsi="Arial" w:cs="Arial"/>
          <w:color w:val="222222"/>
          <w:lang w:val="en-US"/>
        </w:rPr>
        <w:t>Zavareh, F.B., Ariff, M.S.M., Jusoh, A., Zakuan, N., Bahari, A.Z. and Ashourian, M., 2012.</w:t>
      </w:r>
      <w:proofErr w:type="gramEnd"/>
      <w:r w:rsidRPr="00E4247E">
        <w:rPr>
          <w:rFonts w:ascii="Arial" w:hAnsi="Arial" w:cs="Arial"/>
          <w:color w:val="222222"/>
          <w:lang w:val="en-US"/>
        </w:rPr>
        <w:t xml:space="preserve"> </w:t>
      </w:r>
      <w:proofErr w:type="gramStart"/>
      <w:r w:rsidRPr="00E4247E">
        <w:rPr>
          <w:rFonts w:ascii="Arial" w:hAnsi="Arial" w:cs="Arial"/>
          <w:color w:val="222222"/>
          <w:lang w:val="en-US"/>
        </w:rPr>
        <w:t>E-service quality dimensions and their effects on e-customer satisfaction in internet banking services.</w:t>
      </w:r>
      <w:proofErr w:type="gramEnd"/>
      <w:r w:rsidRPr="00E4247E">
        <w:rPr>
          <w:rFonts w:ascii="Arial" w:hAnsi="Arial" w:cs="Arial"/>
          <w:color w:val="222222"/>
          <w:lang w:val="en-US"/>
        </w:rPr>
        <w:t> </w:t>
      </w:r>
      <w:proofErr w:type="gramStart"/>
      <w:r w:rsidRPr="00E4247E">
        <w:rPr>
          <w:rFonts w:ascii="Arial" w:hAnsi="Arial" w:cs="Arial"/>
          <w:i/>
          <w:iCs/>
          <w:color w:val="222222"/>
          <w:lang w:val="en-US"/>
        </w:rPr>
        <w:t>Procedia-social and behavioral sciences</w:t>
      </w:r>
      <w:r w:rsidR="00841C94" w:rsidRPr="00E4247E">
        <w:rPr>
          <w:rFonts w:ascii="Arial" w:hAnsi="Arial" w:cs="Arial"/>
          <w:color w:val="222222"/>
          <w:lang w:val="en-US"/>
        </w:rPr>
        <w:t>.</w:t>
      </w:r>
      <w:proofErr w:type="gramEnd"/>
      <w:r w:rsidRPr="00E4247E">
        <w:rPr>
          <w:rFonts w:ascii="Arial" w:hAnsi="Arial" w:cs="Arial"/>
          <w:color w:val="222222"/>
          <w:lang w:val="en-US"/>
        </w:rPr>
        <w:t> </w:t>
      </w:r>
      <w:proofErr w:type="gramStart"/>
      <w:r w:rsidRPr="00E4247E">
        <w:rPr>
          <w:rFonts w:ascii="Arial" w:hAnsi="Arial" w:cs="Arial"/>
          <w:iCs/>
          <w:color w:val="222222"/>
          <w:lang w:val="en-US"/>
        </w:rPr>
        <w:t>40</w:t>
      </w:r>
      <w:r w:rsidR="008C0F2F" w:rsidRPr="00E4247E">
        <w:rPr>
          <w:rFonts w:ascii="Arial" w:hAnsi="Arial" w:cs="Arial"/>
          <w:color w:val="222222"/>
          <w:lang w:val="en-US"/>
        </w:rPr>
        <w:t xml:space="preserve"> pp.441-445</w:t>
      </w:r>
      <w:r w:rsidR="0066048B" w:rsidRPr="00E4247E">
        <w:rPr>
          <w:rFonts w:ascii="Arial" w:hAnsi="Arial" w:cs="Arial"/>
          <w:color w:val="222222"/>
          <w:lang w:val="en-US"/>
        </w:rPr>
        <w:t xml:space="preserve"> </w:t>
      </w:r>
      <w:r w:rsidR="0066048B" w:rsidRPr="00E4247E">
        <w:rPr>
          <w:rFonts w:ascii="Arial" w:hAnsi="Arial" w:cs="Arial"/>
          <w:bCs/>
        </w:rPr>
        <w:t>[Online] Available at:</w:t>
      </w:r>
      <w:proofErr w:type="gramEnd"/>
      <w:r w:rsidR="0066048B" w:rsidRPr="00E4247E">
        <w:rPr>
          <w:rFonts w:ascii="Arial" w:hAnsi="Arial" w:cs="Arial"/>
          <w:bCs/>
        </w:rPr>
        <w:t xml:space="preserve"> </w:t>
      </w:r>
      <w:r w:rsidR="002269D9" w:rsidRPr="00E4247E">
        <w:rPr>
          <w:rFonts w:ascii="Arial" w:hAnsi="Arial" w:cs="Arial"/>
          <w:bCs/>
        </w:rPr>
        <w:t xml:space="preserve">https://www.sciencedirect.com/science/article/pii/S1877042812006805/pdf?md5=50bf9fc5f63dfecc58d6b05dcad20f9c&amp;pid=1-s2.0-S1877042812006805-main.pdf&amp;_valck=1 </w:t>
      </w:r>
      <w:r w:rsidR="0051371E" w:rsidRPr="00E4247E">
        <w:rPr>
          <w:rFonts w:ascii="Arial" w:hAnsi="Arial" w:cs="Arial"/>
          <w:bCs/>
        </w:rPr>
        <w:t xml:space="preserve">[Accessed: </w:t>
      </w:r>
      <w:r w:rsidR="001B7E92" w:rsidRPr="00E4247E">
        <w:rPr>
          <w:rFonts w:ascii="Arial" w:hAnsi="Arial" w:cs="Arial"/>
          <w:bCs/>
        </w:rPr>
        <w:t>27 May</w:t>
      </w:r>
      <w:r w:rsidR="0051371E" w:rsidRPr="00E4247E">
        <w:rPr>
          <w:rFonts w:ascii="Arial" w:hAnsi="Arial" w:cs="Arial"/>
          <w:bCs/>
        </w:rPr>
        <w:t>, 2018].</w:t>
      </w:r>
    </w:p>
    <w:p w:rsidR="0038179B" w:rsidRPr="00E4247E" w:rsidRDefault="0038179B" w:rsidP="00E4247E">
      <w:pPr>
        <w:pStyle w:val="Default"/>
        <w:spacing w:line="360" w:lineRule="auto"/>
        <w:jc w:val="both"/>
        <w:rPr>
          <w:rFonts w:ascii="Arial" w:hAnsi="Arial" w:cs="Arial"/>
          <w:bCs/>
        </w:rPr>
      </w:pPr>
    </w:p>
    <w:p w:rsidR="009C6AE1" w:rsidRPr="00E4247E" w:rsidRDefault="009C6AE1" w:rsidP="00E4247E">
      <w:pPr>
        <w:spacing w:line="360" w:lineRule="auto"/>
        <w:jc w:val="both"/>
        <w:rPr>
          <w:rFonts w:ascii="Arial" w:hAnsi="Arial" w:cs="Arial"/>
          <w:color w:val="222222"/>
        </w:rPr>
      </w:pPr>
      <w:r w:rsidRPr="00E4247E">
        <w:rPr>
          <w:rFonts w:ascii="Arial" w:hAnsi="Arial" w:cs="Arial"/>
          <w:color w:val="222222"/>
          <w:lang w:val="en-US"/>
        </w:rPr>
        <w:t>Zenker, S. and Beckmann, S.C. (2013) ‘My place is not your place–different place brand knowledge by different target groups’. </w:t>
      </w:r>
      <w:proofErr w:type="gramStart"/>
      <w:r w:rsidRPr="00E4247E">
        <w:rPr>
          <w:rFonts w:ascii="Arial" w:hAnsi="Arial" w:cs="Arial"/>
          <w:i/>
          <w:color w:val="222222"/>
          <w:lang w:val="en-US"/>
        </w:rPr>
        <w:t>Journal of Place Management and Development</w:t>
      </w:r>
      <w:r w:rsidRPr="00E4247E">
        <w:rPr>
          <w:rFonts w:ascii="Arial" w:hAnsi="Arial" w:cs="Arial"/>
          <w:color w:val="222222"/>
          <w:lang w:val="en-US"/>
        </w:rPr>
        <w:t>.</w:t>
      </w:r>
      <w:proofErr w:type="gramEnd"/>
      <w:r w:rsidRPr="00E4247E">
        <w:rPr>
          <w:rFonts w:ascii="Arial" w:hAnsi="Arial" w:cs="Arial"/>
          <w:color w:val="222222"/>
          <w:lang w:val="en-US"/>
        </w:rPr>
        <w:t xml:space="preserve"> 6(1) pp. 6-17. Emerald Insight </w:t>
      </w:r>
      <w:r w:rsidRPr="00E4247E">
        <w:rPr>
          <w:rFonts w:ascii="Arial" w:hAnsi="Arial" w:cs="Arial"/>
          <w:bCs/>
        </w:rPr>
        <w:t xml:space="preserve">[Online] Available at: </w:t>
      </w:r>
      <w:r w:rsidRPr="00E4247E">
        <w:rPr>
          <w:rFonts w:ascii="Arial" w:hAnsi="Arial" w:cs="Arial"/>
          <w:color w:val="222222"/>
        </w:rPr>
        <w:t>https://www.researchgate.net/profile/Suzanne_Beckmann/publication/236586017_My_place_is_not_your_place-Different_place_brand_knowledge_by_different_target_groups/links/02e7e518fbf4359cb5000000/My-place-is-not-your-place-Different-place-brand-knowledge-by-different-target-groups.pdf</w:t>
      </w:r>
      <w:r w:rsidRPr="00E4247E">
        <w:rPr>
          <w:rFonts w:ascii="Arial" w:hAnsi="Arial" w:cs="Arial"/>
          <w:bCs/>
        </w:rPr>
        <w:t xml:space="preserve"> [Accessed: 4 June, 2018]. </w:t>
      </w:r>
    </w:p>
    <w:p w:rsidR="009C6AE1" w:rsidRPr="00E4247E" w:rsidRDefault="009C6AE1" w:rsidP="00E4247E">
      <w:pPr>
        <w:spacing w:line="360" w:lineRule="auto"/>
        <w:jc w:val="both"/>
        <w:rPr>
          <w:rFonts w:ascii="Arial" w:hAnsi="Arial" w:cs="Arial"/>
          <w:color w:val="222222"/>
          <w:lang w:val="en-US"/>
        </w:rPr>
      </w:pPr>
    </w:p>
    <w:p w:rsidR="0038179B" w:rsidRPr="00E4247E" w:rsidRDefault="0038179B" w:rsidP="00E4247E">
      <w:pPr>
        <w:spacing w:line="360" w:lineRule="auto"/>
        <w:jc w:val="both"/>
        <w:rPr>
          <w:rFonts w:ascii="Arial" w:hAnsi="Arial" w:cs="Arial"/>
          <w:bCs/>
        </w:rPr>
      </w:pPr>
      <w:r w:rsidRPr="00E4247E">
        <w:rPr>
          <w:rFonts w:ascii="Arial" w:hAnsi="Arial" w:cs="Arial"/>
          <w:color w:val="222222"/>
          <w:lang w:val="en-US"/>
        </w:rPr>
        <w:t>Zhao, L., Lu, Y., Zhang, L. and Chau, P.Y.</w:t>
      </w:r>
      <w:r w:rsidR="00A900F6" w:rsidRPr="00E4247E">
        <w:rPr>
          <w:rFonts w:ascii="Arial" w:hAnsi="Arial" w:cs="Arial"/>
          <w:color w:val="222222"/>
          <w:lang w:val="en-US"/>
        </w:rPr>
        <w:t xml:space="preserve"> (</w:t>
      </w:r>
      <w:r w:rsidRPr="00E4247E">
        <w:rPr>
          <w:rFonts w:ascii="Arial" w:hAnsi="Arial" w:cs="Arial"/>
          <w:color w:val="222222"/>
          <w:lang w:val="en-US"/>
        </w:rPr>
        <w:t>2012</w:t>
      </w:r>
      <w:r w:rsidR="00A900F6" w:rsidRPr="00E4247E">
        <w:rPr>
          <w:rFonts w:ascii="Arial" w:hAnsi="Arial" w:cs="Arial"/>
          <w:color w:val="222222"/>
          <w:lang w:val="en-US"/>
        </w:rPr>
        <w:t>)</w:t>
      </w:r>
      <w:r w:rsidRPr="00E4247E">
        <w:rPr>
          <w:rFonts w:ascii="Arial" w:hAnsi="Arial" w:cs="Arial"/>
          <w:color w:val="222222"/>
          <w:lang w:val="en-US"/>
        </w:rPr>
        <w:t xml:space="preserve"> </w:t>
      </w:r>
      <w:r w:rsidR="00A900F6" w:rsidRPr="00E4247E">
        <w:rPr>
          <w:rFonts w:ascii="Arial" w:hAnsi="Arial" w:cs="Arial"/>
          <w:color w:val="222222"/>
          <w:lang w:val="en-US"/>
        </w:rPr>
        <w:t>‘</w:t>
      </w:r>
      <w:proofErr w:type="gramStart"/>
      <w:r w:rsidRPr="00E4247E">
        <w:rPr>
          <w:rFonts w:ascii="Arial" w:hAnsi="Arial" w:cs="Arial"/>
          <w:color w:val="222222"/>
          <w:lang w:val="en-US"/>
        </w:rPr>
        <w:t>Assessing</w:t>
      </w:r>
      <w:proofErr w:type="gramEnd"/>
      <w:r w:rsidRPr="00E4247E">
        <w:rPr>
          <w:rFonts w:ascii="Arial" w:hAnsi="Arial" w:cs="Arial"/>
          <w:color w:val="222222"/>
          <w:lang w:val="en-US"/>
        </w:rPr>
        <w:t xml:space="preserve"> the effects of service quality and justice on customer satisfaction and the continuance intention of mobile value-added services: An empirical test of a multidimensional model</w:t>
      </w:r>
      <w:r w:rsidR="00A900F6" w:rsidRPr="00E4247E">
        <w:rPr>
          <w:rFonts w:ascii="Arial" w:hAnsi="Arial" w:cs="Arial"/>
          <w:color w:val="222222"/>
          <w:lang w:val="en-US"/>
        </w:rPr>
        <w:t>’</w:t>
      </w:r>
      <w:r w:rsidRPr="00E4247E">
        <w:rPr>
          <w:rFonts w:ascii="Arial" w:hAnsi="Arial" w:cs="Arial"/>
          <w:color w:val="222222"/>
          <w:lang w:val="en-US"/>
        </w:rPr>
        <w:t>. </w:t>
      </w:r>
      <w:proofErr w:type="gramStart"/>
      <w:r w:rsidRPr="00E4247E">
        <w:rPr>
          <w:rFonts w:ascii="Arial" w:hAnsi="Arial" w:cs="Arial"/>
          <w:i/>
          <w:iCs/>
          <w:color w:val="222222"/>
          <w:lang w:val="en-US"/>
        </w:rPr>
        <w:t>Decision support systems</w:t>
      </w:r>
      <w:r w:rsidR="00A900F6" w:rsidRPr="00E4247E">
        <w:rPr>
          <w:rFonts w:ascii="Arial" w:hAnsi="Arial" w:cs="Arial"/>
          <w:color w:val="222222"/>
          <w:lang w:val="en-US"/>
        </w:rPr>
        <w:t>.</w:t>
      </w:r>
      <w:proofErr w:type="gramEnd"/>
      <w:r w:rsidRPr="00E4247E">
        <w:rPr>
          <w:rFonts w:ascii="Arial" w:hAnsi="Arial" w:cs="Arial"/>
          <w:color w:val="222222"/>
          <w:lang w:val="en-US"/>
        </w:rPr>
        <w:t> </w:t>
      </w:r>
      <w:r w:rsidRPr="00E4247E">
        <w:rPr>
          <w:rFonts w:ascii="Arial" w:hAnsi="Arial" w:cs="Arial"/>
          <w:iCs/>
          <w:color w:val="222222"/>
          <w:lang w:val="en-US"/>
        </w:rPr>
        <w:t>52</w:t>
      </w:r>
      <w:r w:rsidRPr="00E4247E">
        <w:rPr>
          <w:rFonts w:ascii="Arial" w:hAnsi="Arial" w:cs="Arial"/>
          <w:color w:val="222222"/>
          <w:lang w:val="en-US"/>
        </w:rPr>
        <w:t>(3) pp.</w:t>
      </w:r>
      <w:r w:rsidR="00A900F6" w:rsidRPr="00E4247E">
        <w:rPr>
          <w:rFonts w:ascii="Arial" w:hAnsi="Arial" w:cs="Arial"/>
          <w:color w:val="222222"/>
          <w:lang w:val="en-US"/>
        </w:rPr>
        <w:t xml:space="preserve"> </w:t>
      </w:r>
      <w:r w:rsidRPr="00E4247E">
        <w:rPr>
          <w:rFonts w:ascii="Arial" w:hAnsi="Arial" w:cs="Arial"/>
          <w:color w:val="222222"/>
          <w:lang w:val="en-US"/>
        </w:rPr>
        <w:t>645-656</w:t>
      </w:r>
      <w:r w:rsidR="00A900F6" w:rsidRPr="00E4247E">
        <w:rPr>
          <w:rFonts w:ascii="Arial" w:hAnsi="Arial" w:cs="Arial"/>
          <w:color w:val="222222"/>
          <w:lang w:val="en-US"/>
        </w:rPr>
        <w:t>. Science Direct</w:t>
      </w:r>
      <w:r w:rsidR="0066048B" w:rsidRPr="00E4247E">
        <w:rPr>
          <w:rFonts w:ascii="Arial" w:hAnsi="Arial" w:cs="Arial"/>
          <w:color w:val="222222"/>
          <w:lang w:val="en-US"/>
        </w:rPr>
        <w:t xml:space="preserve"> </w:t>
      </w:r>
      <w:r w:rsidR="0066048B" w:rsidRPr="00E4247E">
        <w:rPr>
          <w:rFonts w:ascii="Arial" w:hAnsi="Arial" w:cs="Arial"/>
          <w:bCs/>
        </w:rPr>
        <w:t xml:space="preserve">[Online] Available at: </w:t>
      </w:r>
      <w:r w:rsidR="00A900F6" w:rsidRPr="00E4247E">
        <w:rPr>
          <w:rFonts w:ascii="Arial" w:hAnsi="Arial" w:cs="Arial"/>
          <w:bCs/>
        </w:rPr>
        <w:lastRenderedPageBreak/>
        <w:t xml:space="preserve">https://www.sciencedirect.com/science/article/pii/S0167923611002028 </w:t>
      </w:r>
      <w:r w:rsidR="0051371E" w:rsidRPr="00E4247E">
        <w:rPr>
          <w:rFonts w:ascii="Arial" w:hAnsi="Arial" w:cs="Arial"/>
          <w:bCs/>
        </w:rPr>
        <w:t xml:space="preserve">[Accessed: </w:t>
      </w:r>
      <w:r w:rsidR="00916F4B" w:rsidRPr="00E4247E">
        <w:rPr>
          <w:rFonts w:ascii="Arial" w:hAnsi="Arial" w:cs="Arial"/>
          <w:bCs/>
        </w:rPr>
        <w:t>4</w:t>
      </w:r>
      <w:r w:rsidR="0051371E" w:rsidRPr="00E4247E">
        <w:rPr>
          <w:rFonts w:ascii="Arial" w:hAnsi="Arial" w:cs="Arial"/>
          <w:bCs/>
        </w:rPr>
        <w:t xml:space="preserve"> June, 2018].</w:t>
      </w:r>
    </w:p>
    <w:p w:rsidR="00271C93" w:rsidRPr="00E4247E" w:rsidRDefault="00271C93" w:rsidP="00E4247E">
      <w:pPr>
        <w:spacing w:line="360" w:lineRule="auto"/>
        <w:jc w:val="both"/>
        <w:rPr>
          <w:rFonts w:ascii="Arial" w:hAnsi="Arial" w:cs="Arial"/>
          <w:bCs/>
        </w:rPr>
      </w:pPr>
    </w:p>
    <w:p w:rsidR="00271C93" w:rsidRPr="00E4247E" w:rsidRDefault="00271C93" w:rsidP="00E4247E">
      <w:pPr>
        <w:spacing w:line="360" w:lineRule="auto"/>
        <w:jc w:val="both"/>
        <w:rPr>
          <w:rFonts w:ascii="Arial" w:hAnsi="Arial" w:cs="Arial"/>
          <w:bCs/>
        </w:rPr>
      </w:pPr>
      <w:proofErr w:type="gramStart"/>
      <w:r w:rsidRPr="00E4247E">
        <w:rPr>
          <w:rFonts w:ascii="Arial" w:hAnsi="Arial" w:cs="Arial"/>
          <w:bCs/>
        </w:rPr>
        <w:t>Zikmund, W.G., Babin, B.J., Carr, J.C. and Griffin, M. (2013) </w:t>
      </w:r>
      <w:r w:rsidRPr="00E4247E">
        <w:rPr>
          <w:rFonts w:ascii="Arial" w:hAnsi="Arial" w:cs="Arial"/>
          <w:bCs/>
          <w:i/>
        </w:rPr>
        <w:t>Business research methods</w:t>
      </w:r>
      <w:r w:rsidRPr="00E4247E">
        <w:rPr>
          <w:rFonts w:ascii="Arial" w:hAnsi="Arial" w:cs="Arial"/>
          <w:bCs/>
        </w:rPr>
        <w:t>.</w:t>
      </w:r>
      <w:proofErr w:type="gramEnd"/>
      <w:r w:rsidRPr="00E4247E">
        <w:rPr>
          <w:rFonts w:ascii="Arial" w:hAnsi="Arial" w:cs="Arial"/>
          <w:bCs/>
        </w:rPr>
        <w:t xml:space="preserve"> South Melbourne: Cengage Learning.</w:t>
      </w:r>
    </w:p>
    <w:p w:rsidR="00676E5C" w:rsidRDefault="00676E5C"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C05F25" w:rsidRDefault="00C05F25" w:rsidP="00E4247E">
      <w:pPr>
        <w:spacing w:line="360" w:lineRule="auto"/>
        <w:jc w:val="both"/>
        <w:rPr>
          <w:rFonts w:ascii="Arial" w:hAnsi="Arial" w:cs="Arial"/>
          <w:bCs/>
        </w:rPr>
      </w:pPr>
    </w:p>
    <w:p w:rsidR="00A46707" w:rsidRDefault="00A46707" w:rsidP="00F57913">
      <w:pPr>
        <w:rPr>
          <w:rFonts w:ascii="Arial" w:hAnsi="Arial" w:cs="Arial"/>
          <w:b/>
          <w:color w:val="222222"/>
          <w:lang w:val="en-US"/>
        </w:rPr>
      </w:pPr>
    </w:p>
    <w:p w:rsidR="00A46707" w:rsidRDefault="00A46707" w:rsidP="00AD41AA">
      <w:pPr>
        <w:spacing w:line="480" w:lineRule="auto"/>
        <w:rPr>
          <w:rFonts w:ascii="Arial" w:hAnsi="Arial" w:cs="Arial"/>
          <w:b/>
          <w:color w:val="222222"/>
          <w:lang w:val="en-US"/>
        </w:rPr>
      </w:pPr>
      <w:r>
        <w:rPr>
          <w:rFonts w:ascii="Arial" w:hAnsi="Arial" w:cs="Arial"/>
          <w:b/>
          <w:color w:val="222222"/>
          <w:lang w:val="en-US"/>
        </w:rPr>
        <w:lastRenderedPageBreak/>
        <w:t>LIST OF TABLES</w:t>
      </w:r>
    </w:p>
    <w:p w:rsidR="00A46707" w:rsidRDefault="00A46707" w:rsidP="00AD41AA">
      <w:pPr>
        <w:spacing w:line="360" w:lineRule="auto"/>
        <w:rPr>
          <w:rFonts w:ascii="Arial" w:hAnsi="Arial" w:cs="Arial"/>
          <w:lang w:val="en-US"/>
        </w:rPr>
      </w:pPr>
      <w:r>
        <w:rPr>
          <w:rFonts w:ascii="Arial" w:hAnsi="Arial" w:cs="Arial"/>
          <w:lang w:val="en-US"/>
        </w:rPr>
        <w:t>Table 1.1</w:t>
      </w:r>
      <w:r w:rsidRPr="00494590">
        <w:rPr>
          <w:rFonts w:ascii="Arial" w:hAnsi="Arial" w:cs="Arial"/>
          <w:lang w:val="en-US"/>
        </w:rPr>
        <w:t>: Operational definitions</w:t>
      </w:r>
      <w:r>
        <w:rPr>
          <w:rFonts w:ascii="Arial" w:hAnsi="Arial" w:cs="Arial"/>
          <w:lang w:val="en-US"/>
        </w:rPr>
        <w:t>…………………………………………</w:t>
      </w:r>
      <w:r w:rsidR="00AD41AA">
        <w:rPr>
          <w:rFonts w:ascii="Arial" w:hAnsi="Arial" w:cs="Arial"/>
          <w:lang w:val="en-US"/>
        </w:rPr>
        <w:t>……..</w:t>
      </w:r>
      <w:r>
        <w:rPr>
          <w:rFonts w:ascii="Arial" w:hAnsi="Arial" w:cs="Arial"/>
          <w:lang w:val="en-US"/>
        </w:rPr>
        <w:t>16</w:t>
      </w:r>
    </w:p>
    <w:p w:rsidR="00A46707" w:rsidRDefault="00A46707" w:rsidP="00AD41AA">
      <w:pPr>
        <w:spacing w:line="360" w:lineRule="auto"/>
        <w:rPr>
          <w:rFonts w:ascii="Arial" w:hAnsi="Arial" w:cs="Arial"/>
          <w:lang w:val="en-US"/>
        </w:rPr>
      </w:pPr>
      <w:r>
        <w:rPr>
          <w:rFonts w:ascii="Arial" w:hAnsi="Arial" w:cs="Arial"/>
          <w:lang w:val="en-US"/>
        </w:rPr>
        <w:t>Table 3.1 Framework of research design</w:t>
      </w:r>
      <w:r w:rsidR="00AD41AA">
        <w:rPr>
          <w:rFonts w:ascii="Arial" w:hAnsi="Arial" w:cs="Arial"/>
          <w:lang w:val="en-US"/>
        </w:rPr>
        <w:t>……………………………………….</w:t>
      </w:r>
      <w:r>
        <w:rPr>
          <w:rFonts w:ascii="Arial" w:hAnsi="Arial" w:cs="Arial"/>
          <w:lang w:val="en-US"/>
        </w:rPr>
        <w:t>44</w:t>
      </w:r>
    </w:p>
    <w:p w:rsidR="00A46707" w:rsidRDefault="00A46707" w:rsidP="00AD41AA">
      <w:pPr>
        <w:spacing w:line="360" w:lineRule="auto"/>
        <w:rPr>
          <w:rFonts w:ascii="Arial" w:hAnsi="Arial" w:cs="Arial"/>
        </w:rPr>
      </w:pPr>
      <w:r w:rsidRPr="00B9088A">
        <w:rPr>
          <w:rFonts w:ascii="Arial" w:hAnsi="Arial" w:cs="Arial"/>
        </w:rPr>
        <w:t>Table 3.</w:t>
      </w:r>
      <w:r>
        <w:rPr>
          <w:rFonts w:ascii="Arial" w:hAnsi="Arial" w:cs="Arial"/>
        </w:rPr>
        <w:t>2</w:t>
      </w:r>
      <w:r w:rsidRPr="00B9088A">
        <w:rPr>
          <w:rFonts w:ascii="Arial" w:hAnsi="Arial" w:cs="Arial"/>
        </w:rPr>
        <w:t xml:space="preserve">: Determining </w:t>
      </w:r>
      <w:r>
        <w:rPr>
          <w:rFonts w:ascii="Arial" w:hAnsi="Arial" w:cs="Arial"/>
        </w:rPr>
        <w:t>s</w:t>
      </w:r>
      <w:r w:rsidRPr="00B9088A">
        <w:rPr>
          <w:rFonts w:ascii="Arial" w:hAnsi="Arial" w:cs="Arial"/>
        </w:rPr>
        <w:t xml:space="preserve">ample </w:t>
      </w:r>
      <w:r>
        <w:rPr>
          <w:rFonts w:ascii="Arial" w:hAnsi="Arial" w:cs="Arial"/>
        </w:rPr>
        <w:t>s</w:t>
      </w:r>
      <w:r w:rsidRPr="00B9088A">
        <w:rPr>
          <w:rFonts w:ascii="Arial" w:hAnsi="Arial" w:cs="Arial"/>
        </w:rPr>
        <w:t xml:space="preserve">ize of a </w:t>
      </w:r>
      <w:r>
        <w:rPr>
          <w:rFonts w:ascii="Arial" w:hAnsi="Arial" w:cs="Arial"/>
        </w:rPr>
        <w:t>k</w:t>
      </w:r>
      <w:r w:rsidRPr="00B9088A">
        <w:rPr>
          <w:rFonts w:ascii="Arial" w:hAnsi="Arial" w:cs="Arial"/>
        </w:rPr>
        <w:t xml:space="preserve">nown </w:t>
      </w:r>
      <w:r>
        <w:rPr>
          <w:rFonts w:ascii="Arial" w:hAnsi="Arial" w:cs="Arial"/>
        </w:rPr>
        <w:t>p</w:t>
      </w:r>
      <w:r w:rsidRPr="00B9088A">
        <w:rPr>
          <w:rFonts w:ascii="Arial" w:hAnsi="Arial" w:cs="Arial"/>
        </w:rPr>
        <w:t>opulation</w:t>
      </w:r>
      <w:r w:rsidR="00AD41AA">
        <w:rPr>
          <w:rFonts w:ascii="Arial" w:hAnsi="Arial" w:cs="Arial"/>
          <w:lang w:val="en-US"/>
        </w:rPr>
        <w:t>…………………..</w:t>
      </w:r>
      <w:r>
        <w:rPr>
          <w:rFonts w:ascii="Arial" w:hAnsi="Arial" w:cs="Arial"/>
        </w:rPr>
        <w:t>47</w:t>
      </w:r>
    </w:p>
    <w:p w:rsidR="00A46707" w:rsidRDefault="00A46707" w:rsidP="00AD41AA">
      <w:pPr>
        <w:autoSpaceDE w:val="0"/>
        <w:autoSpaceDN w:val="0"/>
        <w:adjustRightInd w:val="0"/>
        <w:spacing w:line="360" w:lineRule="auto"/>
        <w:rPr>
          <w:rFonts w:ascii="Arial" w:hAnsi="Arial" w:cs="Arial"/>
        </w:rPr>
      </w:pPr>
      <w:r w:rsidRPr="00AB0160">
        <w:rPr>
          <w:rFonts w:ascii="Arial" w:hAnsi="Arial" w:cs="Arial"/>
        </w:rPr>
        <w:t>Table 4.1 Communialities for Pilot Test</w:t>
      </w:r>
      <w:r w:rsidR="00AD41AA">
        <w:rPr>
          <w:rFonts w:ascii="Arial" w:hAnsi="Arial" w:cs="Arial"/>
          <w:lang w:val="en-US"/>
        </w:rPr>
        <w:t>…………………………………………</w:t>
      </w:r>
      <w:r>
        <w:rPr>
          <w:rFonts w:ascii="Arial" w:hAnsi="Arial" w:cs="Arial"/>
        </w:rPr>
        <w:t>57</w:t>
      </w:r>
    </w:p>
    <w:p w:rsidR="00AD41AA" w:rsidRDefault="00AD41AA" w:rsidP="00AD41AA">
      <w:pPr>
        <w:spacing w:line="360" w:lineRule="auto"/>
        <w:rPr>
          <w:rFonts w:ascii="Arial" w:hAnsi="Arial" w:cs="Arial"/>
          <w:color w:val="000000"/>
        </w:rPr>
      </w:pPr>
      <w:r w:rsidRPr="00AB0160">
        <w:rPr>
          <w:rFonts w:ascii="Arial" w:hAnsi="Arial" w:cs="Arial"/>
          <w:color w:val="000000"/>
        </w:rPr>
        <w:t>Table 4.2 Total variance explained for Tangible</w:t>
      </w:r>
      <w:r>
        <w:rPr>
          <w:rFonts w:ascii="Arial" w:hAnsi="Arial" w:cs="Arial"/>
          <w:lang w:val="en-US"/>
        </w:rPr>
        <w:t>………………………………..58</w:t>
      </w:r>
    </w:p>
    <w:p w:rsidR="00AD41AA" w:rsidRDefault="00AD41AA" w:rsidP="00AD41AA">
      <w:pPr>
        <w:spacing w:line="360" w:lineRule="auto"/>
        <w:rPr>
          <w:rFonts w:ascii="Arial" w:hAnsi="Arial" w:cs="Arial"/>
          <w:color w:val="000000"/>
        </w:rPr>
      </w:pPr>
      <w:r w:rsidRPr="00AB0160">
        <w:rPr>
          <w:rFonts w:ascii="Arial" w:hAnsi="Arial" w:cs="Arial"/>
        </w:rPr>
        <w:t>Table 4.3</w:t>
      </w:r>
      <w:r w:rsidRPr="00AB0160">
        <w:t xml:space="preserve"> </w:t>
      </w:r>
      <w:r w:rsidRPr="00AB0160">
        <w:rPr>
          <w:rFonts w:ascii="Arial" w:hAnsi="Arial" w:cs="Arial"/>
          <w:color w:val="000000"/>
        </w:rPr>
        <w:t>Total variance explained for Reliability</w:t>
      </w:r>
      <w:r>
        <w:rPr>
          <w:rFonts w:ascii="Arial" w:hAnsi="Arial" w:cs="Arial"/>
          <w:lang w:val="en-US"/>
        </w:rPr>
        <w:t>………………………………58</w:t>
      </w:r>
    </w:p>
    <w:p w:rsidR="00AD41AA" w:rsidRDefault="00AD41AA" w:rsidP="00AD41AA">
      <w:pPr>
        <w:spacing w:line="360" w:lineRule="auto"/>
        <w:rPr>
          <w:rFonts w:ascii="Arial" w:hAnsi="Arial" w:cs="Arial"/>
          <w:color w:val="000000"/>
        </w:rPr>
      </w:pPr>
      <w:r w:rsidRPr="00AB0160">
        <w:rPr>
          <w:rFonts w:ascii="Arial" w:hAnsi="Arial" w:cs="Arial"/>
        </w:rPr>
        <w:t xml:space="preserve">Table 4.4 </w:t>
      </w:r>
      <w:r w:rsidRPr="00AB0160">
        <w:rPr>
          <w:rFonts w:ascii="Arial" w:hAnsi="Arial" w:cs="Arial"/>
          <w:color w:val="000000"/>
        </w:rPr>
        <w:t>Total variance explained for Responsibility</w:t>
      </w:r>
      <w:r>
        <w:rPr>
          <w:rFonts w:ascii="Arial" w:hAnsi="Arial" w:cs="Arial"/>
          <w:color w:val="000000"/>
        </w:rPr>
        <w:t>………………………….58</w:t>
      </w:r>
    </w:p>
    <w:p w:rsidR="00AD41AA" w:rsidRDefault="00AD41AA" w:rsidP="00AD41AA">
      <w:pPr>
        <w:autoSpaceDE w:val="0"/>
        <w:autoSpaceDN w:val="0"/>
        <w:adjustRightInd w:val="0"/>
        <w:spacing w:line="360" w:lineRule="auto"/>
        <w:rPr>
          <w:rFonts w:ascii="Arial" w:hAnsi="Arial" w:cs="Arial"/>
          <w:color w:val="000000"/>
        </w:rPr>
      </w:pPr>
      <w:r w:rsidRPr="00AB0160">
        <w:rPr>
          <w:rFonts w:ascii="Arial" w:hAnsi="Arial" w:cs="Arial"/>
        </w:rPr>
        <w:t xml:space="preserve">Table 4.5 </w:t>
      </w:r>
      <w:r w:rsidRPr="00AB0160">
        <w:rPr>
          <w:rFonts w:ascii="Arial" w:hAnsi="Arial" w:cs="Arial"/>
          <w:color w:val="000000"/>
        </w:rPr>
        <w:t>Total variance explained for Assurance</w:t>
      </w:r>
      <w:r>
        <w:rPr>
          <w:rFonts w:ascii="Arial" w:hAnsi="Arial" w:cs="Arial"/>
          <w:color w:val="000000"/>
        </w:rPr>
        <w:t xml:space="preserve"> …………………………….58</w:t>
      </w:r>
    </w:p>
    <w:p w:rsidR="00AD41AA" w:rsidRDefault="00AD41AA" w:rsidP="00AD41AA">
      <w:pPr>
        <w:autoSpaceDE w:val="0"/>
        <w:autoSpaceDN w:val="0"/>
        <w:adjustRightInd w:val="0"/>
        <w:spacing w:line="360" w:lineRule="auto"/>
        <w:rPr>
          <w:rFonts w:ascii="Arial" w:hAnsi="Arial" w:cs="Arial"/>
          <w:color w:val="000000"/>
        </w:rPr>
      </w:pPr>
      <w:r w:rsidRPr="00AB0160">
        <w:rPr>
          <w:rFonts w:ascii="Arial" w:hAnsi="Arial" w:cs="Arial"/>
        </w:rPr>
        <w:t xml:space="preserve">Table 4.6 </w:t>
      </w:r>
      <w:r w:rsidRPr="00AB0160">
        <w:rPr>
          <w:rFonts w:ascii="Arial" w:hAnsi="Arial" w:cs="Arial"/>
          <w:color w:val="000000"/>
        </w:rPr>
        <w:t>Total variance explained for Empathy</w:t>
      </w:r>
      <w:r>
        <w:rPr>
          <w:rFonts w:ascii="Arial" w:hAnsi="Arial" w:cs="Arial"/>
          <w:color w:val="000000"/>
        </w:rPr>
        <w:t xml:space="preserve"> ………………………………59</w:t>
      </w:r>
    </w:p>
    <w:p w:rsidR="00AD41AA" w:rsidRDefault="00AD41AA" w:rsidP="00AD41AA">
      <w:pPr>
        <w:autoSpaceDE w:val="0"/>
        <w:autoSpaceDN w:val="0"/>
        <w:adjustRightInd w:val="0"/>
        <w:spacing w:line="360" w:lineRule="auto"/>
        <w:rPr>
          <w:rFonts w:ascii="Arial" w:hAnsi="Arial" w:cs="Arial"/>
          <w:color w:val="000000"/>
        </w:rPr>
      </w:pPr>
      <w:r w:rsidRPr="00AB0160">
        <w:rPr>
          <w:rFonts w:ascii="Arial" w:hAnsi="Arial" w:cs="Arial"/>
        </w:rPr>
        <w:t>Table 4.7 KMO and Barlet</w:t>
      </w:r>
      <w:r>
        <w:rPr>
          <w:rFonts w:ascii="Arial" w:hAnsi="Arial" w:cs="Arial"/>
        </w:rPr>
        <w:t>t’s Test for Pilot Test ……………………………….</w:t>
      </w:r>
      <w:r>
        <w:rPr>
          <w:rFonts w:ascii="Arial" w:hAnsi="Arial" w:cs="Arial"/>
          <w:color w:val="000000"/>
        </w:rPr>
        <w:t>59</w:t>
      </w:r>
    </w:p>
    <w:p w:rsidR="00AD41AA" w:rsidRPr="00AF348E" w:rsidRDefault="00AD41AA" w:rsidP="00AD41AA">
      <w:pPr>
        <w:autoSpaceDE w:val="0"/>
        <w:autoSpaceDN w:val="0"/>
        <w:adjustRightInd w:val="0"/>
        <w:spacing w:line="360" w:lineRule="auto"/>
        <w:rPr>
          <w:rFonts w:ascii="Arial" w:hAnsi="Arial" w:cs="Arial"/>
        </w:rPr>
      </w:pPr>
      <w:r w:rsidRPr="00AB0160">
        <w:rPr>
          <w:rFonts w:ascii="Arial" w:hAnsi="Arial" w:cs="Arial"/>
        </w:rPr>
        <w:t>Table 4.8 Summary of Results of Reliability Analysis</w:t>
      </w:r>
      <w:r>
        <w:rPr>
          <w:rFonts w:ascii="Arial" w:hAnsi="Arial" w:cs="Arial"/>
        </w:rPr>
        <w:t>………………………….59</w:t>
      </w:r>
    </w:p>
    <w:p w:rsidR="00AD41AA" w:rsidRDefault="00AD41AA" w:rsidP="00AD41AA">
      <w:pPr>
        <w:spacing w:line="360" w:lineRule="auto"/>
        <w:rPr>
          <w:rFonts w:ascii="Arial" w:hAnsi="Arial" w:cs="Arial"/>
        </w:rPr>
      </w:pPr>
      <w:r w:rsidRPr="00AB0160">
        <w:rPr>
          <w:rFonts w:ascii="Arial" w:hAnsi="Arial" w:cs="Arial"/>
        </w:rPr>
        <w:t>Table 4.</w:t>
      </w:r>
      <w:r>
        <w:rPr>
          <w:rFonts w:ascii="Arial" w:hAnsi="Arial" w:cs="Arial"/>
        </w:rPr>
        <w:t>9</w:t>
      </w:r>
      <w:r w:rsidRPr="00AB0160">
        <w:rPr>
          <w:rFonts w:ascii="Arial" w:hAnsi="Arial" w:cs="Arial"/>
        </w:rPr>
        <w:t xml:space="preserve"> Summary of Research Response Rate</w:t>
      </w:r>
      <w:r>
        <w:rPr>
          <w:rFonts w:ascii="Arial" w:hAnsi="Arial" w:cs="Arial"/>
        </w:rPr>
        <w:t>……………………………...60</w:t>
      </w:r>
    </w:p>
    <w:p w:rsidR="00AD41AA" w:rsidRDefault="00AD41AA" w:rsidP="00AD41AA">
      <w:pPr>
        <w:spacing w:line="360" w:lineRule="auto"/>
        <w:rPr>
          <w:rFonts w:ascii="Arial" w:hAnsi="Arial" w:cs="Arial"/>
        </w:rPr>
      </w:pPr>
      <w:r w:rsidRPr="00AB0160">
        <w:rPr>
          <w:rFonts w:ascii="Arial" w:hAnsi="Arial" w:cs="Arial"/>
        </w:rPr>
        <w:t>Table 4.</w:t>
      </w:r>
      <w:r>
        <w:rPr>
          <w:rFonts w:ascii="Arial" w:hAnsi="Arial" w:cs="Arial"/>
        </w:rPr>
        <w:t>10</w:t>
      </w:r>
      <w:r w:rsidRPr="00AB0160">
        <w:rPr>
          <w:rFonts w:ascii="Arial" w:hAnsi="Arial" w:cs="Arial"/>
        </w:rPr>
        <w:t xml:space="preserve"> Demo</w:t>
      </w:r>
      <w:r>
        <w:rPr>
          <w:rFonts w:ascii="Arial" w:hAnsi="Arial" w:cs="Arial"/>
        </w:rPr>
        <w:t>graphic Profile of Respondents………………………………62</w:t>
      </w:r>
    </w:p>
    <w:p w:rsidR="00AD41AA" w:rsidRDefault="00AD41AA" w:rsidP="00AD41AA">
      <w:pPr>
        <w:autoSpaceDE w:val="0"/>
        <w:autoSpaceDN w:val="0"/>
        <w:adjustRightInd w:val="0"/>
        <w:spacing w:line="360" w:lineRule="auto"/>
        <w:rPr>
          <w:rFonts w:ascii="Arial" w:hAnsi="Arial" w:cs="Arial"/>
        </w:rPr>
      </w:pPr>
      <w:r w:rsidRPr="00AB0160">
        <w:rPr>
          <w:rFonts w:ascii="Arial" w:hAnsi="Arial" w:cs="Arial"/>
        </w:rPr>
        <w:t>Table 4.</w:t>
      </w:r>
      <w:r>
        <w:rPr>
          <w:rFonts w:ascii="Arial" w:hAnsi="Arial" w:cs="Arial"/>
        </w:rPr>
        <w:t>11</w:t>
      </w:r>
      <w:r w:rsidRPr="00AB0160">
        <w:rPr>
          <w:rFonts w:ascii="Arial" w:hAnsi="Arial" w:cs="Arial"/>
        </w:rPr>
        <w:t xml:space="preserve"> Age Profile of Respondents</w:t>
      </w:r>
      <w:r>
        <w:rPr>
          <w:rFonts w:ascii="Arial" w:hAnsi="Arial" w:cs="Arial"/>
        </w:rPr>
        <w:t>………………………………………….63</w:t>
      </w:r>
    </w:p>
    <w:p w:rsidR="00AD41AA" w:rsidRDefault="00AD41AA" w:rsidP="00AD41AA">
      <w:pPr>
        <w:autoSpaceDE w:val="0"/>
        <w:autoSpaceDN w:val="0"/>
        <w:adjustRightInd w:val="0"/>
        <w:spacing w:line="360" w:lineRule="auto"/>
        <w:rPr>
          <w:rFonts w:ascii="Arial" w:hAnsi="Arial" w:cs="Arial"/>
        </w:rPr>
      </w:pPr>
      <w:r w:rsidRPr="00AB0160">
        <w:rPr>
          <w:rFonts w:ascii="Arial" w:hAnsi="Arial" w:cs="Arial"/>
        </w:rPr>
        <w:t>Table 4.1</w:t>
      </w:r>
      <w:r>
        <w:rPr>
          <w:rFonts w:ascii="Arial" w:hAnsi="Arial" w:cs="Arial"/>
        </w:rPr>
        <w:t>2</w:t>
      </w:r>
      <w:r w:rsidRPr="00AB0160">
        <w:rPr>
          <w:rFonts w:ascii="Arial" w:hAnsi="Arial" w:cs="Arial"/>
        </w:rPr>
        <w:t xml:space="preserve"> Frequency of Gender</w:t>
      </w:r>
      <w:r>
        <w:rPr>
          <w:rFonts w:ascii="Arial" w:hAnsi="Arial" w:cs="Arial"/>
        </w:rPr>
        <w:t>…………………………………………………63</w:t>
      </w:r>
    </w:p>
    <w:p w:rsidR="00AD41AA" w:rsidRDefault="00AD41AA" w:rsidP="00AD41AA">
      <w:pPr>
        <w:autoSpaceDE w:val="0"/>
        <w:autoSpaceDN w:val="0"/>
        <w:adjustRightInd w:val="0"/>
        <w:spacing w:line="360" w:lineRule="auto"/>
        <w:rPr>
          <w:rFonts w:ascii="Arial" w:hAnsi="Arial" w:cs="Arial"/>
        </w:rPr>
      </w:pPr>
      <w:r w:rsidRPr="00AB0160">
        <w:rPr>
          <w:rFonts w:ascii="Arial" w:hAnsi="Arial" w:cs="Arial"/>
        </w:rPr>
        <w:t>Table 4.1</w:t>
      </w:r>
      <w:r>
        <w:rPr>
          <w:rFonts w:ascii="Arial" w:hAnsi="Arial" w:cs="Arial"/>
        </w:rPr>
        <w:t>3</w:t>
      </w:r>
      <w:r w:rsidRPr="00AB0160">
        <w:rPr>
          <w:rFonts w:ascii="Arial" w:hAnsi="Arial" w:cs="Arial"/>
        </w:rPr>
        <w:t xml:space="preserve"> Frequency of Monthly Income</w:t>
      </w:r>
      <w:r>
        <w:rPr>
          <w:rFonts w:ascii="Arial" w:hAnsi="Arial" w:cs="Arial"/>
        </w:rPr>
        <w:t xml:space="preserve"> ………………………………………64</w:t>
      </w:r>
    </w:p>
    <w:p w:rsidR="00AD41AA" w:rsidRDefault="00AD41AA" w:rsidP="00AD41AA">
      <w:pPr>
        <w:autoSpaceDE w:val="0"/>
        <w:autoSpaceDN w:val="0"/>
        <w:adjustRightInd w:val="0"/>
        <w:spacing w:line="360" w:lineRule="auto"/>
        <w:rPr>
          <w:rFonts w:ascii="Arial" w:hAnsi="Arial" w:cs="Arial"/>
        </w:rPr>
      </w:pPr>
      <w:r>
        <w:rPr>
          <w:rFonts w:ascii="Arial" w:hAnsi="Arial" w:cs="Arial"/>
        </w:rPr>
        <w:t>Table 4.14</w:t>
      </w:r>
      <w:r w:rsidRPr="00AB0160">
        <w:rPr>
          <w:rFonts w:ascii="Arial" w:hAnsi="Arial" w:cs="Arial"/>
        </w:rPr>
        <w:t xml:space="preserve"> Five Star Hotel Stay Profile of Respondents</w:t>
      </w:r>
      <w:r>
        <w:rPr>
          <w:rFonts w:ascii="Arial" w:hAnsi="Arial" w:cs="Arial"/>
        </w:rPr>
        <w:t>………………………64</w:t>
      </w:r>
    </w:p>
    <w:p w:rsidR="00AD41AA" w:rsidRDefault="00AD41AA" w:rsidP="00AD41AA">
      <w:pPr>
        <w:autoSpaceDE w:val="0"/>
        <w:autoSpaceDN w:val="0"/>
        <w:adjustRightInd w:val="0"/>
        <w:spacing w:line="360" w:lineRule="auto"/>
        <w:rPr>
          <w:rFonts w:ascii="Arial" w:hAnsi="Arial" w:cs="Arial"/>
        </w:rPr>
      </w:pPr>
      <w:r>
        <w:rPr>
          <w:rFonts w:ascii="Arial" w:hAnsi="Arial" w:cs="Arial"/>
        </w:rPr>
        <w:t>Table 4.15</w:t>
      </w:r>
      <w:r w:rsidRPr="00390CED">
        <w:rPr>
          <w:rFonts w:ascii="Arial" w:hAnsi="Arial" w:cs="Arial"/>
        </w:rPr>
        <w:t xml:space="preserve"> Purpose of Visit</w:t>
      </w:r>
      <w:r>
        <w:rPr>
          <w:rFonts w:ascii="Arial" w:hAnsi="Arial" w:cs="Arial"/>
        </w:rPr>
        <w:t>……………………………………………………….65</w:t>
      </w:r>
    </w:p>
    <w:p w:rsidR="00AD41AA" w:rsidRDefault="00AD41AA" w:rsidP="00AD41AA">
      <w:pPr>
        <w:autoSpaceDE w:val="0"/>
        <w:autoSpaceDN w:val="0"/>
        <w:adjustRightInd w:val="0"/>
        <w:spacing w:line="360" w:lineRule="auto"/>
        <w:rPr>
          <w:rFonts w:ascii="Arial" w:hAnsi="Arial" w:cs="Arial"/>
        </w:rPr>
      </w:pPr>
      <w:r w:rsidRPr="00DE6383">
        <w:rPr>
          <w:rFonts w:ascii="Arial" w:hAnsi="Arial" w:cs="Arial"/>
        </w:rPr>
        <w:t>Table 4.1</w:t>
      </w:r>
      <w:r>
        <w:rPr>
          <w:rFonts w:ascii="Arial" w:hAnsi="Arial" w:cs="Arial"/>
        </w:rPr>
        <w:t>6</w:t>
      </w:r>
      <w:r w:rsidRPr="00DE6383">
        <w:rPr>
          <w:rFonts w:ascii="Arial" w:hAnsi="Arial" w:cs="Arial"/>
        </w:rPr>
        <w:t xml:space="preserve"> Cor</w:t>
      </w:r>
      <w:r>
        <w:rPr>
          <w:rFonts w:ascii="Arial" w:hAnsi="Arial" w:cs="Arial"/>
        </w:rPr>
        <w:t>relations between the Variables………………………………...66</w:t>
      </w:r>
    </w:p>
    <w:p w:rsidR="00AD41AA" w:rsidRDefault="00AD41AA" w:rsidP="00AD41AA">
      <w:pPr>
        <w:autoSpaceDE w:val="0"/>
        <w:autoSpaceDN w:val="0"/>
        <w:adjustRightInd w:val="0"/>
        <w:spacing w:line="360" w:lineRule="auto"/>
        <w:rPr>
          <w:rFonts w:ascii="Arial" w:hAnsi="Arial" w:cs="Arial"/>
        </w:rPr>
      </w:pPr>
      <w:r w:rsidRPr="00CE0397">
        <w:rPr>
          <w:rFonts w:ascii="Arial" w:hAnsi="Arial" w:cs="Arial"/>
        </w:rPr>
        <w:t>Table 4.1</w:t>
      </w:r>
      <w:r>
        <w:rPr>
          <w:rFonts w:ascii="Arial" w:hAnsi="Arial" w:cs="Arial"/>
        </w:rPr>
        <w:t xml:space="preserve">7 </w:t>
      </w:r>
      <w:r w:rsidRPr="00CE0397">
        <w:rPr>
          <w:rFonts w:ascii="Arial" w:hAnsi="Arial" w:cs="Arial"/>
        </w:rPr>
        <w:t>Summary of Dependent Variable and Independent Variables</w:t>
      </w:r>
      <w:r>
        <w:rPr>
          <w:rFonts w:ascii="Arial" w:hAnsi="Arial" w:cs="Arial"/>
        </w:rPr>
        <w:t>…..67</w:t>
      </w:r>
    </w:p>
    <w:p w:rsidR="00AD41AA" w:rsidRDefault="00AD41AA" w:rsidP="00AD41AA">
      <w:pPr>
        <w:autoSpaceDE w:val="0"/>
        <w:autoSpaceDN w:val="0"/>
        <w:adjustRightInd w:val="0"/>
        <w:spacing w:line="360" w:lineRule="auto"/>
        <w:ind w:right="60"/>
        <w:rPr>
          <w:rFonts w:ascii="Arial" w:hAnsi="Arial" w:cs="Arial"/>
          <w:color w:val="000000"/>
        </w:rPr>
      </w:pPr>
      <w:r w:rsidRPr="00CE0397">
        <w:rPr>
          <w:rFonts w:ascii="Arial" w:hAnsi="Arial" w:cs="Arial"/>
          <w:color w:val="000000"/>
        </w:rPr>
        <w:t>Table 4.1</w:t>
      </w:r>
      <w:r>
        <w:rPr>
          <w:rFonts w:ascii="Arial" w:hAnsi="Arial" w:cs="Arial"/>
          <w:color w:val="000000"/>
        </w:rPr>
        <w:t>9</w:t>
      </w:r>
      <w:r w:rsidRPr="00CE0397">
        <w:rPr>
          <w:rFonts w:ascii="Arial" w:hAnsi="Arial" w:cs="Arial"/>
          <w:color w:val="000000"/>
        </w:rPr>
        <w:t xml:space="preserve"> Total variance explained for Tangible</w:t>
      </w:r>
      <w:r>
        <w:rPr>
          <w:rFonts w:ascii="Arial" w:hAnsi="Arial" w:cs="Arial"/>
          <w:color w:val="000000"/>
        </w:rPr>
        <w:t>……………………………..68</w:t>
      </w:r>
    </w:p>
    <w:p w:rsidR="00AD41AA" w:rsidRDefault="00AD41AA" w:rsidP="00AD41AA">
      <w:pPr>
        <w:autoSpaceDE w:val="0"/>
        <w:autoSpaceDN w:val="0"/>
        <w:adjustRightInd w:val="0"/>
        <w:spacing w:line="360" w:lineRule="auto"/>
        <w:rPr>
          <w:rFonts w:ascii="Arial" w:hAnsi="Arial" w:cs="Arial"/>
          <w:color w:val="000000"/>
        </w:rPr>
      </w:pPr>
      <w:r w:rsidRPr="00A575A4">
        <w:rPr>
          <w:rFonts w:ascii="Arial" w:hAnsi="Arial" w:cs="Arial"/>
        </w:rPr>
        <w:t>Table 4.</w:t>
      </w:r>
      <w:r>
        <w:rPr>
          <w:rFonts w:ascii="Arial" w:hAnsi="Arial" w:cs="Arial"/>
        </w:rPr>
        <w:t>20</w:t>
      </w:r>
      <w:r w:rsidRPr="00A575A4">
        <w:t xml:space="preserve"> </w:t>
      </w:r>
      <w:r w:rsidRPr="00A575A4">
        <w:rPr>
          <w:rFonts w:ascii="Arial" w:hAnsi="Arial" w:cs="Arial"/>
          <w:color w:val="000000"/>
        </w:rPr>
        <w:t>Total variance explained for Reliability</w:t>
      </w:r>
      <w:r>
        <w:rPr>
          <w:rFonts w:ascii="Arial" w:hAnsi="Arial" w:cs="Arial"/>
          <w:color w:val="000000"/>
        </w:rPr>
        <w:t>……………………………..68</w:t>
      </w:r>
    </w:p>
    <w:p w:rsidR="00AD41AA" w:rsidRDefault="00AD41AA" w:rsidP="00AD41AA">
      <w:pPr>
        <w:autoSpaceDE w:val="0"/>
        <w:autoSpaceDN w:val="0"/>
        <w:adjustRightInd w:val="0"/>
        <w:spacing w:line="360" w:lineRule="auto"/>
        <w:rPr>
          <w:rFonts w:ascii="Arial" w:hAnsi="Arial" w:cs="Arial"/>
          <w:color w:val="000000"/>
        </w:rPr>
      </w:pPr>
      <w:r w:rsidRPr="00A575A4">
        <w:rPr>
          <w:rFonts w:ascii="Arial" w:hAnsi="Arial" w:cs="Arial"/>
        </w:rPr>
        <w:t>Table 4.</w:t>
      </w:r>
      <w:r>
        <w:rPr>
          <w:rFonts w:ascii="Arial" w:hAnsi="Arial" w:cs="Arial"/>
        </w:rPr>
        <w:t>21</w:t>
      </w:r>
      <w:r w:rsidRPr="00A575A4">
        <w:rPr>
          <w:rFonts w:ascii="Arial" w:hAnsi="Arial" w:cs="Arial"/>
        </w:rPr>
        <w:t xml:space="preserve"> </w:t>
      </w:r>
      <w:r w:rsidRPr="00A575A4">
        <w:rPr>
          <w:rFonts w:ascii="Arial" w:hAnsi="Arial" w:cs="Arial"/>
          <w:color w:val="000000"/>
        </w:rPr>
        <w:t>Total variance explained for Responsibility</w:t>
      </w:r>
      <w:r>
        <w:rPr>
          <w:rFonts w:ascii="Arial" w:hAnsi="Arial" w:cs="Arial"/>
          <w:color w:val="000000"/>
        </w:rPr>
        <w:t>………………………..68</w:t>
      </w:r>
    </w:p>
    <w:p w:rsidR="00AD41AA" w:rsidRDefault="00AD41AA" w:rsidP="00AD41AA">
      <w:pPr>
        <w:autoSpaceDE w:val="0"/>
        <w:autoSpaceDN w:val="0"/>
        <w:adjustRightInd w:val="0"/>
        <w:spacing w:line="360" w:lineRule="auto"/>
        <w:rPr>
          <w:rFonts w:ascii="Arial" w:hAnsi="Arial" w:cs="Arial"/>
          <w:color w:val="000000"/>
        </w:rPr>
      </w:pPr>
      <w:r w:rsidRPr="00A575A4">
        <w:rPr>
          <w:rFonts w:ascii="Arial" w:hAnsi="Arial" w:cs="Arial"/>
        </w:rPr>
        <w:t>Table 4.2</w:t>
      </w:r>
      <w:r>
        <w:rPr>
          <w:rFonts w:ascii="Arial" w:hAnsi="Arial" w:cs="Arial"/>
        </w:rPr>
        <w:t>2</w:t>
      </w:r>
      <w:r w:rsidRPr="00A575A4">
        <w:rPr>
          <w:rFonts w:ascii="Arial" w:hAnsi="Arial" w:cs="Arial"/>
        </w:rPr>
        <w:t xml:space="preserve"> </w:t>
      </w:r>
      <w:r w:rsidRPr="00A575A4">
        <w:rPr>
          <w:rFonts w:ascii="Arial" w:hAnsi="Arial" w:cs="Arial"/>
          <w:color w:val="000000"/>
        </w:rPr>
        <w:t>Total variance explained for Assurance</w:t>
      </w:r>
      <w:r>
        <w:rPr>
          <w:rFonts w:ascii="Arial" w:hAnsi="Arial" w:cs="Arial"/>
          <w:color w:val="000000"/>
        </w:rPr>
        <w:t>……………………………68</w:t>
      </w:r>
    </w:p>
    <w:p w:rsidR="00AD41AA" w:rsidRDefault="00AD41AA" w:rsidP="00AD41AA">
      <w:pPr>
        <w:autoSpaceDE w:val="0"/>
        <w:autoSpaceDN w:val="0"/>
        <w:adjustRightInd w:val="0"/>
        <w:spacing w:line="360" w:lineRule="auto"/>
        <w:rPr>
          <w:rFonts w:ascii="Arial" w:hAnsi="Arial" w:cs="Arial"/>
          <w:color w:val="000000"/>
        </w:rPr>
      </w:pPr>
      <w:r w:rsidRPr="00A575A4">
        <w:rPr>
          <w:rFonts w:ascii="Arial" w:hAnsi="Arial" w:cs="Arial"/>
        </w:rPr>
        <w:t>Table 4.2</w:t>
      </w:r>
      <w:r>
        <w:rPr>
          <w:rFonts w:ascii="Arial" w:hAnsi="Arial" w:cs="Arial"/>
        </w:rPr>
        <w:t>3</w:t>
      </w:r>
      <w:r w:rsidRPr="00A575A4">
        <w:rPr>
          <w:rFonts w:ascii="Arial" w:hAnsi="Arial" w:cs="Arial"/>
        </w:rPr>
        <w:t xml:space="preserve"> </w:t>
      </w:r>
      <w:r w:rsidRPr="00A575A4">
        <w:rPr>
          <w:rFonts w:ascii="Arial" w:hAnsi="Arial" w:cs="Arial"/>
          <w:color w:val="000000"/>
        </w:rPr>
        <w:t>Total variance explained for Empathy</w:t>
      </w:r>
      <w:r>
        <w:rPr>
          <w:rFonts w:ascii="Arial" w:hAnsi="Arial" w:cs="Arial"/>
          <w:color w:val="000000"/>
        </w:rPr>
        <w:t>……………………………...68</w:t>
      </w:r>
    </w:p>
    <w:p w:rsidR="00AD41AA" w:rsidRDefault="00AD41AA" w:rsidP="00AD41AA">
      <w:pPr>
        <w:autoSpaceDE w:val="0"/>
        <w:autoSpaceDN w:val="0"/>
        <w:adjustRightInd w:val="0"/>
        <w:spacing w:line="360" w:lineRule="auto"/>
        <w:rPr>
          <w:rFonts w:ascii="Arial" w:hAnsi="Arial" w:cs="Arial"/>
        </w:rPr>
      </w:pPr>
      <w:r w:rsidRPr="00A575A4">
        <w:rPr>
          <w:rFonts w:ascii="Arial" w:hAnsi="Arial" w:cs="Arial"/>
        </w:rPr>
        <w:t>Table 4.2</w:t>
      </w:r>
      <w:r>
        <w:rPr>
          <w:rFonts w:ascii="Arial" w:hAnsi="Arial" w:cs="Arial"/>
        </w:rPr>
        <w:t xml:space="preserve">4 </w:t>
      </w:r>
      <w:r w:rsidRPr="00A575A4">
        <w:rPr>
          <w:rFonts w:ascii="Arial" w:hAnsi="Arial" w:cs="Arial"/>
        </w:rPr>
        <w:t>KMO and Barlett’s Test for Preliminary Test</w:t>
      </w:r>
      <w:r>
        <w:rPr>
          <w:rFonts w:ascii="Arial" w:hAnsi="Arial" w:cs="Arial"/>
        </w:rPr>
        <w:t>………………………69</w:t>
      </w:r>
    </w:p>
    <w:p w:rsidR="00AD41AA" w:rsidRPr="00A575A4" w:rsidRDefault="00AD41AA" w:rsidP="00AD41AA">
      <w:pPr>
        <w:autoSpaceDE w:val="0"/>
        <w:autoSpaceDN w:val="0"/>
        <w:adjustRightInd w:val="0"/>
        <w:spacing w:line="360" w:lineRule="auto"/>
        <w:rPr>
          <w:rFonts w:ascii="Arial" w:hAnsi="Arial" w:cs="Arial"/>
        </w:rPr>
      </w:pPr>
      <w:r w:rsidRPr="00A575A4">
        <w:rPr>
          <w:rFonts w:ascii="Arial" w:hAnsi="Arial" w:cs="Arial"/>
        </w:rPr>
        <w:t>Table 4.2</w:t>
      </w:r>
      <w:r>
        <w:rPr>
          <w:rFonts w:ascii="Arial" w:hAnsi="Arial" w:cs="Arial"/>
        </w:rPr>
        <w:t>5</w:t>
      </w:r>
      <w:r w:rsidRPr="00A575A4">
        <w:rPr>
          <w:rFonts w:ascii="Arial" w:hAnsi="Arial" w:cs="Arial"/>
        </w:rPr>
        <w:t xml:space="preserve"> Summary of Results of Reliability Analysis</w:t>
      </w:r>
      <w:r>
        <w:rPr>
          <w:rFonts w:ascii="Arial" w:hAnsi="Arial" w:cs="Arial"/>
        </w:rPr>
        <w:t>………………………..69</w:t>
      </w:r>
    </w:p>
    <w:p w:rsidR="00AD41AA" w:rsidRDefault="00AD41AA" w:rsidP="00AD41AA">
      <w:pPr>
        <w:spacing w:line="360" w:lineRule="auto"/>
        <w:rPr>
          <w:rFonts w:ascii="Arial" w:hAnsi="Arial" w:cs="Arial"/>
        </w:rPr>
      </w:pPr>
      <w:r w:rsidRPr="00A575A4">
        <w:rPr>
          <w:rFonts w:ascii="Arial" w:hAnsi="Arial" w:cs="Arial"/>
        </w:rPr>
        <w:t>Table 4.2</w:t>
      </w:r>
      <w:r>
        <w:rPr>
          <w:rFonts w:ascii="Arial" w:hAnsi="Arial" w:cs="Arial"/>
        </w:rPr>
        <w:t>6</w:t>
      </w:r>
      <w:r w:rsidRPr="00A575A4">
        <w:rPr>
          <w:rFonts w:ascii="Arial" w:hAnsi="Arial" w:cs="Arial"/>
        </w:rPr>
        <w:t xml:space="preserve"> Research Hypotheses</w:t>
      </w:r>
      <w:r>
        <w:rPr>
          <w:rFonts w:ascii="Arial" w:hAnsi="Arial" w:cs="Arial"/>
        </w:rPr>
        <w:t>………………………………………………..70</w:t>
      </w:r>
    </w:p>
    <w:p w:rsidR="00AD41AA" w:rsidRDefault="00AD41AA" w:rsidP="00AD41AA">
      <w:pPr>
        <w:spacing w:line="360" w:lineRule="auto"/>
        <w:rPr>
          <w:rFonts w:ascii="Arial" w:hAnsi="Arial" w:cs="Arial"/>
        </w:rPr>
      </w:pPr>
      <w:r w:rsidRPr="00A575A4">
        <w:rPr>
          <w:rFonts w:ascii="Arial" w:hAnsi="Arial" w:cs="Arial"/>
        </w:rPr>
        <w:t>Table 4.2</w:t>
      </w:r>
      <w:r>
        <w:rPr>
          <w:rFonts w:ascii="Arial" w:hAnsi="Arial" w:cs="Arial"/>
        </w:rPr>
        <w:t>7</w:t>
      </w:r>
      <w:r w:rsidRPr="00A575A4">
        <w:rPr>
          <w:rFonts w:ascii="Arial" w:hAnsi="Arial" w:cs="Arial"/>
        </w:rPr>
        <w:t xml:space="preserve"> Model Summary</w:t>
      </w:r>
      <w:r>
        <w:rPr>
          <w:rFonts w:ascii="Arial" w:hAnsi="Arial" w:cs="Arial"/>
        </w:rPr>
        <w:t>………………………………………………………70</w:t>
      </w:r>
    </w:p>
    <w:p w:rsidR="00AD41AA" w:rsidRPr="00AF348E" w:rsidRDefault="00AD41AA" w:rsidP="00AD41AA">
      <w:pPr>
        <w:autoSpaceDE w:val="0"/>
        <w:autoSpaceDN w:val="0"/>
        <w:adjustRightInd w:val="0"/>
        <w:spacing w:line="360" w:lineRule="auto"/>
        <w:rPr>
          <w:rFonts w:ascii="Arial" w:hAnsi="Arial" w:cs="Arial"/>
        </w:rPr>
      </w:pPr>
      <w:r w:rsidRPr="00A575A4">
        <w:rPr>
          <w:rFonts w:ascii="Arial" w:hAnsi="Arial" w:cs="Arial"/>
        </w:rPr>
        <w:t>Table 4.2</w:t>
      </w:r>
      <w:r>
        <w:rPr>
          <w:rFonts w:ascii="Arial" w:hAnsi="Arial" w:cs="Arial"/>
        </w:rPr>
        <w:t>8</w:t>
      </w:r>
      <w:r w:rsidRPr="00A575A4">
        <w:rPr>
          <w:rFonts w:ascii="Arial" w:hAnsi="Arial" w:cs="Arial"/>
        </w:rPr>
        <w:t xml:space="preserve"> Multiple Regression ANOVA</w:t>
      </w:r>
      <w:r>
        <w:rPr>
          <w:rFonts w:ascii="Arial" w:hAnsi="Arial" w:cs="Arial"/>
        </w:rPr>
        <w:t>………………………………………...71</w:t>
      </w:r>
    </w:p>
    <w:p w:rsidR="00AD41AA" w:rsidRDefault="00AD41AA" w:rsidP="00AD41AA">
      <w:pPr>
        <w:autoSpaceDE w:val="0"/>
        <w:autoSpaceDN w:val="0"/>
        <w:adjustRightInd w:val="0"/>
        <w:spacing w:line="360" w:lineRule="auto"/>
        <w:rPr>
          <w:rFonts w:ascii="Arial" w:hAnsi="Arial" w:cs="Arial"/>
        </w:rPr>
      </w:pPr>
      <w:r w:rsidRPr="00A575A4">
        <w:rPr>
          <w:rFonts w:ascii="Arial" w:hAnsi="Arial" w:cs="Arial"/>
        </w:rPr>
        <w:t>Table 4.2</w:t>
      </w:r>
      <w:r>
        <w:rPr>
          <w:rFonts w:ascii="Arial" w:hAnsi="Arial" w:cs="Arial"/>
        </w:rPr>
        <w:t>9</w:t>
      </w:r>
      <w:r w:rsidRPr="00A575A4">
        <w:rPr>
          <w:rFonts w:ascii="Arial" w:hAnsi="Arial" w:cs="Arial"/>
        </w:rPr>
        <w:t xml:space="preserve"> Result from detailed Multiple Regression</w:t>
      </w:r>
      <w:r>
        <w:rPr>
          <w:rFonts w:ascii="Arial" w:hAnsi="Arial" w:cs="Arial"/>
        </w:rPr>
        <w:t>………………………….71</w:t>
      </w:r>
    </w:p>
    <w:p w:rsidR="00AD41AA" w:rsidRPr="00A575A4" w:rsidRDefault="00AD41AA" w:rsidP="00AD41AA">
      <w:pPr>
        <w:autoSpaceDE w:val="0"/>
        <w:autoSpaceDN w:val="0"/>
        <w:adjustRightInd w:val="0"/>
        <w:spacing w:line="360" w:lineRule="auto"/>
        <w:rPr>
          <w:rFonts w:ascii="Arial" w:hAnsi="Arial" w:cs="Arial"/>
        </w:rPr>
      </w:pPr>
      <w:r w:rsidRPr="00A575A4">
        <w:rPr>
          <w:rFonts w:ascii="Arial" w:hAnsi="Arial" w:cs="Arial"/>
        </w:rPr>
        <w:t>Table 4.2</w:t>
      </w:r>
      <w:r>
        <w:rPr>
          <w:rFonts w:ascii="Arial" w:hAnsi="Arial" w:cs="Arial"/>
        </w:rPr>
        <w:t>9</w:t>
      </w:r>
      <w:r w:rsidRPr="00A575A4">
        <w:rPr>
          <w:rFonts w:ascii="Arial" w:hAnsi="Arial" w:cs="Arial"/>
        </w:rPr>
        <w:t xml:space="preserve"> </w:t>
      </w:r>
      <w:r>
        <w:rPr>
          <w:rFonts w:ascii="Arial" w:hAnsi="Arial" w:cs="Arial"/>
        </w:rPr>
        <w:t>Hypotheses Analysis Summary……………………………………..73</w:t>
      </w:r>
    </w:p>
    <w:p w:rsidR="00A46707" w:rsidRDefault="00A46707" w:rsidP="00AD41AA">
      <w:pPr>
        <w:spacing w:after="240" w:line="480" w:lineRule="auto"/>
        <w:rPr>
          <w:rFonts w:ascii="Arial" w:hAnsi="Arial" w:cs="Arial"/>
          <w:b/>
          <w:color w:val="222222"/>
          <w:lang w:val="en-US"/>
        </w:rPr>
      </w:pPr>
      <w:r>
        <w:rPr>
          <w:rFonts w:ascii="Arial" w:hAnsi="Arial" w:cs="Arial"/>
          <w:b/>
          <w:color w:val="222222"/>
          <w:lang w:val="en-US"/>
        </w:rPr>
        <w:lastRenderedPageBreak/>
        <w:t>LIST OF FIGURES</w:t>
      </w:r>
    </w:p>
    <w:p w:rsidR="00AD41AA" w:rsidRDefault="00AD41AA" w:rsidP="00AD41AA">
      <w:pPr>
        <w:spacing w:before="240" w:after="240" w:line="480" w:lineRule="auto"/>
        <w:rPr>
          <w:rFonts w:ascii="Arial" w:hAnsi="Arial" w:cs="Arial"/>
          <w:color w:val="000000"/>
          <w:lang w:val="en-US"/>
        </w:rPr>
      </w:pPr>
      <w:r>
        <w:rPr>
          <w:rFonts w:ascii="Arial" w:hAnsi="Arial" w:cs="Arial"/>
          <w:color w:val="000000"/>
          <w:lang w:val="en-US"/>
        </w:rPr>
        <w:t>Figure 2.1: Theoretical framework……………………………………………….41</w:t>
      </w:r>
    </w:p>
    <w:p w:rsidR="00AD41AA" w:rsidRDefault="00AD41AA"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A46707" w:rsidRDefault="00A46707" w:rsidP="00F57913">
      <w:pPr>
        <w:rPr>
          <w:rFonts w:ascii="Arial" w:hAnsi="Arial" w:cs="Arial"/>
          <w:b/>
          <w:color w:val="222222"/>
          <w:lang w:val="en-US"/>
        </w:rPr>
      </w:pPr>
    </w:p>
    <w:p w:rsidR="00F57913" w:rsidRDefault="00F57913" w:rsidP="00F57913">
      <w:pPr>
        <w:rPr>
          <w:rFonts w:ascii="Arial" w:hAnsi="Arial" w:cs="Arial"/>
          <w:b/>
          <w:color w:val="222222"/>
          <w:lang w:val="en-US"/>
        </w:rPr>
      </w:pPr>
      <w:r>
        <w:rPr>
          <w:rFonts w:ascii="Arial" w:hAnsi="Arial" w:cs="Arial"/>
          <w:b/>
          <w:color w:val="222222"/>
          <w:lang w:val="en-US"/>
        </w:rPr>
        <w:t>APPENDICES</w:t>
      </w:r>
    </w:p>
    <w:p w:rsidR="006D6B57" w:rsidRPr="00BA6ECF" w:rsidRDefault="00B94ED9" w:rsidP="006D6B57">
      <w:pPr>
        <w:spacing w:before="100" w:beforeAutospacing="1" w:after="100" w:afterAutospacing="1"/>
      </w:pPr>
      <w:r>
        <w:rPr>
          <w:rFonts w:ascii="Arial" w:hAnsi="Arial" w:cs="Arial"/>
          <w:b/>
          <w:color w:val="222222"/>
          <w:lang w:val="en-US"/>
        </w:rPr>
        <w:lastRenderedPageBreak/>
        <w:t>APPENDIX 1</w:t>
      </w:r>
      <w:r w:rsidR="006D6B57" w:rsidRPr="006D6B57">
        <w:rPr>
          <w:sz w:val="22"/>
          <w:szCs w:val="22"/>
        </w:rPr>
        <w:t xml:space="preserve"> </w:t>
      </w:r>
    </w:p>
    <w:p w:rsidR="006D6B57" w:rsidRPr="006D6B57" w:rsidRDefault="006D6B57" w:rsidP="006D6B57">
      <w:pPr>
        <w:spacing w:before="100" w:beforeAutospacing="1" w:after="100" w:afterAutospacing="1"/>
        <w:rPr>
          <w:rFonts w:ascii="Arial" w:hAnsi="Arial" w:cs="Arial"/>
        </w:rPr>
      </w:pPr>
      <w:r w:rsidRPr="006D6B57">
        <w:rPr>
          <w:rFonts w:ascii="Arial" w:hAnsi="Arial" w:cs="Arial"/>
          <w:sz w:val="32"/>
          <w:szCs w:val="32"/>
        </w:rPr>
        <w:t>INTI International University</w:t>
      </w:r>
      <w:r w:rsidRPr="006D6B57">
        <w:rPr>
          <w:rFonts w:ascii="Arial" w:hAnsi="Arial" w:cs="Arial"/>
          <w:sz w:val="32"/>
          <w:szCs w:val="32"/>
        </w:rPr>
        <w:br/>
        <w:t xml:space="preserve">Master of Business Administration MGT7999 Initial Research Paper Proposal </w:t>
      </w:r>
    </w:p>
    <w:p w:rsidR="006D6B57" w:rsidRPr="00BA6ECF" w:rsidRDefault="006D6B57" w:rsidP="006D6B57"/>
    <w:tbl>
      <w:tblPr>
        <w:tblW w:w="0" w:type="auto"/>
        <w:tblCellMar>
          <w:top w:w="15" w:type="dxa"/>
          <w:left w:w="15" w:type="dxa"/>
          <w:bottom w:w="15" w:type="dxa"/>
          <w:right w:w="15" w:type="dxa"/>
        </w:tblCellMar>
        <w:tblLook w:val="04A0" w:firstRow="1" w:lastRow="0" w:firstColumn="1" w:lastColumn="0" w:noHBand="0" w:noVBand="1"/>
      </w:tblPr>
      <w:tblGrid>
        <w:gridCol w:w="1347"/>
        <w:gridCol w:w="6983"/>
      </w:tblGrid>
      <w:tr w:rsidR="006D6B57" w:rsidRPr="00BA6ECF" w:rsidTr="006D6B57">
        <w:tc>
          <w:tcPr>
            <w:tcW w:w="0" w:type="auto"/>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spacing w:before="100" w:beforeAutospacing="1" w:after="100" w:afterAutospacing="1"/>
              <w:rPr>
                <w:rFonts w:ascii="Arial" w:hAnsi="Arial" w:cs="Arial"/>
              </w:rPr>
            </w:pPr>
            <w:r w:rsidRPr="006D6B57">
              <w:rPr>
                <w:rFonts w:ascii="Arial" w:hAnsi="Arial" w:cs="Arial"/>
              </w:rPr>
              <w:t xml:space="preserve">STUDENT NAME &amp; ID NO </w:t>
            </w:r>
          </w:p>
        </w:tc>
        <w:tc>
          <w:tcPr>
            <w:tcW w:w="7425" w:type="dxa"/>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rPr>
                <w:rFonts w:ascii="Arial" w:hAnsi="Arial" w:cs="Arial"/>
              </w:rPr>
            </w:pPr>
            <w:r w:rsidRPr="006D6B57">
              <w:rPr>
                <w:rFonts w:ascii="Arial" w:hAnsi="Arial" w:cs="Arial"/>
              </w:rPr>
              <w:t>Lim Leong Yao I17013426</w:t>
            </w:r>
          </w:p>
        </w:tc>
      </w:tr>
      <w:tr w:rsidR="006D6B57" w:rsidRPr="00BA6ECF" w:rsidTr="006D6B57">
        <w:tc>
          <w:tcPr>
            <w:tcW w:w="0" w:type="auto"/>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spacing w:before="100" w:beforeAutospacing="1" w:after="100" w:afterAutospacing="1"/>
              <w:rPr>
                <w:rFonts w:ascii="Arial" w:hAnsi="Arial" w:cs="Arial"/>
              </w:rPr>
            </w:pPr>
            <w:r w:rsidRPr="006D6B57">
              <w:rPr>
                <w:rFonts w:ascii="Arial" w:hAnsi="Arial" w:cs="Arial"/>
              </w:rPr>
              <w:t xml:space="preserve">BROAD AREA </w:t>
            </w:r>
          </w:p>
        </w:tc>
        <w:tc>
          <w:tcPr>
            <w:tcW w:w="7425" w:type="dxa"/>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rPr>
                <w:rFonts w:ascii="Arial" w:hAnsi="Arial" w:cs="Arial"/>
              </w:rPr>
            </w:pPr>
            <w:r w:rsidRPr="006D6B57">
              <w:rPr>
                <w:rFonts w:ascii="Arial" w:hAnsi="Arial" w:cs="Arial"/>
              </w:rPr>
              <w:t>Marketing</w:t>
            </w:r>
          </w:p>
        </w:tc>
      </w:tr>
      <w:tr w:rsidR="006D6B57" w:rsidRPr="00BA6ECF" w:rsidTr="006D6B57">
        <w:tc>
          <w:tcPr>
            <w:tcW w:w="9050" w:type="dxa"/>
            <w:gridSpan w:val="2"/>
            <w:tcBorders>
              <w:top w:val="single" w:sz="6" w:space="0" w:color="000000"/>
              <w:left w:val="single" w:sz="6" w:space="0" w:color="000000"/>
              <w:bottom w:val="single" w:sz="6" w:space="0" w:color="000000"/>
              <w:right w:val="single" w:sz="6" w:space="0" w:color="000000"/>
            </w:tcBorders>
            <w:vAlign w:val="center"/>
            <w:hideMark/>
          </w:tcPr>
          <w:p w:rsidR="006D6B57" w:rsidRDefault="006D6B57" w:rsidP="006D6B57">
            <w:pPr>
              <w:pStyle w:val="NoSpacing"/>
            </w:pPr>
          </w:p>
          <w:p w:rsidR="006D6B57" w:rsidRPr="006D6B57" w:rsidRDefault="006D6B57" w:rsidP="006D6B57">
            <w:pPr>
              <w:spacing w:line="480" w:lineRule="auto"/>
              <w:rPr>
                <w:rFonts w:ascii="Arial" w:hAnsi="Arial" w:cs="Arial"/>
                <w:sz w:val="20"/>
                <w:szCs w:val="20"/>
              </w:rPr>
            </w:pPr>
          </w:p>
        </w:tc>
      </w:tr>
      <w:tr w:rsidR="006D6B57" w:rsidRPr="00BA6ECF" w:rsidTr="006D6B57">
        <w:tc>
          <w:tcPr>
            <w:tcW w:w="0" w:type="auto"/>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spacing w:before="100" w:beforeAutospacing="1" w:after="100" w:afterAutospacing="1"/>
              <w:rPr>
                <w:rFonts w:ascii="Arial" w:hAnsi="Arial" w:cs="Arial"/>
              </w:rPr>
            </w:pPr>
            <w:r w:rsidRPr="006D6B57">
              <w:rPr>
                <w:rFonts w:ascii="Arial" w:hAnsi="Arial" w:cs="Arial"/>
              </w:rPr>
              <w:t xml:space="preserve">Concise Title </w:t>
            </w:r>
          </w:p>
        </w:tc>
        <w:tc>
          <w:tcPr>
            <w:tcW w:w="7425" w:type="dxa"/>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spacing w:line="360" w:lineRule="auto"/>
              <w:rPr>
                <w:rFonts w:ascii="Arial" w:hAnsi="Arial" w:cs="Arial"/>
              </w:rPr>
            </w:pPr>
            <w:r w:rsidRPr="006D6B57">
              <w:rPr>
                <w:rFonts w:ascii="Arial" w:hAnsi="Arial" w:cs="Arial"/>
                <w:noProof/>
              </w:rPr>
              <w:t>Customer perception of 5-star hotels’ value in Klang Valley, Malaysia</w:t>
            </w:r>
          </w:p>
          <w:p w:rsidR="006D6B57" w:rsidRPr="006D6B57" w:rsidRDefault="006D6B57" w:rsidP="006D6B57">
            <w:pPr>
              <w:rPr>
                <w:rFonts w:ascii="Arial" w:hAnsi="Arial" w:cs="Arial"/>
              </w:rPr>
            </w:pPr>
          </w:p>
        </w:tc>
      </w:tr>
      <w:tr w:rsidR="006D6B57" w:rsidRPr="00BA6ECF" w:rsidTr="006D6B57">
        <w:tc>
          <w:tcPr>
            <w:tcW w:w="0" w:type="auto"/>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spacing w:before="100" w:beforeAutospacing="1" w:after="100" w:afterAutospacing="1"/>
              <w:rPr>
                <w:rFonts w:ascii="Arial" w:hAnsi="Arial" w:cs="Arial"/>
              </w:rPr>
            </w:pPr>
            <w:r w:rsidRPr="006D6B57">
              <w:rPr>
                <w:rFonts w:ascii="Arial" w:hAnsi="Arial" w:cs="Arial"/>
              </w:rPr>
              <w:t xml:space="preserve">Problem Definition </w:t>
            </w:r>
          </w:p>
        </w:tc>
        <w:tc>
          <w:tcPr>
            <w:tcW w:w="7425" w:type="dxa"/>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rPr>
                <w:rFonts w:ascii="Arial" w:hAnsi="Arial" w:cs="Arial"/>
              </w:rPr>
            </w:pPr>
            <w:r w:rsidRPr="006D6B57">
              <w:rPr>
                <w:rFonts w:ascii="Arial" w:hAnsi="Arial" w:cs="Arial"/>
              </w:rPr>
              <w:t xml:space="preserve">The literature </w:t>
            </w:r>
            <w:proofErr w:type="gramStart"/>
            <w:r w:rsidRPr="006D6B57">
              <w:rPr>
                <w:rFonts w:ascii="Arial" w:hAnsi="Arial" w:cs="Arial"/>
              </w:rPr>
              <w:t>gaps</w:t>
            </w:r>
            <w:proofErr w:type="gramEnd"/>
            <w:r w:rsidRPr="006D6B57">
              <w:rPr>
                <w:rFonts w:ascii="Arial" w:hAnsi="Arial" w:cs="Arial"/>
              </w:rPr>
              <w:t xml:space="preserve"> that justifies this study is that many of the previous studies have </w:t>
            </w:r>
            <w:r w:rsidRPr="006D6B57">
              <w:rPr>
                <w:rFonts w:ascii="Arial" w:hAnsi="Arial" w:cs="Arial"/>
                <w:b/>
                <w:bCs/>
                <w:i/>
                <w:iCs/>
              </w:rPr>
              <w:t>different research focus</w:t>
            </w:r>
            <w:r w:rsidRPr="006D6B57">
              <w:rPr>
                <w:rFonts w:ascii="Arial" w:hAnsi="Arial" w:cs="Arial"/>
              </w:rPr>
              <w:t xml:space="preserve">. According to Dinçer and Alrawadieh (2017), some customers having </w:t>
            </w:r>
            <w:r w:rsidRPr="006D6B57">
              <w:rPr>
                <w:rFonts w:ascii="Arial" w:hAnsi="Arial" w:cs="Arial"/>
                <w:b/>
                <w:bCs/>
              </w:rPr>
              <w:t xml:space="preserve">negative perception on 5-star hotel in Jordan </w:t>
            </w:r>
            <w:r w:rsidRPr="006D6B57">
              <w:rPr>
                <w:rFonts w:ascii="Arial" w:hAnsi="Arial" w:cs="Arial"/>
              </w:rPr>
              <w:t xml:space="preserve">and there are room of improvement for 5-star hotels. Many of the researches studies on customers’ perception of 5-star hotels’ value in global perspective (Allan, 2016; Chen, Ouyang and Huang et al., 2016; Debasish and Dey, </w:t>
            </w:r>
            <w:proofErr w:type="gramStart"/>
            <w:r w:rsidRPr="006D6B57">
              <w:rPr>
                <w:rFonts w:ascii="Arial" w:hAnsi="Arial" w:cs="Arial"/>
              </w:rPr>
              <w:t>2015;</w:t>
            </w:r>
            <w:proofErr w:type="gramEnd"/>
            <w:r w:rsidRPr="006D6B57">
              <w:rPr>
                <w:rFonts w:ascii="Arial" w:hAnsi="Arial" w:cs="Arial"/>
              </w:rPr>
              <w:t xml:space="preserve">) but there are still </w:t>
            </w:r>
            <w:r w:rsidRPr="006D6B57">
              <w:rPr>
                <w:rFonts w:ascii="Arial" w:hAnsi="Arial" w:cs="Arial"/>
                <w:b/>
                <w:bCs/>
              </w:rPr>
              <w:t>lack of focus on Klang Valley, Malaysia.</w:t>
            </w:r>
          </w:p>
          <w:p w:rsidR="006D6B57" w:rsidRPr="006D6B57" w:rsidRDefault="006D6B57" w:rsidP="006D6B57">
            <w:pPr>
              <w:rPr>
                <w:rFonts w:ascii="Arial" w:hAnsi="Arial" w:cs="Arial"/>
              </w:rPr>
            </w:pPr>
          </w:p>
        </w:tc>
      </w:tr>
      <w:tr w:rsidR="006D6B57" w:rsidRPr="00BA6ECF" w:rsidTr="006D6B57">
        <w:tc>
          <w:tcPr>
            <w:tcW w:w="0" w:type="auto"/>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spacing w:before="100" w:beforeAutospacing="1" w:after="100" w:afterAutospacing="1"/>
              <w:rPr>
                <w:rFonts w:ascii="Arial" w:hAnsi="Arial" w:cs="Arial"/>
              </w:rPr>
            </w:pPr>
            <w:r w:rsidRPr="006D6B57">
              <w:rPr>
                <w:rFonts w:ascii="Arial" w:hAnsi="Arial" w:cs="Arial"/>
              </w:rPr>
              <w:t xml:space="preserve">Research Questions OR Objectives </w:t>
            </w:r>
          </w:p>
        </w:tc>
        <w:tc>
          <w:tcPr>
            <w:tcW w:w="7425" w:type="dxa"/>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rPr>
                <w:rFonts w:ascii="Arial" w:hAnsi="Arial" w:cs="Arial"/>
              </w:rPr>
            </w:pPr>
            <w:r w:rsidRPr="006D6B57">
              <w:rPr>
                <w:rFonts w:ascii="Arial" w:hAnsi="Arial" w:cs="Arial"/>
                <w:b/>
                <w:bCs/>
                <w:u w:val="single"/>
              </w:rPr>
              <w:t>General Objective</w:t>
            </w:r>
          </w:p>
          <w:p w:rsidR="006D6B57" w:rsidRPr="006D6B57" w:rsidRDefault="006D6B57" w:rsidP="006D6B57">
            <w:pPr>
              <w:rPr>
                <w:rFonts w:ascii="Arial" w:hAnsi="Arial" w:cs="Arial"/>
              </w:rPr>
            </w:pPr>
            <w:r w:rsidRPr="006D6B57">
              <w:rPr>
                <w:rFonts w:ascii="Arial" w:hAnsi="Arial" w:cs="Arial"/>
                <w:lang w:val="en-US"/>
              </w:rPr>
              <w:t xml:space="preserve">To find out the influence of SERVQUAL with five dimensions </w:t>
            </w:r>
            <w:r w:rsidRPr="006D6B57">
              <w:rPr>
                <w:rFonts w:ascii="Arial" w:hAnsi="Arial" w:cs="Arial"/>
              </w:rPr>
              <w:t>on customer perception of 5-star hotels’ value in Klang Valley, Malaysia.</w:t>
            </w:r>
          </w:p>
          <w:p w:rsidR="006D6B57" w:rsidRPr="006D6B57" w:rsidRDefault="006D6B57" w:rsidP="006D6B57">
            <w:pPr>
              <w:rPr>
                <w:rFonts w:ascii="Arial" w:hAnsi="Arial" w:cs="Arial"/>
              </w:rPr>
            </w:pPr>
            <w:r w:rsidRPr="006D6B57">
              <w:rPr>
                <w:rFonts w:ascii="Arial" w:hAnsi="Arial" w:cs="Arial"/>
                <w:b/>
                <w:bCs/>
                <w:u w:val="single"/>
              </w:rPr>
              <w:t>Specific objectives</w:t>
            </w:r>
          </w:p>
          <w:p w:rsidR="006D6B57" w:rsidRPr="006D6B57" w:rsidRDefault="006D6B57" w:rsidP="006D6B57">
            <w:pPr>
              <w:numPr>
                <w:ilvl w:val="0"/>
                <w:numId w:val="7"/>
              </w:numPr>
              <w:rPr>
                <w:rFonts w:ascii="Arial" w:hAnsi="Arial" w:cs="Arial"/>
              </w:rPr>
            </w:pPr>
            <w:r w:rsidRPr="006D6B57">
              <w:rPr>
                <w:rFonts w:ascii="Arial" w:hAnsi="Arial" w:cs="Arial"/>
                <w:lang w:val="en-US"/>
              </w:rPr>
              <w:t>RO1: To ascertain whether SERVQUAL model has influence on customer’s perception of 5-star hotels value in Klang Valley, Malaysia.</w:t>
            </w:r>
          </w:p>
          <w:p w:rsidR="006D6B57" w:rsidRPr="006D6B57" w:rsidRDefault="006D6B57" w:rsidP="006D6B57">
            <w:pPr>
              <w:numPr>
                <w:ilvl w:val="0"/>
                <w:numId w:val="7"/>
              </w:numPr>
              <w:rPr>
                <w:rFonts w:ascii="Arial" w:hAnsi="Arial" w:cs="Arial"/>
              </w:rPr>
            </w:pPr>
            <w:r w:rsidRPr="006D6B57">
              <w:rPr>
                <w:rFonts w:ascii="Arial" w:hAnsi="Arial" w:cs="Arial"/>
                <w:lang w:val="en-US"/>
              </w:rPr>
              <w:t>RO1a: To find out whether accessibility dimension of SERVQUAL model has influence on customer’s perception of 5-star hotels value in Klang Valley, Malaysia.</w:t>
            </w:r>
          </w:p>
          <w:p w:rsidR="006D6B57" w:rsidRPr="006D6B57" w:rsidRDefault="006D6B57" w:rsidP="006D6B57">
            <w:pPr>
              <w:rPr>
                <w:rFonts w:ascii="Arial" w:hAnsi="Arial" w:cs="Arial"/>
              </w:rPr>
            </w:pPr>
            <w:r w:rsidRPr="006D6B57">
              <w:rPr>
                <w:rFonts w:ascii="Arial" w:hAnsi="Arial" w:cs="Arial"/>
                <w:lang w:val="en-US"/>
              </w:rPr>
              <w:t> </w:t>
            </w:r>
          </w:p>
          <w:p w:rsidR="006D6B57" w:rsidRPr="006D6B57" w:rsidRDefault="006D6B57" w:rsidP="006D6B57">
            <w:pPr>
              <w:numPr>
                <w:ilvl w:val="0"/>
                <w:numId w:val="8"/>
              </w:numPr>
              <w:rPr>
                <w:rFonts w:ascii="Arial" w:hAnsi="Arial" w:cs="Arial"/>
              </w:rPr>
            </w:pPr>
            <w:r w:rsidRPr="006D6B57">
              <w:rPr>
                <w:rFonts w:ascii="Arial" w:hAnsi="Arial" w:cs="Arial"/>
                <w:lang w:val="en-US"/>
              </w:rPr>
              <w:t>RO1b: To determine whether reliability dimension of SERVQUAL model has influence on customer’s perception of 5-star hotels value in Klang Valley, Malaysia.</w:t>
            </w:r>
          </w:p>
          <w:p w:rsidR="006D6B57" w:rsidRPr="006D6B57" w:rsidRDefault="006D6B57" w:rsidP="006D6B57">
            <w:pPr>
              <w:rPr>
                <w:rFonts w:ascii="Arial" w:hAnsi="Arial" w:cs="Arial"/>
              </w:rPr>
            </w:pPr>
            <w:r w:rsidRPr="006D6B57">
              <w:rPr>
                <w:rFonts w:ascii="Arial" w:hAnsi="Arial" w:cs="Arial"/>
                <w:lang w:val="en-US"/>
              </w:rPr>
              <w:t> </w:t>
            </w:r>
          </w:p>
          <w:p w:rsidR="006D6B57" w:rsidRPr="006D6B57" w:rsidRDefault="006D6B57" w:rsidP="006D6B57">
            <w:pPr>
              <w:numPr>
                <w:ilvl w:val="0"/>
                <w:numId w:val="9"/>
              </w:numPr>
              <w:rPr>
                <w:rFonts w:ascii="Arial" w:hAnsi="Arial" w:cs="Arial"/>
              </w:rPr>
            </w:pPr>
            <w:r w:rsidRPr="006D6B57">
              <w:rPr>
                <w:rFonts w:ascii="Arial" w:hAnsi="Arial" w:cs="Arial"/>
                <w:lang w:val="en-US"/>
              </w:rPr>
              <w:t>RO1c: To analyze whether tangible dimension of SERVQUAL model has influence on customer’s perception of 5-star hotels value in Klang Valley, Malaysia.</w:t>
            </w:r>
          </w:p>
          <w:p w:rsidR="006D6B57" w:rsidRPr="006D6B57" w:rsidRDefault="006D6B57" w:rsidP="006D6B57">
            <w:pPr>
              <w:numPr>
                <w:ilvl w:val="0"/>
                <w:numId w:val="9"/>
              </w:numPr>
              <w:rPr>
                <w:rFonts w:ascii="Arial" w:hAnsi="Arial" w:cs="Arial"/>
              </w:rPr>
            </w:pPr>
            <w:r w:rsidRPr="006D6B57">
              <w:rPr>
                <w:rFonts w:ascii="Arial" w:hAnsi="Arial" w:cs="Arial"/>
                <w:lang w:val="en-US"/>
              </w:rPr>
              <w:lastRenderedPageBreak/>
              <w:t>RO1d: To ascertain whether responsiveness dimension of SERVQUAL model has influence on customer’s perception of 5-star hotels value in Klang Valley, Malaysia.</w:t>
            </w:r>
          </w:p>
          <w:p w:rsidR="006D6B57" w:rsidRPr="006D6B57" w:rsidRDefault="006D6B57" w:rsidP="006D6B57">
            <w:pPr>
              <w:rPr>
                <w:rFonts w:ascii="Arial" w:hAnsi="Arial" w:cs="Arial"/>
              </w:rPr>
            </w:pPr>
            <w:r w:rsidRPr="006D6B57">
              <w:rPr>
                <w:rFonts w:ascii="Arial" w:hAnsi="Arial" w:cs="Arial"/>
                <w:lang w:val="en-US"/>
              </w:rPr>
              <w:t> </w:t>
            </w:r>
          </w:p>
          <w:p w:rsidR="006D6B57" w:rsidRPr="006D6B57" w:rsidRDefault="006D6B57" w:rsidP="006D6B57">
            <w:pPr>
              <w:numPr>
                <w:ilvl w:val="0"/>
                <w:numId w:val="10"/>
              </w:numPr>
              <w:rPr>
                <w:rFonts w:ascii="Arial" w:hAnsi="Arial" w:cs="Arial"/>
              </w:rPr>
            </w:pPr>
            <w:r w:rsidRPr="006D6B57">
              <w:rPr>
                <w:rFonts w:ascii="Arial" w:hAnsi="Arial" w:cs="Arial"/>
                <w:lang w:val="en-US"/>
              </w:rPr>
              <w:t>RO1e: To determine whether empathy dimension of SERVQUAL model has influence on customer’s perception of 5-star hotels value in Klang Valley, Malaysia.</w:t>
            </w:r>
          </w:p>
          <w:p w:rsidR="006D6B57" w:rsidRPr="006D6B57" w:rsidRDefault="006D6B57" w:rsidP="006D6B57">
            <w:pPr>
              <w:rPr>
                <w:rFonts w:ascii="Arial" w:hAnsi="Arial" w:cs="Arial"/>
              </w:rPr>
            </w:pPr>
          </w:p>
        </w:tc>
      </w:tr>
      <w:tr w:rsidR="006D6B57" w:rsidRPr="00BA6ECF" w:rsidTr="006D6B57">
        <w:tc>
          <w:tcPr>
            <w:tcW w:w="0" w:type="auto"/>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spacing w:before="100" w:beforeAutospacing="1" w:after="100" w:afterAutospacing="1"/>
              <w:rPr>
                <w:rFonts w:ascii="Arial" w:hAnsi="Arial" w:cs="Arial"/>
              </w:rPr>
            </w:pPr>
            <w:r w:rsidRPr="006D6B57">
              <w:rPr>
                <w:rFonts w:ascii="Arial" w:hAnsi="Arial" w:cs="Arial"/>
              </w:rPr>
              <w:lastRenderedPageBreak/>
              <w:t xml:space="preserve">Scope of study </w:t>
            </w:r>
          </w:p>
        </w:tc>
        <w:tc>
          <w:tcPr>
            <w:tcW w:w="7425" w:type="dxa"/>
            <w:tcBorders>
              <w:top w:val="single" w:sz="6" w:space="0" w:color="000000"/>
              <w:left w:val="single" w:sz="6" w:space="0" w:color="000000"/>
              <w:bottom w:val="single" w:sz="6" w:space="0" w:color="000000"/>
              <w:right w:val="single" w:sz="6" w:space="0" w:color="000000"/>
            </w:tcBorders>
            <w:vAlign w:val="center"/>
          </w:tcPr>
          <w:p w:rsidR="006D6B57" w:rsidRPr="006D6B57" w:rsidRDefault="006D6B57" w:rsidP="006D6B57">
            <w:pPr>
              <w:spacing w:after="240"/>
              <w:rPr>
                <w:rFonts w:ascii="Arial" w:hAnsi="Arial" w:cs="Arial"/>
                <w:lang w:val="en-US"/>
              </w:rPr>
            </w:pPr>
            <w:r w:rsidRPr="006D6B57">
              <w:rPr>
                <w:rFonts w:ascii="Arial" w:hAnsi="Arial" w:cs="Arial"/>
                <w:b/>
                <w:lang w:val="en-US"/>
              </w:rPr>
              <w:t>Scope of the research</w:t>
            </w:r>
            <w:r w:rsidRPr="006D6B57">
              <w:rPr>
                <w:rFonts w:ascii="Arial" w:hAnsi="Arial" w:cs="Arial"/>
                <w:lang w:val="en-US"/>
              </w:rPr>
              <w:t xml:space="preserve"> </w:t>
            </w:r>
          </w:p>
          <w:p w:rsidR="006D6B57" w:rsidRPr="006D6B57" w:rsidRDefault="006D6B57" w:rsidP="006D6B57">
            <w:pPr>
              <w:jc w:val="both"/>
              <w:rPr>
                <w:rFonts w:ascii="Arial" w:hAnsi="Arial" w:cs="Arial"/>
                <w:lang w:val="en-US"/>
              </w:rPr>
            </w:pPr>
            <w:r w:rsidRPr="006D6B57">
              <w:rPr>
                <w:rFonts w:ascii="Arial" w:hAnsi="Arial" w:cs="Arial"/>
                <w:lang w:val="en-US"/>
              </w:rPr>
              <w:t>This study mainly investigates the most significant factors that influence the customers’ perception of 5-star hotels value in Klang Valley. Klang Valley has the highest density of population in central region of Malaysia and there are many travellers will choose Klang Valley as travel destination. Besides that, Kuala Lumpur is selected as the 10th most visited city in the world with estimated 12.3 million visitors in year 2017 which create business opportunities for hotel industry. Therefore, this research is important to find out the most significant factor to improve the service quality in 5-star hotel in order to increase GDP contribution in tourism sector to the country. Service quality to success in tourism sector and hotel business and there is a need for the research to find out what is the most significant factor that influence customers’ perception of value that may help the hoteliers to improve overall service quality.</w:t>
            </w:r>
          </w:p>
          <w:p w:rsidR="006D6B57" w:rsidRPr="006D6B57" w:rsidRDefault="006D6B57" w:rsidP="006D6B57">
            <w:pPr>
              <w:rPr>
                <w:rFonts w:ascii="Arial" w:hAnsi="Arial" w:cs="Arial"/>
              </w:rPr>
            </w:pPr>
          </w:p>
        </w:tc>
      </w:tr>
      <w:tr w:rsidR="006D6B57" w:rsidRPr="00BA6ECF" w:rsidTr="006D6B57">
        <w:tc>
          <w:tcPr>
            <w:tcW w:w="0" w:type="auto"/>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spacing w:before="100" w:beforeAutospacing="1" w:after="100" w:afterAutospacing="1"/>
              <w:rPr>
                <w:rFonts w:ascii="Arial" w:hAnsi="Arial" w:cs="Arial"/>
              </w:rPr>
            </w:pPr>
            <w:r w:rsidRPr="006D6B57">
              <w:rPr>
                <w:rFonts w:ascii="Arial" w:hAnsi="Arial" w:cs="Arial"/>
              </w:rPr>
              <w:t xml:space="preserve">Significance of the Research </w:t>
            </w:r>
          </w:p>
        </w:tc>
        <w:tc>
          <w:tcPr>
            <w:tcW w:w="7425" w:type="dxa"/>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spacing w:before="240" w:after="240"/>
              <w:rPr>
                <w:rFonts w:ascii="Arial" w:hAnsi="Arial" w:cs="Arial"/>
                <w:b/>
                <w:lang w:val="en-US"/>
              </w:rPr>
            </w:pPr>
            <w:r w:rsidRPr="006D6B57">
              <w:rPr>
                <w:rFonts w:ascii="Arial" w:hAnsi="Arial" w:cs="Arial"/>
                <w:b/>
                <w:lang w:val="en-US"/>
              </w:rPr>
              <w:t>Significance to academy</w:t>
            </w:r>
          </w:p>
          <w:p w:rsidR="006D6B57" w:rsidRPr="006D6B57" w:rsidRDefault="006D6B57" w:rsidP="006D6B57">
            <w:pPr>
              <w:jc w:val="both"/>
              <w:rPr>
                <w:rFonts w:ascii="Arial" w:hAnsi="Arial" w:cs="Arial"/>
                <w:lang w:val="en-US"/>
              </w:rPr>
            </w:pPr>
            <w:r w:rsidRPr="006D6B57">
              <w:rPr>
                <w:rFonts w:ascii="Arial" w:hAnsi="Arial" w:cs="Arial"/>
                <w:lang w:val="en-US"/>
              </w:rPr>
              <w:t>The researcher would like to know the relationship between the factors that influence on the customers’ perception of 5-star hotels value in Klang Valley. This research will find out what is the most significant factor that influences customers’ perception of 5-star hotel value. This study is focusing on 5-star hotels in Klang Valley in order to provide extended literature to narrow down the gap of literature and updated information for future study on 5-star hotels in Klang Valley.</w:t>
            </w:r>
          </w:p>
          <w:p w:rsidR="006D6B57" w:rsidRPr="006D6B57" w:rsidRDefault="006D6B57" w:rsidP="006D6B57">
            <w:pPr>
              <w:jc w:val="both"/>
              <w:rPr>
                <w:rFonts w:ascii="Arial" w:hAnsi="Arial" w:cs="Arial"/>
                <w:lang w:val="en-US"/>
              </w:rPr>
            </w:pPr>
          </w:p>
          <w:p w:rsidR="006D6B57" w:rsidRPr="006D6B57" w:rsidRDefault="006D6B57" w:rsidP="006D6B57">
            <w:pPr>
              <w:spacing w:after="240"/>
              <w:rPr>
                <w:rFonts w:ascii="Arial" w:hAnsi="Arial" w:cs="Arial"/>
                <w:b/>
                <w:lang w:val="en-US"/>
              </w:rPr>
            </w:pPr>
            <w:r w:rsidRPr="006D6B57">
              <w:rPr>
                <w:rFonts w:ascii="Arial" w:hAnsi="Arial" w:cs="Arial"/>
                <w:b/>
                <w:lang w:val="en-US"/>
              </w:rPr>
              <w:t xml:space="preserve">Significance to the industry </w:t>
            </w:r>
          </w:p>
          <w:p w:rsidR="006D6B57" w:rsidRPr="006D6B57" w:rsidRDefault="006D6B57" w:rsidP="006D6B57">
            <w:pPr>
              <w:jc w:val="both"/>
              <w:rPr>
                <w:rFonts w:ascii="Arial" w:hAnsi="Arial" w:cs="Arial"/>
                <w:lang w:val="en-US"/>
              </w:rPr>
            </w:pPr>
            <w:r w:rsidRPr="006D6B57">
              <w:rPr>
                <w:rFonts w:ascii="Arial" w:hAnsi="Arial" w:cs="Arial"/>
                <w:lang w:val="en-US"/>
              </w:rPr>
              <w:t xml:space="preserve">The research contains the investigation of current service quality in the hotel industry and the customers’ perception of 5-star hotel value for hotelier to plan for future strategic plan. Besides that, the significance of study is to find out whether there is positive or negative customers’ perception of 5-star hotel value in Klang Valley. This research is useful for managers or superiors of hotel industry in Klang Valley to have a better idea on improving the significance dimensions to get the best outcome. This significant of study is assisting the organization to identify and develop strategic to increasing customers’ perception of value. </w:t>
            </w:r>
          </w:p>
          <w:p w:rsidR="006D6B57" w:rsidRPr="006D6B57" w:rsidRDefault="006D6B57" w:rsidP="006D6B57">
            <w:pPr>
              <w:jc w:val="both"/>
              <w:rPr>
                <w:rFonts w:ascii="Arial" w:hAnsi="Arial" w:cs="Arial"/>
                <w:lang w:val="en-US"/>
              </w:rPr>
            </w:pPr>
          </w:p>
          <w:p w:rsidR="006D6B57" w:rsidRPr="006D6B57" w:rsidRDefault="006D6B57" w:rsidP="006D6B57">
            <w:pPr>
              <w:spacing w:after="240"/>
              <w:rPr>
                <w:rFonts w:ascii="Arial" w:hAnsi="Arial" w:cs="Arial"/>
                <w:b/>
                <w:lang w:val="en-US"/>
              </w:rPr>
            </w:pPr>
            <w:r w:rsidRPr="006D6B57">
              <w:rPr>
                <w:rFonts w:ascii="Arial" w:hAnsi="Arial" w:cs="Arial"/>
                <w:b/>
                <w:lang w:val="en-US"/>
              </w:rPr>
              <w:t>Significance to others</w:t>
            </w:r>
          </w:p>
          <w:p w:rsidR="006D6B57" w:rsidRPr="006D6B57" w:rsidRDefault="006D6B57" w:rsidP="006D6B57">
            <w:pPr>
              <w:spacing w:after="240"/>
              <w:rPr>
                <w:rFonts w:ascii="Arial" w:hAnsi="Arial" w:cs="Arial"/>
                <w:b/>
                <w:lang w:val="en-US"/>
              </w:rPr>
            </w:pPr>
            <w:r w:rsidRPr="006D6B57">
              <w:rPr>
                <w:rFonts w:ascii="Arial" w:hAnsi="Arial" w:cs="Arial"/>
                <w:lang w:val="en-US"/>
              </w:rPr>
              <w:t xml:space="preserve">This study is assisting consumers to know more about individual staying experience, perception of value and service quality towards 5-star hotel in Klang Valley. Besides that, consumers will have a better idea when selecting a stay in 5-star hotel in Klang Valley with this study. The improvement of service quality will provide a pleasant stay experience for consumers as hoteliers implement on business strategies to enhance the most significance dimensions that influences customers’ perception of 5-star hotel value.  </w:t>
            </w:r>
          </w:p>
          <w:p w:rsidR="006D6B57" w:rsidRPr="006D6B57" w:rsidRDefault="006D6B57" w:rsidP="006D6B57">
            <w:pPr>
              <w:rPr>
                <w:rFonts w:ascii="Arial" w:hAnsi="Arial" w:cs="Arial"/>
              </w:rPr>
            </w:pPr>
          </w:p>
        </w:tc>
      </w:tr>
      <w:tr w:rsidR="006D6B57" w:rsidRPr="00BA6ECF" w:rsidTr="006D6B57">
        <w:tc>
          <w:tcPr>
            <w:tcW w:w="0" w:type="auto"/>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spacing w:before="100" w:beforeAutospacing="1" w:after="100" w:afterAutospacing="1"/>
              <w:rPr>
                <w:rFonts w:ascii="Arial" w:hAnsi="Arial" w:cs="Arial"/>
              </w:rPr>
            </w:pPr>
            <w:r w:rsidRPr="006D6B57">
              <w:rPr>
                <w:rFonts w:ascii="Arial" w:hAnsi="Arial" w:cs="Arial"/>
              </w:rPr>
              <w:lastRenderedPageBreak/>
              <w:t xml:space="preserve">Literature Review </w:t>
            </w:r>
          </w:p>
        </w:tc>
        <w:tc>
          <w:tcPr>
            <w:tcW w:w="7425" w:type="dxa"/>
            <w:tcBorders>
              <w:top w:val="single" w:sz="6" w:space="0" w:color="000000"/>
              <w:left w:val="single" w:sz="6" w:space="0" w:color="000000"/>
              <w:bottom w:val="single" w:sz="6" w:space="0" w:color="000000"/>
              <w:right w:val="single" w:sz="6" w:space="0" w:color="000000"/>
            </w:tcBorders>
            <w:vAlign w:val="center"/>
            <w:hideMark/>
          </w:tcPr>
          <w:tbl>
            <w:tblPr>
              <w:tblW w:w="0" w:type="auto"/>
              <w:tblCellMar>
                <w:left w:w="0" w:type="dxa"/>
                <w:right w:w="0" w:type="dxa"/>
              </w:tblCellMar>
              <w:tblLook w:val="0600" w:firstRow="0" w:lastRow="0" w:firstColumn="0" w:lastColumn="0" w:noHBand="1" w:noVBand="1"/>
            </w:tblPr>
            <w:tblGrid>
              <w:gridCol w:w="1782"/>
              <w:gridCol w:w="866"/>
              <w:gridCol w:w="1343"/>
              <w:gridCol w:w="733"/>
              <w:gridCol w:w="738"/>
              <w:gridCol w:w="733"/>
              <w:gridCol w:w="738"/>
            </w:tblGrid>
            <w:tr w:rsidR="006D6B57" w:rsidRPr="006D6B57" w:rsidTr="006D6B57">
              <w:trPr>
                <w:gridAfter w:val="2"/>
                <w:trHeight w:val="465"/>
              </w:trPr>
              <w:tc>
                <w:tcPr>
                  <w:tcW w:w="0" w:type="auto"/>
                  <w:vMerge w:val="restart"/>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center"/>
                  <w:hideMark/>
                </w:tcPr>
                <w:p w:rsidR="006D6B57" w:rsidRPr="006D6B57" w:rsidRDefault="006D6B57" w:rsidP="006D6B57">
                  <w:pPr>
                    <w:rPr>
                      <w:rFonts w:ascii="Arial" w:hAnsi="Arial" w:cs="Arial"/>
                    </w:rPr>
                  </w:pPr>
                  <w:r w:rsidRPr="006D6B57">
                    <w:rPr>
                      <w:rFonts w:ascii="Arial" w:hAnsi="Arial" w:cs="Arial"/>
                    </w:rPr>
                    <w:t>Author's SURNAME(s) &amp; Year</w:t>
                  </w:r>
                </w:p>
              </w:tc>
              <w:tc>
                <w:tcPr>
                  <w:tcW w:w="0" w:type="auto"/>
                  <w:vMerge w:val="restart"/>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Journal</w:t>
                  </w:r>
                </w:p>
                <w:p w:rsidR="006D6B57" w:rsidRPr="006D6B57" w:rsidRDefault="006D6B57" w:rsidP="006D6B57">
                  <w:pPr>
                    <w:rPr>
                      <w:rFonts w:ascii="Arial" w:hAnsi="Arial" w:cs="Arial"/>
                    </w:rPr>
                  </w:pPr>
                  <w:r w:rsidRPr="006D6B57">
                    <w:rPr>
                      <w:rFonts w:ascii="Arial" w:hAnsi="Arial" w:cs="Arial"/>
                    </w:rPr>
                    <w:t> </w:t>
                  </w:r>
                </w:p>
              </w:tc>
              <w:tc>
                <w:tcPr>
                  <w:tcW w:w="0" w:type="auto"/>
                  <w:vMerge w:val="restart"/>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Results of the study</w:t>
                  </w:r>
                </w:p>
                <w:p w:rsidR="006D6B57" w:rsidRPr="006D6B57" w:rsidRDefault="006D6B57" w:rsidP="006D6B57">
                  <w:pPr>
                    <w:rPr>
                      <w:rFonts w:ascii="Arial" w:hAnsi="Arial" w:cs="Arial"/>
                    </w:rPr>
                  </w:pPr>
                  <w:r w:rsidRPr="006D6B57">
                    <w:rPr>
                      <w:rFonts w:ascii="Arial" w:hAnsi="Arial" w:cs="Arial"/>
                    </w:rPr>
                    <w:t> </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DV</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IV</w:t>
                  </w:r>
                </w:p>
              </w:tc>
            </w:tr>
            <w:tr w:rsidR="006D6B57" w:rsidRPr="006D6B57" w:rsidTr="006D6B57">
              <w:trPr>
                <w:trHeight w:val="485"/>
              </w:trPr>
              <w:tc>
                <w:tcPr>
                  <w:tcW w:w="0" w:type="auto"/>
                  <w:vMerge/>
                  <w:tcBorders>
                    <w:top w:val="single" w:sz="8" w:space="0" w:color="A28E6A"/>
                    <w:left w:val="single" w:sz="8" w:space="0" w:color="A28E6A"/>
                    <w:bottom w:val="single" w:sz="8" w:space="0" w:color="A28E6A"/>
                    <w:right w:val="single" w:sz="8" w:space="0" w:color="A28E6A"/>
                  </w:tcBorders>
                  <w:vAlign w:val="center"/>
                  <w:hideMark/>
                </w:tcPr>
                <w:p w:rsidR="006D6B57" w:rsidRPr="006D6B57" w:rsidRDefault="006D6B57" w:rsidP="006D6B57">
                  <w:pPr>
                    <w:rPr>
                      <w:rFonts w:ascii="Arial" w:hAnsi="Arial" w:cs="Arial"/>
                    </w:rPr>
                  </w:pPr>
                </w:p>
              </w:tc>
              <w:tc>
                <w:tcPr>
                  <w:tcW w:w="0" w:type="auto"/>
                  <w:vMerge/>
                  <w:tcBorders>
                    <w:top w:val="single" w:sz="8" w:space="0" w:color="A28E6A"/>
                    <w:left w:val="single" w:sz="8" w:space="0" w:color="A28E6A"/>
                    <w:bottom w:val="single" w:sz="8" w:space="0" w:color="A28E6A"/>
                    <w:right w:val="single" w:sz="8" w:space="0" w:color="A28E6A"/>
                  </w:tcBorders>
                  <w:vAlign w:val="center"/>
                  <w:hideMark/>
                </w:tcPr>
                <w:p w:rsidR="006D6B57" w:rsidRPr="006D6B57" w:rsidRDefault="006D6B57" w:rsidP="006D6B57">
                  <w:pPr>
                    <w:rPr>
                      <w:rFonts w:ascii="Arial" w:hAnsi="Arial" w:cs="Arial"/>
                    </w:rPr>
                  </w:pPr>
                </w:p>
              </w:tc>
              <w:tc>
                <w:tcPr>
                  <w:tcW w:w="0" w:type="auto"/>
                  <w:vMerge/>
                  <w:tcBorders>
                    <w:top w:val="single" w:sz="8" w:space="0" w:color="A28E6A"/>
                    <w:left w:val="single" w:sz="8" w:space="0" w:color="A28E6A"/>
                    <w:bottom w:val="single" w:sz="8" w:space="0" w:color="A28E6A"/>
                    <w:right w:val="single" w:sz="8" w:space="0" w:color="A28E6A"/>
                  </w:tcBorders>
                  <w:vAlign w:val="center"/>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Thesis</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Anti-Thesis</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Thesis</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Anti-Thesis</w:t>
                  </w:r>
                </w:p>
              </w:tc>
            </w:tr>
            <w:tr w:rsidR="006D6B57" w:rsidRPr="006D6B57" w:rsidTr="006D6B57">
              <w:trPr>
                <w:trHeight w:val="39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Abd Aziz (2018)</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JIMA</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Customer Perception</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Wongtada, Rice, and Bandyopadhyay (2012)</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JICM</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Customer Perception</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r>
            <w:tr w:rsidR="006D6B57" w:rsidRPr="006D6B57" w:rsidTr="006D6B57">
              <w:trPr>
                <w:trHeight w:val="139"/>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Liat, Mansori and Huei (2014)</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JHMM</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Customer Perception</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r>
            <w:tr w:rsidR="006D6B57" w:rsidRPr="006D6B57" w:rsidTr="006D6B57">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Rasheed and Abadi, (2014)</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PSBS</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Customer Perception</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Fozia (2013)</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IJSRP</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Customer Perception</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Yarimoglu (2014)</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JMM</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Rahman, Khan and Haque (2012)</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ASS</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AbuKhalifeh and Som (2012)</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IJBM</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Ghotbabadi, Baharun and Feiz (2012)</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ICM</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Mauri, Minazzi and Muccio (2013)</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IBR</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Herstein, Gilboa, Gamliel, Bergera and Ali (2018)</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SMQ</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 xml:space="preserve">Marković and Raspor </w:t>
                  </w:r>
                  <w:r w:rsidRPr="006D6B57">
                    <w:rPr>
                      <w:rFonts w:ascii="Arial" w:hAnsi="Arial" w:cs="Arial"/>
                      <w:lang w:val="en-US"/>
                    </w:rPr>
                    <w:lastRenderedPageBreak/>
                    <w:t>Janković (2013)</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lastRenderedPageBreak/>
                    <w:t>THM</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lastRenderedPageBreak/>
                    <w:t xml:space="preserve">Adil, Al Ghaswyneh and Albkour, (2013) </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GJMBR</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Hashim, Jaini, Jamaluddin and Sulaiman (2017)</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EBPJ</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r>
            <w:tr w:rsidR="006D6B57" w:rsidRPr="006D6B57" w:rsidTr="006D6B57">
              <w:trPr>
                <w:trHeight w:val="150"/>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Saghier and Nathan (2013)</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IBRC</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Kaveh, Mosavi and Ghaedi (2012)</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AJBM</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r>
            <w:tr w:rsidR="006D6B57" w:rsidRPr="006D6B57" w:rsidTr="006D6B57">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Tefera and Govender (2016)</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AJHTL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r>
            <w:tr w:rsidR="006D6B57" w:rsidRPr="006D6B57" w:rsidTr="006D6B57">
              <w:trPr>
                <w:trHeight w:val="325"/>
              </w:trPr>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lang w:val="en-US"/>
                    </w:rPr>
                    <w:t xml:space="preserve">Kleynhans and Zhou (2012) </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AJBM</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SERVQUAL</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r w:rsidRPr="006D6B57">
                    <w:rPr>
                      <w:rFonts w:ascii="Arial" w:hAnsi="Arial" w:cs="Arial"/>
                    </w:rPr>
                    <w:t>X</w:t>
                  </w:r>
                </w:p>
              </w:tc>
              <w:tc>
                <w:tcPr>
                  <w:tcW w:w="0" w:type="auto"/>
                  <w:tcBorders>
                    <w:top w:val="single" w:sz="8" w:space="0" w:color="A28E6A"/>
                    <w:left w:val="single" w:sz="8" w:space="0" w:color="A28E6A"/>
                    <w:bottom w:val="single" w:sz="8" w:space="0" w:color="A28E6A"/>
                    <w:right w:val="single" w:sz="8" w:space="0" w:color="A28E6A"/>
                  </w:tcBorders>
                  <w:shd w:val="clear" w:color="auto" w:fill="FFFFFF"/>
                  <w:tcMar>
                    <w:top w:w="13" w:type="dxa"/>
                    <w:left w:w="13" w:type="dxa"/>
                    <w:bottom w:w="0" w:type="dxa"/>
                    <w:right w:w="13" w:type="dxa"/>
                  </w:tcMar>
                  <w:vAlign w:val="bottom"/>
                  <w:hideMark/>
                </w:tcPr>
                <w:p w:rsidR="006D6B57" w:rsidRPr="006D6B57" w:rsidRDefault="006D6B57" w:rsidP="006D6B57">
                  <w:pPr>
                    <w:rPr>
                      <w:rFonts w:ascii="Arial" w:hAnsi="Arial" w:cs="Arial"/>
                    </w:rPr>
                  </w:pPr>
                </w:p>
              </w:tc>
            </w:tr>
          </w:tbl>
          <w:p w:rsidR="006D6B57" w:rsidRPr="006D6B57" w:rsidRDefault="006D6B57" w:rsidP="006D6B57">
            <w:pPr>
              <w:rPr>
                <w:rFonts w:ascii="Arial" w:hAnsi="Arial" w:cs="Arial"/>
              </w:rPr>
            </w:pPr>
          </w:p>
        </w:tc>
      </w:tr>
      <w:tr w:rsidR="006D6B57" w:rsidRPr="00BA6ECF" w:rsidTr="006D6B57">
        <w:tc>
          <w:tcPr>
            <w:tcW w:w="0" w:type="auto"/>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spacing w:before="100" w:beforeAutospacing="1" w:after="100" w:afterAutospacing="1"/>
              <w:rPr>
                <w:rFonts w:ascii="Arial" w:hAnsi="Arial" w:cs="Arial"/>
              </w:rPr>
            </w:pPr>
            <w:r w:rsidRPr="006D6B57">
              <w:rPr>
                <w:rFonts w:ascii="Arial" w:hAnsi="Arial" w:cs="Arial"/>
              </w:rPr>
              <w:lastRenderedPageBreak/>
              <w:t xml:space="preserve">Research Methodology </w:t>
            </w:r>
          </w:p>
        </w:tc>
        <w:tc>
          <w:tcPr>
            <w:tcW w:w="7425" w:type="dxa"/>
            <w:tcBorders>
              <w:top w:val="single" w:sz="6" w:space="0" w:color="000000"/>
              <w:left w:val="single" w:sz="6" w:space="0" w:color="000000"/>
              <w:bottom w:val="single" w:sz="6" w:space="0" w:color="000000"/>
              <w:right w:val="single" w:sz="6" w:space="0" w:color="000000"/>
            </w:tcBorders>
            <w:vAlign w:val="center"/>
            <w:hideMark/>
          </w:tcPr>
          <w:p w:rsidR="006D6B57" w:rsidRPr="006D6B57" w:rsidRDefault="006D6B57" w:rsidP="006D6B57">
            <w:pPr>
              <w:rPr>
                <w:rFonts w:ascii="Arial" w:hAnsi="Arial" w:cs="Arial"/>
              </w:rPr>
            </w:pPr>
            <w:r w:rsidRPr="006D6B57">
              <w:rPr>
                <w:rFonts w:ascii="Arial" w:hAnsi="Arial" w:cs="Arial"/>
              </w:rPr>
              <w:fldChar w:fldCharType="begin"/>
            </w:r>
            <w:r w:rsidRPr="006D6B57">
              <w:rPr>
                <w:rFonts w:ascii="Arial" w:hAnsi="Arial" w:cs="Arial"/>
              </w:rPr>
              <w:instrText xml:space="preserve"> INCLUDEPICTURE "/var/folders/jv/rksf3q6n49z4523tjlg19pk80000gn/T/com.microsoft.Word/WebArchiveCopyPasteTempFiles/page28image24192" \* MERGEFORMATINET </w:instrText>
            </w:r>
            <w:r w:rsidRPr="006D6B57">
              <w:rPr>
                <w:rFonts w:ascii="Arial" w:hAnsi="Arial" w:cs="Arial"/>
              </w:rPr>
              <w:fldChar w:fldCharType="separate"/>
            </w:r>
            <w:r w:rsidRPr="006D6B57">
              <w:rPr>
                <w:rFonts w:ascii="Arial" w:hAnsi="Arial" w:cs="Arial"/>
                <w:noProof/>
                <w:lang w:val="en-US"/>
              </w:rPr>
              <w:drawing>
                <wp:inline distT="0" distB="0" distL="0" distR="0" wp14:anchorId="256E67A0" wp14:editId="178A33F4">
                  <wp:extent cx="17780" cy="17780"/>
                  <wp:effectExtent l="0" t="0" r="0" b="0"/>
                  <wp:docPr id="8" name="Picture 8" descr="page28image2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8image241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6D6B57">
              <w:rPr>
                <w:rFonts w:ascii="Arial" w:hAnsi="Arial" w:cs="Arial"/>
              </w:rPr>
              <w:fldChar w:fldCharType="end"/>
            </w:r>
          </w:p>
          <w:tbl>
            <w:tblPr>
              <w:tblW w:w="7199" w:type="dxa"/>
              <w:tblCellMar>
                <w:left w:w="0" w:type="dxa"/>
                <w:right w:w="0" w:type="dxa"/>
              </w:tblCellMar>
              <w:tblLook w:val="0420" w:firstRow="1" w:lastRow="0" w:firstColumn="0" w:lastColumn="0" w:noHBand="0" w:noVBand="1"/>
            </w:tblPr>
            <w:tblGrid>
              <w:gridCol w:w="1984"/>
              <w:gridCol w:w="3231"/>
              <w:gridCol w:w="1984"/>
            </w:tblGrid>
            <w:tr w:rsidR="006D6B57" w:rsidRPr="006D6B57" w:rsidTr="006D6B57">
              <w:trPr>
                <w:trHeight w:val="1112"/>
              </w:trPr>
              <w:tc>
                <w:tcPr>
                  <w:tcW w:w="1984"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6D6B57" w:rsidRPr="006D6B57" w:rsidRDefault="006D6B57" w:rsidP="006D6B57">
                  <w:pPr>
                    <w:rPr>
                      <w:rFonts w:ascii="Arial" w:hAnsi="Arial" w:cs="Arial"/>
                    </w:rPr>
                  </w:pPr>
                </w:p>
              </w:tc>
              <w:tc>
                <w:tcPr>
                  <w:tcW w:w="3231"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b/>
                      <w:bCs/>
                    </w:rPr>
                    <w:t>Details</w:t>
                  </w:r>
                </w:p>
              </w:tc>
              <w:tc>
                <w:tcPr>
                  <w:tcW w:w="1984"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b/>
                      <w:bCs/>
                    </w:rPr>
                    <w:t>Citations</w:t>
                  </w:r>
                </w:p>
              </w:tc>
            </w:tr>
            <w:tr w:rsidR="006D6B57" w:rsidRPr="006D6B57" w:rsidTr="006D6B57">
              <w:trPr>
                <w:trHeight w:val="1043"/>
              </w:trPr>
              <w:tc>
                <w:tcPr>
                  <w:tcW w:w="1984"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Purpose of Study</w:t>
                  </w:r>
                </w:p>
              </w:tc>
              <w:tc>
                <w:tcPr>
                  <w:tcW w:w="3231"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lang w:val="en-GB"/>
                    </w:rPr>
                    <w:t>Descriptive research</w:t>
                  </w:r>
                </w:p>
              </w:tc>
              <w:tc>
                <w:tcPr>
                  <w:tcW w:w="1984"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lang w:val="en-US"/>
                    </w:rPr>
                    <w:t>(Lewis, 2015)</w:t>
                  </w:r>
                </w:p>
              </w:tc>
            </w:tr>
            <w:tr w:rsidR="006D6B57" w:rsidRPr="006D6B57" w:rsidTr="006D6B57">
              <w:trPr>
                <w:trHeight w:val="638"/>
              </w:trPr>
              <w:tc>
                <w:tcPr>
                  <w:tcW w:w="198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Type of Investigation</w:t>
                  </w:r>
                </w:p>
              </w:tc>
              <w:tc>
                <w:tcPr>
                  <w:tcW w:w="3231"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lang w:val="en-GB"/>
                    </w:rPr>
                    <w:t>Quantitative based correlation design</w:t>
                  </w:r>
                </w:p>
              </w:tc>
              <w:tc>
                <w:tcPr>
                  <w:tcW w:w="198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lang w:val="en-US"/>
                    </w:rPr>
                    <w:t>(Lewis, 2015)</w:t>
                  </w:r>
                </w:p>
              </w:tc>
            </w:tr>
            <w:tr w:rsidR="006D6B57" w:rsidRPr="006D6B57" w:rsidTr="006D6B57">
              <w:trPr>
                <w:trHeight w:val="638"/>
              </w:trPr>
              <w:tc>
                <w:tcPr>
                  <w:tcW w:w="198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Extent of researcher interference</w:t>
                  </w:r>
                </w:p>
              </w:tc>
              <w:tc>
                <w:tcPr>
                  <w:tcW w:w="3231"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lang w:val="en-GB"/>
                    </w:rPr>
                    <w:t>Minimal</w:t>
                  </w:r>
                </w:p>
              </w:tc>
              <w:tc>
                <w:tcPr>
                  <w:tcW w:w="198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(Khan and Billah, 2013)</w:t>
                  </w:r>
                </w:p>
              </w:tc>
            </w:tr>
            <w:tr w:rsidR="006D6B57" w:rsidRPr="006D6B57" w:rsidTr="006D6B57">
              <w:trPr>
                <w:trHeight w:val="638"/>
              </w:trPr>
              <w:tc>
                <w:tcPr>
                  <w:tcW w:w="198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Study Setting</w:t>
                  </w:r>
                </w:p>
              </w:tc>
              <w:tc>
                <w:tcPr>
                  <w:tcW w:w="3231"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lang w:val="en-GB"/>
                    </w:rPr>
                    <w:t>Non-contrived</w:t>
                  </w:r>
                </w:p>
              </w:tc>
              <w:tc>
                <w:tcPr>
                  <w:tcW w:w="198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(Khan and Billah, 2013)</w:t>
                  </w:r>
                </w:p>
              </w:tc>
            </w:tr>
            <w:tr w:rsidR="006D6B57" w:rsidRPr="006D6B57" w:rsidTr="006D6B57">
              <w:trPr>
                <w:trHeight w:val="638"/>
              </w:trPr>
              <w:tc>
                <w:tcPr>
                  <w:tcW w:w="198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Time Horizon</w:t>
                  </w:r>
                </w:p>
              </w:tc>
              <w:tc>
                <w:tcPr>
                  <w:tcW w:w="3231"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lang w:val="en-GB"/>
                    </w:rPr>
                    <w:t xml:space="preserve">Cross-sectional </w:t>
                  </w:r>
                </w:p>
              </w:tc>
              <w:tc>
                <w:tcPr>
                  <w:tcW w:w="198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Lewis and Thorngill (2012)</w:t>
                  </w:r>
                </w:p>
              </w:tc>
            </w:tr>
            <w:tr w:rsidR="006D6B57" w:rsidRPr="006D6B57" w:rsidTr="006D6B57">
              <w:trPr>
                <w:trHeight w:val="729"/>
              </w:trPr>
              <w:tc>
                <w:tcPr>
                  <w:tcW w:w="198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Target Population</w:t>
                  </w:r>
                </w:p>
              </w:tc>
              <w:tc>
                <w:tcPr>
                  <w:tcW w:w="3231"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 xml:space="preserve">19 million tourists </w:t>
                  </w:r>
                </w:p>
              </w:tc>
              <w:tc>
                <w:tcPr>
                  <w:tcW w:w="198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Selangor Kini (2017)</w:t>
                  </w:r>
                </w:p>
              </w:tc>
            </w:tr>
            <w:tr w:rsidR="006D6B57" w:rsidRPr="006D6B57" w:rsidTr="006D6B57">
              <w:trPr>
                <w:trHeight w:val="716"/>
              </w:trPr>
              <w:tc>
                <w:tcPr>
                  <w:tcW w:w="198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Sample size</w:t>
                  </w:r>
                </w:p>
              </w:tc>
              <w:tc>
                <w:tcPr>
                  <w:tcW w:w="3231"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384</w:t>
                  </w:r>
                </w:p>
              </w:tc>
              <w:tc>
                <w:tcPr>
                  <w:tcW w:w="198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lang w:val="en-GB"/>
                    </w:rPr>
                    <w:t>Krejcie and Morgan (1970)</w:t>
                  </w:r>
                </w:p>
              </w:tc>
            </w:tr>
            <w:tr w:rsidR="006D6B57" w:rsidRPr="006D6B57" w:rsidTr="006D6B57">
              <w:trPr>
                <w:trHeight w:val="755"/>
              </w:trPr>
              <w:tc>
                <w:tcPr>
                  <w:tcW w:w="198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lang w:val="en-GB"/>
                    </w:rPr>
                    <w:lastRenderedPageBreak/>
                    <w:t>Sampling Procedure</w:t>
                  </w:r>
                </w:p>
              </w:tc>
              <w:tc>
                <w:tcPr>
                  <w:tcW w:w="3231"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Non-probability convenience sampling</w:t>
                  </w:r>
                </w:p>
              </w:tc>
              <w:tc>
                <w:tcPr>
                  <w:tcW w:w="1984" w:type="dxa"/>
                  <w:tcBorders>
                    <w:top w:val="single" w:sz="8" w:space="0" w:color="FFFFFF"/>
                    <w:left w:val="single" w:sz="8" w:space="0" w:color="FFFFFF"/>
                    <w:bottom w:val="single" w:sz="8" w:space="0" w:color="FFFFFF"/>
                    <w:right w:val="single" w:sz="8" w:space="0" w:color="FFFFFF"/>
                  </w:tcBorders>
                  <w:shd w:val="clear" w:color="auto" w:fill="F7E9E7"/>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lang w:val="en-US"/>
                    </w:rPr>
                    <w:t>Greener and Martelli (2015)</w:t>
                  </w:r>
                </w:p>
              </w:tc>
            </w:tr>
            <w:tr w:rsidR="006D6B57" w:rsidRPr="006D6B57" w:rsidTr="006D6B57">
              <w:trPr>
                <w:trHeight w:val="767"/>
              </w:trPr>
              <w:tc>
                <w:tcPr>
                  <w:tcW w:w="198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Data collection</w:t>
                  </w:r>
                </w:p>
              </w:tc>
              <w:tc>
                <w:tcPr>
                  <w:tcW w:w="3231"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Online questionnaire (Friends and relatives)(Facebook and WhatsApp)</w:t>
                  </w:r>
                </w:p>
              </w:tc>
              <w:tc>
                <w:tcPr>
                  <w:tcW w:w="1984" w:type="dxa"/>
                  <w:tcBorders>
                    <w:top w:val="single" w:sz="8"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6D6B57" w:rsidRPr="006D6B57" w:rsidRDefault="006D6B57" w:rsidP="006D6B57">
                  <w:pPr>
                    <w:rPr>
                      <w:rFonts w:ascii="Arial" w:hAnsi="Arial" w:cs="Arial"/>
                    </w:rPr>
                  </w:pPr>
                  <w:r w:rsidRPr="006D6B57">
                    <w:rPr>
                      <w:rFonts w:ascii="Arial" w:hAnsi="Arial" w:cs="Arial"/>
                    </w:rPr>
                    <w:t>Zikmund and Babin (2012)</w:t>
                  </w:r>
                </w:p>
              </w:tc>
            </w:tr>
          </w:tbl>
          <w:p w:rsidR="006D6B57" w:rsidRPr="006D6B57" w:rsidRDefault="006D6B57" w:rsidP="006D6B57">
            <w:pPr>
              <w:rPr>
                <w:rFonts w:ascii="Arial" w:hAnsi="Arial" w:cs="Arial"/>
              </w:rPr>
            </w:pPr>
          </w:p>
        </w:tc>
      </w:tr>
    </w:tbl>
    <w:p w:rsidR="00B94ED9" w:rsidRDefault="00B94ED9" w:rsidP="00F57913">
      <w:pPr>
        <w:rPr>
          <w:rFonts w:ascii="Arial" w:hAnsi="Arial" w:cs="Arial"/>
          <w:b/>
          <w:color w:val="222222"/>
          <w:lang w:val="en-US"/>
        </w:rPr>
      </w:pPr>
    </w:p>
    <w:p w:rsidR="00F57913" w:rsidRPr="00EC13EB" w:rsidRDefault="00F57913" w:rsidP="00F57913">
      <w:pPr>
        <w:rPr>
          <w:rFonts w:ascii="Arial" w:hAnsi="Arial" w:cs="Arial"/>
          <w:b/>
          <w:color w:val="222222"/>
          <w:lang w:val="en-US"/>
        </w:rPr>
      </w:pPr>
    </w:p>
    <w:p w:rsidR="00F57913" w:rsidRDefault="00F57913"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Default="006D6B57" w:rsidP="00F57913">
      <w:pPr>
        <w:pStyle w:val="ListParagraph"/>
        <w:rPr>
          <w:rFonts w:ascii="Arial" w:hAnsi="Arial" w:cs="Arial"/>
          <w:color w:val="222222"/>
          <w:lang w:val="en-US"/>
        </w:rPr>
      </w:pPr>
    </w:p>
    <w:p w:rsidR="006D6B57" w:rsidRPr="003156FD" w:rsidRDefault="006D6B57" w:rsidP="00F57913">
      <w:pPr>
        <w:pStyle w:val="ListParagraph"/>
        <w:rPr>
          <w:rFonts w:ascii="Arial" w:hAnsi="Arial" w:cs="Arial"/>
          <w:color w:val="222222"/>
          <w:lang w:val="en-US"/>
        </w:rPr>
      </w:pPr>
    </w:p>
    <w:p w:rsidR="00F57913" w:rsidRPr="00F57913" w:rsidRDefault="00F57913" w:rsidP="00C96964">
      <w:pPr>
        <w:spacing w:line="360" w:lineRule="auto"/>
        <w:jc w:val="both"/>
        <w:rPr>
          <w:rFonts w:ascii="Arial" w:hAnsi="Arial" w:cs="Arial"/>
          <w:bCs/>
          <w:lang w:val="en-US"/>
        </w:rPr>
      </w:pPr>
    </w:p>
    <w:p w:rsidR="009C5502" w:rsidRDefault="009C5502" w:rsidP="00C96964">
      <w:pPr>
        <w:spacing w:line="360" w:lineRule="auto"/>
        <w:jc w:val="both"/>
        <w:rPr>
          <w:rFonts w:ascii="Arial" w:hAnsi="Arial" w:cs="Arial"/>
          <w:bCs/>
        </w:rPr>
      </w:pPr>
    </w:p>
    <w:p w:rsidR="00125C3D" w:rsidRDefault="00125C3D" w:rsidP="00C96964">
      <w:pPr>
        <w:spacing w:line="360" w:lineRule="auto"/>
        <w:jc w:val="both"/>
        <w:rPr>
          <w:rFonts w:ascii="Arial" w:hAnsi="Arial" w:cs="Arial"/>
          <w:bCs/>
        </w:rPr>
      </w:pPr>
    </w:p>
    <w:p w:rsidR="00125C3D" w:rsidRDefault="00125C3D" w:rsidP="00C96964">
      <w:pPr>
        <w:spacing w:line="360" w:lineRule="auto"/>
        <w:jc w:val="both"/>
        <w:rPr>
          <w:rFonts w:ascii="Arial" w:hAnsi="Arial" w:cs="Arial"/>
          <w:bCs/>
        </w:rPr>
      </w:pPr>
    </w:p>
    <w:p w:rsidR="00125C3D" w:rsidRDefault="00125C3D" w:rsidP="00C96964">
      <w:pPr>
        <w:spacing w:line="360" w:lineRule="auto"/>
        <w:jc w:val="both"/>
        <w:rPr>
          <w:rFonts w:ascii="Arial" w:hAnsi="Arial" w:cs="Arial"/>
          <w:bCs/>
        </w:rPr>
      </w:pPr>
    </w:p>
    <w:p w:rsidR="00125C3D" w:rsidRDefault="00125C3D" w:rsidP="00C96964">
      <w:pPr>
        <w:spacing w:line="360" w:lineRule="auto"/>
        <w:jc w:val="both"/>
        <w:rPr>
          <w:rFonts w:ascii="Arial" w:hAnsi="Arial" w:cs="Arial"/>
          <w:bCs/>
        </w:rPr>
      </w:pPr>
    </w:p>
    <w:p w:rsidR="00F000A4" w:rsidRDefault="00F000A4" w:rsidP="00C96964">
      <w:pPr>
        <w:spacing w:line="360" w:lineRule="auto"/>
        <w:jc w:val="both"/>
        <w:rPr>
          <w:rFonts w:ascii="Arial" w:hAnsi="Arial" w:cs="Arial"/>
          <w:bCs/>
        </w:rPr>
      </w:pPr>
    </w:p>
    <w:p w:rsidR="00F000A4" w:rsidRDefault="00F000A4" w:rsidP="00C96964">
      <w:pPr>
        <w:spacing w:line="360" w:lineRule="auto"/>
        <w:jc w:val="both"/>
        <w:rPr>
          <w:rFonts w:ascii="Arial" w:hAnsi="Arial" w:cs="Arial"/>
          <w:bCs/>
        </w:rPr>
      </w:pPr>
    </w:p>
    <w:p w:rsidR="00125C3D" w:rsidRDefault="00125C3D" w:rsidP="00C96964">
      <w:pPr>
        <w:spacing w:line="360" w:lineRule="auto"/>
        <w:jc w:val="both"/>
        <w:rPr>
          <w:rFonts w:ascii="Arial" w:hAnsi="Arial" w:cs="Arial"/>
          <w:bCs/>
        </w:rPr>
      </w:pPr>
    </w:p>
    <w:p w:rsidR="00125C3D" w:rsidRDefault="00125C3D" w:rsidP="00C96964">
      <w:pPr>
        <w:spacing w:line="360" w:lineRule="auto"/>
        <w:jc w:val="both"/>
        <w:rPr>
          <w:rFonts w:ascii="Arial" w:hAnsi="Arial" w:cs="Arial"/>
          <w:bCs/>
        </w:rPr>
      </w:pPr>
    </w:p>
    <w:p w:rsidR="00B94ED9" w:rsidRDefault="00B94ED9" w:rsidP="00B94ED9">
      <w:pPr>
        <w:spacing w:after="240" w:line="480" w:lineRule="auto"/>
        <w:jc w:val="both"/>
        <w:rPr>
          <w:rFonts w:ascii="Arial" w:hAnsi="Arial" w:cs="Arial"/>
          <w:b/>
          <w:bCs/>
        </w:rPr>
      </w:pPr>
      <w:r w:rsidRPr="00B94ED9">
        <w:rPr>
          <w:rFonts w:ascii="Arial" w:hAnsi="Arial" w:cs="Arial"/>
          <w:b/>
          <w:bCs/>
        </w:rPr>
        <w:lastRenderedPageBreak/>
        <w:t>APPENDIX 2</w:t>
      </w:r>
    </w:p>
    <w:p w:rsidR="00B94ED9" w:rsidRDefault="00B94ED9" w:rsidP="00B94ED9">
      <w:pPr>
        <w:spacing w:after="240" w:line="480" w:lineRule="auto"/>
        <w:jc w:val="both"/>
        <w:rPr>
          <w:rFonts w:ascii="Arial" w:hAnsi="Arial" w:cs="Arial"/>
          <w:b/>
          <w:bCs/>
        </w:rPr>
      </w:pPr>
      <w:r>
        <w:rPr>
          <w:rFonts w:ascii="Arial" w:hAnsi="Arial" w:cs="Arial"/>
          <w:b/>
          <w:bCs/>
        </w:rPr>
        <w:t xml:space="preserve">PROJECT PAPER LOG </w:t>
      </w:r>
    </w:p>
    <w:p w:rsidR="00B94ED9" w:rsidRPr="00B94ED9" w:rsidRDefault="00B94ED9" w:rsidP="00B94ED9">
      <w:pPr>
        <w:autoSpaceDE w:val="0"/>
        <w:autoSpaceDN w:val="0"/>
        <w:adjustRightInd w:val="0"/>
        <w:spacing w:line="360" w:lineRule="auto"/>
        <w:jc w:val="both"/>
        <w:rPr>
          <w:rFonts w:ascii="Arial" w:eastAsiaTheme="minorEastAsia" w:hAnsi="Arial" w:cs="Arial"/>
          <w:color w:val="000000"/>
          <w:szCs w:val="22"/>
          <w:lang w:val="en-US"/>
        </w:rPr>
      </w:pPr>
      <w:r w:rsidRPr="00B94ED9">
        <w:rPr>
          <w:rFonts w:ascii="Arial" w:eastAsiaTheme="minorEastAsia" w:hAnsi="Arial" w:cs="Arial"/>
          <w:color w:val="000000"/>
          <w:szCs w:val="22"/>
          <w:lang w:val="en-US"/>
        </w:rPr>
        <w:t xml:space="preserve">This is an important document, which is to be handed in with your dissertation. This log will be taken into consideration when awarding the final mark for the dissertation. </w:t>
      </w:r>
    </w:p>
    <w:p w:rsidR="00B94ED9" w:rsidRDefault="00B94ED9" w:rsidP="00C96964">
      <w:pPr>
        <w:spacing w:line="360" w:lineRule="auto"/>
        <w:jc w:val="both"/>
        <w:rPr>
          <w:rFonts w:ascii="Arial" w:hAnsi="Arial" w:cs="Arial"/>
          <w:b/>
          <w:bCs/>
        </w:rPr>
      </w:pPr>
    </w:p>
    <w:tbl>
      <w:tblPr>
        <w:tblStyle w:val="TableGrid"/>
        <w:tblW w:w="0" w:type="auto"/>
        <w:tblLook w:val="04A0" w:firstRow="1" w:lastRow="0" w:firstColumn="1" w:lastColumn="0" w:noHBand="0" w:noVBand="1"/>
      </w:tblPr>
      <w:tblGrid>
        <w:gridCol w:w="4262"/>
        <w:gridCol w:w="4254"/>
      </w:tblGrid>
      <w:tr w:rsidR="00B94ED9" w:rsidTr="00B94ED9">
        <w:tc>
          <w:tcPr>
            <w:tcW w:w="4356" w:type="dxa"/>
          </w:tcPr>
          <w:p w:rsidR="00B94ED9" w:rsidRPr="00B94ED9" w:rsidRDefault="00B94ED9" w:rsidP="00C96964">
            <w:pPr>
              <w:spacing w:line="360" w:lineRule="auto"/>
              <w:jc w:val="both"/>
              <w:rPr>
                <w:rFonts w:ascii="Arial" w:hAnsi="Arial" w:cs="Arial"/>
                <w:b/>
                <w:bCs/>
                <w:sz w:val="24"/>
                <w:szCs w:val="24"/>
              </w:rPr>
            </w:pPr>
            <w:r w:rsidRPr="00B94ED9">
              <w:rPr>
                <w:rFonts w:ascii="Arial" w:hAnsi="Arial" w:cs="Arial"/>
                <w:b/>
                <w:bCs/>
                <w:sz w:val="24"/>
                <w:szCs w:val="24"/>
              </w:rPr>
              <w:t>Student Name:</w:t>
            </w:r>
          </w:p>
        </w:tc>
        <w:tc>
          <w:tcPr>
            <w:tcW w:w="4357" w:type="dxa"/>
          </w:tcPr>
          <w:p w:rsidR="00B94ED9" w:rsidRDefault="00B94ED9" w:rsidP="00C96964">
            <w:pPr>
              <w:spacing w:line="360" w:lineRule="auto"/>
              <w:jc w:val="both"/>
              <w:rPr>
                <w:rFonts w:ascii="Arial" w:hAnsi="Arial" w:cs="Arial"/>
                <w:b/>
                <w:bCs/>
              </w:rPr>
            </w:pPr>
            <w:r>
              <w:rPr>
                <w:rFonts w:ascii="Arial" w:hAnsi="Arial" w:cs="Arial"/>
                <w:b/>
                <w:bCs/>
              </w:rPr>
              <w:t>Lim Leong Yao</w:t>
            </w:r>
          </w:p>
        </w:tc>
      </w:tr>
      <w:tr w:rsidR="00B94ED9" w:rsidTr="00B94ED9">
        <w:tc>
          <w:tcPr>
            <w:tcW w:w="4356" w:type="dxa"/>
          </w:tcPr>
          <w:p w:rsidR="00B94ED9" w:rsidRPr="00B94ED9" w:rsidRDefault="00B94ED9" w:rsidP="00C96964">
            <w:pPr>
              <w:spacing w:line="360" w:lineRule="auto"/>
              <w:jc w:val="both"/>
              <w:rPr>
                <w:rFonts w:ascii="Arial" w:hAnsi="Arial" w:cs="Arial"/>
                <w:b/>
                <w:bCs/>
                <w:sz w:val="24"/>
                <w:szCs w:val="24"/>
              </w:rPr>
            </w:pPr>
            <w:r w:rsidRPr="00B94ED9">
              <w:rPr>
                <w:rFonts w:ascii="Arial" w:hAnsi="Arial" w:cs="Arial"/>
                <w:b/>
                <w:bCs/>
                <w:sz w:val="24"/>
                <w:szCs w:val="24"/>
              </w:rPr>
              <w:t>Supervisor’s Name:</w:t>
            </w:r>
          </w:p>
        </w:tc>
        <w:tc>
          <w:tcPr>
            <w:tcW w:w="4357" w:type="dxa"/>
          </w:tcPr>
          <w:p w:rsidR="00B94ED9" w:rsidRDefault="00B94ED9" w:rsidP="00C96964">
            <w:pPr>
              <w:spacing w:line="360" w:lineRule="auto"/>
              <w:jc w:val="both"/>
              <w:rPr>
                <w:rFonts w:ascii="Arial" w:hAnsi="Arial" w:cs="Arial"/>
                <w:b/>
                <w:bCs/>
              </w:rPr>
            </w:pPr>
            <w:r w:rsidRPr="00B94ED9">
              <w:rPr>
                <w:rFonts w:ascii="Arial" w:hAnsi="Arial" w:cs="Arial"/>
                <w:b/>
                <w:bCs/>
                <w:lang w:val="en-MY"/>
              </w:rPr>
              <w:t>Dr. Syriac Nellikunnel Devasia</w:t>
            </w:r>
          </w:p>
        </w:tc>
      </w:tr>
      <w:tr w:rsidR="00B94ED9" w:rsidTr="00E65BE9">
        <w:tc>
          <w:tcPr>
            <w:tcW w:w="8713" w:type="dxa"/>
            <w:gridSpan w:val="2"/>
          </w:tcPr>
          <w:p w:rsidR="00B94ED9" w:rsidRPr="00B94ED9" w:rsidRDefault="00B94ED9" w:rsidP="00C96964">
            <w:pPr>
              <w:spacing w:line="360" w:lineRule="auto"/>
              <w:jc w:val="both"/>
              <w:rPr>
                <w:rFonts w:ascii="Arial" w:hAnsi="Arial" w:cs="Arial"/>
                <w:b/>
                <w:bCs/>
                <w:sz w:val="24"/>
                <w:szCs w:val="24"/>
              </w:rPr>
            </w:pPr>
            <w:r w:rsidRPr="00B94ED9">
              <w:rPr>
                <w:rFonts w:ascii="Arial" w:hAnsi="Arial" w:cs="Arial"/>
                <w:b/>
                <w:bCs/>
                <w:sz w:val="24"/>
                <w:szCs w:val="24"/>
              </w:rPr>
              <w:t xml:space="preserve">Dissertation Topic: </w:t>
            </w:r>
            <w:r w:rsidRPr="00B94ED9">
              <w:rPr>
                <w:rFonts w:ascii="Arial" w:hAnsi="Arial" w:cs="Arial"/>
                <w:b/>
                <w:bCs/>
                <w:sz w:val="24"/>
                <w:szCs w:val="24"/>
                <w:lang w:val="en-MY"/>
              </w:rPr>
              <w:t>Customer Perception of Service Quality in Five star hotels: A study in Klang Valley, Malaysia</w:t>
            </w:r>
          </w:p>
        </w:tc>
      </w:tr>
    </w:tbl>
    <w:p w:rsidR="00B94ED9" w:rsidRDefault="00B94ED9" w:rsidP="00C96964">
      <w:pPr>
        <w:spacing w:line="360" w:lineRule="auto"/>
        <w:jc w:val="both"/>
        <w:rPr>
          <w:rFonts w:ascii="Arial" w:hAnsi="Arial" w:cs="Arial"/>
          <w:b/>
          <w:bCs/>
        </w:rPr>
      </w:pPr>
    </w:p>
    <w:p w:rsidR="00B94ED9" w:rsidRDefault="00B94ED9" w:rsidP="00E65BE9">
      <w:pPr>
        <w:autoSpaceDE w:val="0"/>
        <w:autoSpaceDN w:val="0"/>
        <w:adjustRightInd w:val="0"/>
        <w:spacing w:after="240" w:line="480" w:lineRule="auto"/>
        <w:jc w:val="both"/>
        <w:rPr>
          <w:rFonts w:ascii="Arial" w:eastAsiaTheme="minorEastAsia" w:hAnsi="Arial" w:cs="Arial"/>
          <w:color w:val="000000"/>
          <w:szCs w:val="22"/>
          <w:lang w:val="en-US"/>
        </w:rPr>
      </w:pPr>
      <w:r w:rsidRPr="00B94ED9">
        <w:rPr>
          <w:rFonts w:ascii="Arial" w:eastAsiaTheme="minorEastAsia" w:hAnsi="Arial" w:cs="Arial"/>
          <w:b/>
          <w:bCs/>
          <w:color w:val="000000"/>
          <w:szCs w:val="22"/>
          <w:lang w:val="en-US"/>
        </w:rPr>
        <w:t xml:space="preserve">SECTION A. MONITORING STUDENT DISSERTATION PROCESS </w:t>
      </w:r>
    </w:p>
    <w:p w:rsidR="00E65BE9" w:rsidRPr="00E65BE9" w:rsidRDefault="00E65BE9" w:rsidP="00E65BE9">
      <w:pPr>
        <w:autoSpaceDE w:val="0"/>
        <w:autoSpaceDN w:val="0"/>
        <w:adjustRightInd w:val="0"/>
        <w:spacing w:line="360" w:lineRule="auto"/>
        <w:jc w:val="both"/>
        <w:rPr>
          <w:rFonts w:ascii="Arial" w:eastAsiaTheme="minorEastAsia" w:hAnsi="Arial" w:cs="Arial"/>
          <w:color w:val="000000"/>
          <w:szCs w:val="22"/>
          <w:lang w:val="en-US"/>
        </w:rPr>
      </w:pPr>
      <w:r w:rsidRPr="00E65BE9">
        <w:rPr>
          <w:rFonts w:ascii="Arial" w:eastAsiaTheme="minorEastAsia" w:hAnsi="Arial" w:cs="Arial"/>
          <w:b/>
          <w:bCs/>
          <w:color w:val="000000"/>
          <w:szCs w:val="22"/>
          <w:lang w:val="en-US"/>
        </w:rPr>
        <w:t xml:space="preserve">The plan below is to be agreed between the student &amp; supervisor and will be monitored against progress made at each session. </w:t>
      </w:r>
    </w:p>
    <w:p w:rsidR="00E65BE9" w:rsidRDefault="00E65BE9" w:rsidP="00E65BE9">
      <w:pPr>
        <w:autoSpaceDE w:val="0"/>
        <w:autoSpaceDN w:val="0"/>
        <w:adjustRightInd w:val="0"/>
        <w:spacing w:after="240" w:line="360" w:lineRule="auto"/>
        <w:jc w:val="both"/>
        <w:rPr>
          <w:rFonts w:ascii="Arial" w:eastAsiaTheme="minorEastAsia" w:hAnsi="Arial" w:cs="Arial"/>
          <w:color w:val="000000"/>
          <w:szCs w:val="22"/>
          <w:lang w:val="en-US"/>
        </w:rPr>
      </w:pPr>
    </w:p>
    <w:tbl>
      <w:tblPr>
        <w:tblStyle w:val="TableGrid"/>
        <w:tblW w:w="0" w:type="auto"/>
        <w:tblLook w:val="04A0" w:firstRow="1" w:lastRow="0" w:firstColumn="1" w:lastColumn="0" w:noHBand="0" w:noVBand="1"/>
      </w:tblPr>
      <w:tblGrid>
        <w:gridCol w:w="1489"/>
        <w:gridCol w:w="501"/>
        <w:gridCol w:w="500"/>
        <w:gridCol w:w="614"/>
        <w:gridCol w:w="614"/>
        <w:gridCol w:w="614"/>
        <w:gridCol w:w="614"/>
        <w:gridCol w:w="614"/>
        <w:gridCol w:w="614"/>
        <w:gridCol w:w="614"/>
        <w:gridCol w:w="614"/>
        <w:gridCol w:w="500"/>
        <w:gridCol w:w="614"/>
      </w:tblGrid>
      <w:tr w:rsidR="00986264" w:rsidTr="00986264">
        <w:tc>
          <w:tcPr>
            <w:tcW w:w="0" w:type="auto"/>
            <w:vMerge w:val="restart"/>
          </w:tcPr>
          <w:p w:rsidR="00986264" w:rsidRPr="00E65BE9" w:rsidRDefault="00986264" w:rsidP="00E65BE9">
            <w:pPr>
              <w:autoSpaceDE w:val="0"/>
              <w:autoSpaceDN w:val="0"/>
              <w:adjustRightInd w:val="0"/>
              <w:spacing w:after="240" w:line="360" w:lineRule="auto"/>
              <w:jc w:val="both"/>
              <w:rPr>
                <w:rFonts w:ascii="Arial" w:eastAsiaTheme="minorEastAsia" w:hAnsi="Arial" w:cs="Arial"/>
                <w:b/>
                <w:color w:val="000000"/>
                <w:sz w:val="24"/>
              </w:rPr>
            </w:pPr>
            <w:r w:rsidRPr="00E65BE9">
              <w:rPr>
                <w:rFonts w:ascii="Arial" w:eastAsiaTheme="minorEastAsia" w:hAnsi="Arial" w:cs="Arial"/>
                <w:b/>
                <w:color w:val="000000"/>
                <w:sz w:val="24"/>
              </w:rPr>
              <w:t>Activity</w:t>
            </w:r>
          </w:p>
        </w:tc>
        <w:tc>
          <w:tcPr>
            <w:tcW w:w="0" w:type="auto"/>
            <w:gridSpan w:val="12"/>
          </w:tcPr>
          <w:p w:rsidR="00986264" w:rsidRPr="00E65BE9" w:rsidRDefault="00986264" w:rsidP="00E65BE9">
            <w:pPr>
              <w:autoSpaceDE w:val="0"/>
              <w:autoSpaceDN w:val="0"/>
              <w:adjustRightInd w:val="0"/>
              <w:spacing w:after="240" w:line="360" w:lineRule="auto"/>
              <w:jc w:val="both"/>
              <w:rPr>
                <w:rFonts w:ascii="Arial" w:eastAsiaTheme="minorEastAsia" w:hAnsi="Arial" w:cs="Arial"/>
                <w:b/>
                <w:color w:val="000000"/>
              </w:rPr>
            </w:pPr>
            <w:r w:rsidRPr="00E65BE9">
              <w:rPr>
                <w:rFonts w:ascii="Arial" w:eastAsiaTheme="minorEastAsia" w:hAnsi="Arial" w:cs="Arial"/>
                <w:b/>
                <w:color w:val="000000"/>
                <w:sz w:val="24"/>
              </w:rPr>
              <w:t>Milestone/Deliverable Date</w:t>
            </w:r>
          </w:p>
        </w:tc>
      </w:tr>
      <w:tr w:rsidR="00986264" w:rsidTr="00986264">
        <w:tc>
          <w:tcPr>
            <w:tcW w:w="0" w:type="auto"/>
            <w:vMerge/>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950B5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1/2</w:t>
            </w:r>
          </w:p>
        </w:tc>
        <w:tc>
          <w:tcPr>
            <w:tcW w:w="0" w:type="auto"/>
          </w:tcPr>
          <w:p w:rsidR="00986264" w:rsidRDefault="00986264" w:rsidP="00950B5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2/2</w:t>
            </w:r>
          </w:p>
        </w:tc>
        <w:tc>
          <w:tcPr>
            <w:tcW w:w="0" w:type="auto"/>
          </w:tcPr>
          <w:p w:rsidR="00986264" w:rsidRDefault="00986264" w:rsidP="00950B5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15/2</w:t>
            </w:r>
          </w:p>
        </w:tc>
        <w:tc>
          <w:tcPr>
            <w:tcW w:w="0" w:type="auto"/>
          </w:tcPr>
          <w:p w:rsidR="00986264" w:rsidRDefault="00986264" w:rsidP="00950B5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26/2</w:t>
            </w:r>
          </w:p>
        </w:tc>
        <w:tc>
          <w:tcPr>
            <w:tcW w:w="0" w:type="auto"/>
          </w:tcPr>
          <w:p w:rsidR="00986264" w:rsidRDefault="00986264" w:rsidP="00950B5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10/3</w:t>
            </w:r>
          </w:p>
        </w:tc>
        <w:tc>
          <w:tcPr>
            <w:tcW w:w="0" w:type="auto"/>
          </w:tcPr>
          <w:p w:rsidR="00986264" w:rsidRDefault="00986264" w:rsidP="00950B5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11/3</w:t>
            </w:r>
          </w:p>
        </w:tc>
        <w:tc>
          <w:tcPr>
            <w:tcW w:w="0" w:type="auto"/>
          </w:tcPr>
          <w:p w:rsidR="00986264" w:rsidRDefault="00986264" w:rsidP="00950B5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13/3</w:t>
            </w:r>
          </w:p>
        </w:tc>
        <w:tc>
          <w:tcPr>
            <w:tcW w:w="0" w:type="auto"/>
          </w:tcPr>
          <w:p w:rsidR="00986264" w:rsidRDefault="00986264" w:rsidP="00950B5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18/3</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23/3</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27/3</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5/4</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19/4</w:t>
            </w:r>
          </w:p>
        </w:tc>
      </w:tr>
      <w:tr w:rsidR="00986264" w:rsidTr="00986264">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Meet up Dr Syriac and discuss on filling up ethic approval form</w:t>
            </w:r>
          </w:p>
        </w:tc>
        <w:tc>
          <w:tcPr>
            <w:tcW w:w="0" w:type="auto"/>
            <w:shd w:val="clear" w:color="auto" w:fill="FFFF00"/>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r>
      <w:tr w:rsidR="00986264" w:rsidTr="00986264">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 xml:space="preserve">Amendment on data collection in </w:t>
            </w:r>
            <w:r>
              <w:rPr>
                <w:rFonts w:ascii="Arial" w:eastAsiaTheme="minorEastAsia" w:hAnsi="Arial" w:cs="Arial"/>
                <w:color w:val="000000"/>
              </w:rPr>
              <w:lastRenderedPageBreak/>
              <w:t>ethic form</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shd w:val="clear" w:color="auto" w:fill="FFFF00"/>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r>
      <w:tr w:rsidR="00986264" w:rsidTr="00986264">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lastRenderedPageBreak/>
              <w:t xml:space="preserve">Customize keywords further for hotel services for independent and dependent variables </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shd w:val="clear" w:color="auto" w:fill="FFFF00"/>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r>
      <w:tr w:rsidR="00986264" w:rsidTr="00986264">
        <w:tc>
          <w:tcPr>
            <w:tcW w:w="0" w:type="auto"/>
          </w:tcPr>
          <w:p w:rsidR="00986264" w:rsidRPr="009D453E" w:rsidRDefault="00986264" w:rsidP="00E65BE9">
            <w:pPr>
              <w:autoSpaceDE w:val="0"/>
              <w:autoSpaceDN w:val="0"/>
              <w:adjustRightInd w:val="0"/>
              <w:spacing w:after="240" w:line="360" w:lineRule="auto"/>
              <w:jc w:val="both"/>
              <w:rPr>
                <w:rFonts w:ascii="Arial" w:eastAsiaTheme="minorEastAsia" w:hAnsi="Arial" w:cs="Arial"/>
                <w:color w:val="000000"/>
                <w:lang w:val="en-MY"/>
              </w:rPr>
            </w:pPr>
            <w:r>
              <w:rPr>
                <w:rFonts w:ascii="Arial" w:eastAsiaTheme="minorEastAsia" w:hAnsi="Arial" w:cs="Arial"/>
                <w:color w:val="000000"/>
                <w:lang w:val="en-MY"/>
              </w:rPr>
              <w:t>Reorganize independent variable tangible dimension in hotel industry based on the keywords</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shd w:val="clear" w:color="auto" w:fill="FFFF00"/>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r>
      <w:tr w:rsidR="00986264" w:rsidTr="00986264">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 xml:space="preserve">Done amendment on the literature review </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shd w:val="clear" w:color="auto" w:fill="FFFF00"/>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r>
      <w:tr w:rsidR="00986264" w:rsidTr="00986264">
        <w:tc>
          <w:tcPr>
            <w:tcW w:w="0" w:type="auto"/>
          </w:tcPr>
          <w:p w:rsidR="00986264" w:rsidRDefault="00986264" w:rsidP="00986264">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 xml:space="preserve">Finalize chapter 1,2,3 and added in new references, prepared proposal defense presentation </w:t>
            </w:r>
            <w:r>
              <w:rPr>
                <w:rFonts w:ascii="Arial" w:eastAsiaTheme="minorEastAsia" w:hAnsi="Arial" w:cs="Arial"/>
                <w:color w:val="000000"/>
              </w:rPr>
              <w:lastRenderedPageBreak/>
              <w:t>slides</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shd w:val="clear" w:color="auto" w:fill="FFFF00"/>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r>
      <w:tr w:rsidR="00986264" w:rsidTr="00986264">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lastRenderedPageBreak/>
              <w:t>Amended title and framework accordingly</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shd w:val="clear" w:color="auto" w:fill="FFFF00"/>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r>
      <w:tr w:rsidR="00986264" w:rsidTr="00986264">
        <w:tc>
          <w:tcPr>
            <w:tcW w:w="0" w:type="auto"/>
          </w:tcPr>
          <w:p w:rsidR="00986264" w:rsidRDefault="00986264" w:rsidP="00256FE6">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Done questionnaire construct</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shd w:val="clear" w:color="auto" w:fill="FFFF00"/>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r>
      <w:tr w:rsidR="00986264" w:rsidTr="00986264">
        <w:tc>
          <w:tcPr>
            <w:tcW w:w="0" w:type="auto"/>
          </w:tcPr>
          <w:p w:rsidR="00986264" w:rsidRDefault="00986264" w:rsidP="00986264">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 xml:space="preserve">Created Google Form with Likert Scale Questionnaire </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shd w:val="clear" w:color="auto" w:fill="FFFF00"/>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r>
      <w:tr w:rsidR="00986264" w:rsidTr="00986264">
        <w:tc>
          <w:tcPr>
            <w:tcW w:w="0" w:type="auto"/>
          </w:tcPr>
          <w:p w:rsidR="00986264" w:rsidRDefault="00986264" w:rsidP="00986264">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 xml:space="preserve">Amendment on questionnaire items and proceed with data collection for pilot test </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shd w:val="clear" w:color="auto" w:fill="FFFF00"/>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r>
      <w:tr w:rsidR="00986264" w:rsidTr="00986264">
        <w:tc>
          <w:tcPr>
            <w:tcW w:w="0" w:type="auto"/>
          </w:tcPr>
          <w:p w:rsidR="00986264" w:rsidRDefault="00986264" w:rsidP="00986264">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 xml:space="preserve">Done pilot test and result write up </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shd w:val="clear" w:color="auto" w:fill="FFFF00"/>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r>
      <w:tr w:rsidR="00986264" w:rsidTr="00986264">
        <w:tc>
          <w:tcPr>
            <w:tcW w:w="0" w:type="auto"/>
          </w:tcPr>
          <w:p w:rsidR="00986264" w:rsidRDefault="00986264" w:rsidP="00986264">
            <w:pPr>
              <w:autoSpaceDE w:val="0"/>
              <w:autoSpaceDN w:val="0"/>
              <w:adjustRightInd w:val="0"/>
              <w:spacing w:after="240" w:line="360" w:lineRule="auto"/>
              <w:jc w:val="both"/>
              <w:rPr>
                <w:rFonts w:ascii="Arial" w:eastAsiaTheme="minorEastAsia" w:hAnsi="Arial" w:cs="Arial"/>
                <w:color w:val="000000"/>
              </w:rPr>
            </w:pPr>
            <w:r>
              <w:rPr>
                <w:rFonts w:ascii="Arial" w:eastAsiaTheme="minorEastAsia" w:hAnsi="Arial" w:cs="Arial"/>
                <w:color w:val="000000"/>
              </w:rPr>
              <w:t xml:space="preserve">Completed chapter 4 and 5 </w:t>
            </w: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c>
          <w:tcPr>
            <w:tcW w:w="0" w:type="auto"/>
            <w:shd w:val="clear" w:color="auto" w:fill="FFFF00"/>
          </w:tcPr>
          <w:p w:rsidR="00986264" w:rsidRDefault="00986264" w:rsidP="00E65BE9">
            <w:pPr>
              <w:autoSpaceDE w:val="0"/>
              <w:autoSpaceDN w:val="0"/>
              <w:adjustRightInd w:val="0"/>
              <w:spacing w:after="240" w:line="360" w:lineRule="auto"/>
              <w:jc w:val="both"/>
              <w:rPr>
                <w:rFonts w:ascii="Arial" w:eastAsiaTheme="minorEastAsia" w:hAnsi="Arial" w:cs="Arial"/>
                <w:color w:val="000000"/>
              </w:rPr>
            </w:pPr>
          </w:p>
        </w:tc>
      </w:tr>
    </w:tbl>
    <w:p w:rsidR="00B04E58" w:rsidRDefault="00B04E58" w:rsidP="00256FE6">
      <w:pPr>
        <w:spacing w:after="240" w:line="480" w:lineRule="auto"/>
        <w:jc w:val="both"/>
        <w:rPr>
          <w:rFonts w:ascii="Arial" w:hAnsi="Arial" w:cs="Arial"/>
          <w:b/>
          <w:bCs/>
        </w:rPr>
      </w:pPr>
    </w:p>
    <w:p w:rsidR="00F000A4" w:rsidRDefault="00F000A4" w:rsidP="00256FE6">
      <w:pPr>
        <w:spacing w:after="240" w:line="480" w:lineRule="auto"/>
        <w:jc w:val="both"/>
        <w:rPr>
          <w:rFonts w:ascii="Arial" w:hAnsi="Arial" w:cs="Arial"/>
          <w:b/>
          <w:bCs/>
        </w:rPr>
      </w:pPr>
    </w:p>
    <w:p w:rsidR="00B94ED9" w:rsidRDefault="00256FE6" w:rsidP="00256FE6">
      <w:pPr>
        <w:spacing w:after="240" w:line="480" w:lineRule="auto"/>
        <w:jc w:val="both"/>
        <w:rPr>
          <w:rFonts w:ascii="Arial" w:hAnsi="Arial" w:cs="Arial"/>
          <w:b/>
          <w:bCs/>
        </w:rPr>
      </w:pPr>
      <w:r>
        <w:rPr>
          <w:rFonts w:ascii="Arial" w:hAnsi="Arial" w:cs="Arial"/>
          <w:b/>
          <w:bCs/>
        </w:rPr>
        <w:lastRenderedPageBreak/>
        <w:t xml:space="preserve">SECTION C. RECORD OF MEETINGS </w:t>
      </w:r>
    </w:p>
    <w:p w:rsidR="00256FE6" w:rsidRDefault="00256FE6" w:rsidP="00256FE6">
      <w:pPr>
        <w:autoSpaceDE w:val="0"/>
        <w:autoSpaceDN w:val="0"/>
        <w:adjustRightInd w:val="0"/>
        <w:spacing w:line="360" w:lineRule="auto"/>
        <w:jc w:val="both"/>
        <w:rPr>
          <w:rFonts w:ascii="Arial" w:eastAsiaTheme="minorEastAsia" w:hAnsi="Arial" w:cs="Arial"/>
          <w:b/>
          <w:bCs/>
          <w:color w:val="000000"/>
          <w:szCs w:val="22"/>
          <w:lang w:val="en-US"/>
        </w:rPr>
      </w:pPr>
      <w:r w:rsidRPr="00256FE6">
        <w:rPr>
          <w:rFonts w:ascii="Arial" w:eastAsiaTheme="minorEastAsia" w:hAnsi="Arial" w:cs="Arial"/>
          <w:b/>
          <w:bCs/>
          <w:color w:val="000000"/>
          <w:szCs w:val="22"/>
          <w:lang w:val="en-US"/>
        </w:rPr>
        <w:t xml:space="preserve">The expectation is that students will meet their supervisors up to seven times and these meetings should be recorded. </w:t>
      </w:r>
    </w:p>
    <w:p w:rsidR="00F000A4" w:rsidRDefault="00F000A4" w:rsidP="001C57B9">
      <w:pPr>
        <w:autoSpaceDE w:val="0"/>
        <w:autoSpaceDN w:val="0"/>
        <w:adjustRightInd w:val="0"/>
        <w:spacing w:after="240" w:line="480" w:lineRule="auto"/>
        <w:rPr>
          <w:rFonts w:ascii="Arial" w:eastAsiaTheme="minorEastAsia" w:hAnsi="Arial" w:cs="Arial"/>
          <w:b/>
          <w:color w:val="000000"/>
          <w:lang w:val="en-US"/>
        </w:rPr>
      </w:pPr>
      <w:r>
        <w:rPr>
          <w:noProof/>
          <w:lang w:val="en-US"/>
        </w:rPr>
        <w:drawing>
          <wp:inline distT="0" distB="0" distL="0" distR="0" wp14:anchorId="571519F5" wp14:editId="75799443">
            <wp:extent cx="5270500" cy="695596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0500" cy="6955962"/>
                    </a:xfrm>
                    <a:prstGeom prst="rect">
                      <a:avLst/>
                    </a:prstGeom>
                  </pic:spPr>
                </pic:pic>
              </a:graphicData>
            </a:graphic>
          </wp:inline>
        </w:drawing>
      </w:r>
    </w:p>
    <w:p w:rsidR="00F000A4" w:rsidRDefault="00F000A4" w:rsidP="001C57B9">
      <w:pPr>
        <w:autoSpaceDE w:val="0"/>
        <w:autoSpaceDN w:val="0"/>
        <w:adjustRightInd w:val="0"/>
        <w:spacing w:after="240" w:line="480" w:lineRule="auto"/>
        <w:rPr>
          <w:rFonts w:ascii="Arial" w:eastAsiaTheme="minorEastAsia" w:hAnsi="Arial" w:cs="Arial"/>
          <w:b/>
          <w:color w:val="000000"/>
          <w:lang w:val="en-US"/>
        </w:rPr>
      </w:pPr>
    </w:p>
    <w:p w:rsidR="00F000A4" w:rsidRDefault="00F000A4" w:rsidP="001C57B9">
      <w:pPr>
        <w:autoSpaceDE w:val="0"/>
        <w:autoSpaceDN w:val="0"/>
        <w:adjustRightInd w:val="0"/>
        <w:spacing w:after="240" w:line="480" w:lineRule="auto"/>
        <w:rPr>
          <w:rFonts w:ascii="Arial" w:eastAsiaTheme="minorEastAsia" w:hAnsi="Arial" w:cs="Arial"/>
          <w:b/>
          <w:color w:val="000000"/>
          <w:lang w:val="en-US"/>
        </w:rPr>
      </w:pPr>
      <w:r>
        <w:rPr>
          <w:noProof/>
          <w:lang w:val="en-US"/>
        </w:rPr>
        <w:lastRenderedPageBreak/>
        <w:drawing>
          <wp:inline distT="0" distB="0" distL="0" distR="0" wp14:anchorId="76242FEF" wp14:editId="4295DB93">
            <wp:extent cx="4390476" cy="695238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90476" cy="6952381"/>
                    </a:xfrm>
                    <a:prstGeom prst="rect">
                      <a:avLst/>
                    </a:prstGeom>
                  </pic:spPr>
                </pic:pic>
              </a:graphicData>
            </a:graphic>
          </wp:inline>
        </w:drawing>
      </w:r>
    </w:p>
    <w:p w:rsidR="00F000A4" w:rsidRDefault="00F000A4" w:rsidP="001C57B9">
      <w:pPr>
        <w:autoSpaceDE w:val="0"/>
        <w:autoSpaceDN w:val="0"/>
        <w:adjustRightInd w:val="0"/>
        <w:spacing w:after="240" w:line="480" w:lineRule="auto"/>
        <w:rPr>
          <w:rFonts w:ascii="Arial" w:eastAsiaTheme="minorEastAsia" w:hAnsi="Arial" w:cs="Arial"/>
          <w:b/>
          <w:color w:val="000000"/>
          <w:lang w:val="en-US"/>
        </w:rPr>
      </w:pPr>
    </w:p>
    <w:p w:rsidR="00F000A4" w:rsidRDefault="00F000A4" w:rsidP="001C57B9">
      <w:pPr>
        <w:autoSpaceDE w:val="0"/>
        <w:autoSpaceDN w:val="0"/>
        <w:adjustRightInd w:val="0"/>
        <w:spacing w:after="240" w:line="480" w:lineRule="auto"/>
        <w:rPr>
          <w:rFonts w:ascii="Arial" w:eastAsiaTheme="minorEastAsia" w:hAnsi="Arial" w:cs="Arial"/>
          <w:b/>
          <w:color w:val="000000"/>
          <w:lang w:val="en-US"/>
        </w:rPr>
      </w:pPr>
    </w:p>
    <w:p w:rsidR="00F000A4" w:rsidRDefault="00F000A4" w:rsidP="001C57B9">
      <w:pPr>
        <w:autoSpaceDE w:val="0"/>
        <w:autoSpaceDN w:val="0"/>
        <w:adjustRightInd w:val="0"/>
        <w:spacing w:after="240" w:line="480" w:lineRule="auto"/>
        <w:rPr>
          <w:rFonts w:ascii="Arial" w:eastAsiaTheme="minorEastAsia" w:hAnsi="Arial" w:cs="Arial"/>
          <w:b/>
          <w:color w:val="000000"/>
          <w:lang w:val="en-US"/>
        </w:rPr>
      </w:pPr>
    </w:p>
    <w:p w:rsidR="001C57B9" w:rsidRPr="001C57B9" w:rsidRDefault="001C57B9" w:rsidP="001C57B9">
      <w:pPr>
        <w:autoSpaceDE w:val="0"/>
        <w:autoSpaceDN w:val="0"/>
        <w:adjustRightInd w:val="0"/>
        <w:spacing w:after="240" w:line="480" w:lineRule="auto"/>
        <w:rPr>
          <w:rFonts w:ascii="Arial" w:eastAsiaTheme="minorEastAsia" w:hAnsi="Arial" w:cs="Arial"/>
          <w:b/>
          <w:color w:val="000000"/>
          <w:lang w:val="en-US"/>
        </w:rPr>
      </w:pPr>
      <w:r w:rsidRPr="001C57B9">
        <w:rPr>
          <w:rFonts w:ascii="Arial" w:eastAsiaTheme="minorEastAsia" w:hAnsi="Arial" w:cs="Arial"/>
          <w:b/>
          <w:color w:val="000000"/>
          <w:lang w:val="en-US"/>
        </w:rPr>
        <w:lastRenderedPageBreak/>
        <w:t>Section D. Comments on Management of Project</w:t>
      </w:r>
    </w:p>
    <w:p w:rsidR="001C57B9" w:rsidRDefault="001C57B9" w:rsidP="001C57B9">
      <w:pPr>
        <w:autoSpaceDE w:val="0"/>
        <w:autoSpaceDN w:val="0"/>
        <w:adjustRightInd w:val="0"/>
        <w:spacing w:line="360" w:lineRule="auto"/>
        <w:rPr>
          <w:rFonts w:ascii="Arial" w:eastAsiaTheme="minorEastAsia" w:hAnsi="Arial" w:cs="Arial"/>
          <w:color w:val="000000"/>
          <w:lang w:val="en-US"/>
        </w:rPr>
      </w:pPr>
      <w:r>
        <w:rPr>
          <w:rFonts w:ascii="Arial" w:eastAsiaTheme="minorEastAsia" w:hAnsi="Arial" w:cs="Arial"/>
          <w:color w:val="000000"/>
          <w:lang w:val="en-US"/>
        </w:rPr>
        <w:t>(</w:t>
      </w:r>
      <w:proofErr w:type="gramStart"/>
      <w:r>
        <w:rPr>
          <w:rFonts w:ascii="Arial" w:eastAsiaTheme="minorEastAsia" w:hAnsi="Arial" w:cs="Arial"/>
          <w:color w:val="000000"/>
          <w:lang w:val="en-US"/>
        </w:rPr>
        <w:t>to</w:t>
      </w:r>
      <w:proofErr w:type="gramEnd"/>
      <w:r>
        <w:rPr>
          <w:rFonts w:ascii="Arial" w:eastAsiaTheme="minorEastAsia" w:hAnsi="Arial" w:cs="Arial"/>
          <w:color w:val="000000"/>
          <w:lang w:val="en-US"/>
        </w:rPr>
        <w:t xml:space="preserve"> be completed at the end of the dissertation process)</w:t>
      </w:r>
    </w:p>
    <w:p w:rsidR="001C57B9" w:rsidRDefault="001C57B9" w:rsidP="001C57B9">
      <w:pPr>
        <w:autoSpaceDE w:val="0"/>
        <w:autoSpaceDN w:val="0"/>
        <w:adjustRightInd w:val="0"/>
        <w:spacing w:line="360" w:lineRule="auto"/>
        <w:rPr>
          <w:rFonts w:ascii="Arial" w:eastAsiaTheme="minorEastAsia" w:hAnsi="Arial" w:cs="Arial"/>
          <w:b/>
          <w:color w:val="000000"/>
          <w:lang w:val="en-US"/>
        </w:rPr>
      </w:pPr>
    </w:p>
    <w:p w:rsidR="008904E8" w:rsidRDefault="00F000A4" w:rsidP="001C57B9">
      <w:pPr>
        <w:autoSpaceDE w:val="0"/>
        <w:autoSpaceDN w:val="0"/>
        <w:adjustRightInd w:val="0"/>
        <w:spacing w:line="360" w:lineRule="auto"/>
        <w:rPr>
          <w:rFonts w:ascii="Arial" w:eastAsiaTheme="minorEastAsia" w:hAnsi="Arial" w:cs="Arial"/>
          <w:noProof/>
          <w:color w:val="000000"/>
          <w:lang w:val="en-US"/>
        </w:rPr>
      </w:pPr>
      <w:r>
        <w:rPr>
          <w:noProof/>
          <w:lang w:val="en-US"/>
        </w:rPr>
        <w:drawing>
          <wp:inline distT="0" distB="0" distL="0" distR="0" wp14:anchorId="2E24B78E" wp14:editId="62C5BC65">
            <wp:extent cx="5270500" cy="364237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0500" cy="3642379"/>
                    </a:xfrm>
                    <a:prstGeom prst="rect">
                      <a:avLst/>
                    </a:prstGeom>
                  </pic:spPr>
                </pic:pic>
              </a:graphicData>
            </a:graphic>
          </wp:inline>
        </w:drawing>
      </w:r>
    </w:p>
    <w:p w:rsidR="00F000A4" w:rsidRDefault="00F000A4" w:rsidP="001C57B9">
      <w:pPr>
        <w:autoSpaceDE w:val="0"/>
        <w:autoSpaceDN w:val="0"/>
        <w:adjustRightInd w:val="0"/>
        <w:spacing w:line="360" w:lineRule="auto"/>
        <w:rPr>
          <w:rFonts w:ascii="Arial" w:eastAsiaTheme="minorEastAsia" w:hAnsi="Arial" w:cs="Arial"/>
          <w:noProof/>
          <w:color w:val="000000"/>
          <w:lang w:val="en-US"/>
        </w:rPr>
      </w:pPr>
    </w:p>
    <w:p w:rsidR="00F000A4" w:rsidRDefault="00F000A4" w:rsidP="001C57B9">
      <w:pPr>
        <w:autoSpaceDE w:val="0"/>
        <w:autoSpaceDN w:val="0"/>
        <w:adjustRightInd w:val="0"/>
        <w:spacing w:line="360" w:lineRule="auto"/>
        <w:rPr>
          <w:rFonts w:ascii="Arial" w:eastAsiaTheme="minorEastAsia" w:hAnsi="Arial" w:cs="Arial"/>
          <w:noProof/>
          <w:color w:val="000000"/>
          <w:lang w:val="en-US"/>
        </w:rPr>
      </w:pPr>
    </w:p>
    <w:p w:rsidR="00F000A4" w:rsidRDefault="00F000A4" w:rsidP="001C57B9">
      <w:pPr>
        <w:autoSpaceDE w:val="0"/>
        <w:autoSpaceDN w:val="0"/>
        <w:adjustRightInd w:val="0"/>
        <w:spacing w:line="360" w:lineRule="auto"/>
        <w:rPr>
          <w:rFonts w:ascii="Arial" w:eastAsiaTheme="minorEastAsia" w:hAnsi="Arial" w:cs="Arial"/>
          <w:noProof/>
          <w:color w:val="000000"/>
          <w:lang w:val="en-US"/>
        </w:rPr>
      </w:pPr>
    </w:p>
    <w:p w:rsidR="00F000A4" w:rsidRDefault="00F000A4" w:rsidP="001C57B9">
      <w:pPr>
        <w:autoSpaceDE w:val="0"/>
        <w:autoSpaceDN w:val="0"/>
        <w:adjustRightInd w:val="0"/>
        <w:spacing w:line="360" w:lineRule="auto"/>
        <w:rPr>
          <w:rFonts w:ascii="Arial" w:eastAsiaTheme="minorEastAsia" w:hAnsi="Arial" w:cs="Arial"/>
          <w:noProof/>
          <w:color w:val="000000"/>
          <w:lang w:val="en-US"/>
        </w:rPr>
      </w:pPr>
    </w:p>
    <w:p w:rsidR="008904E8" w:rsidRDefault="008904E8" w:rsidP="001C57B9">
      <w:pPr>
        <w:autoSpaceDE w:val="0"/>
        <w:autoSpaceDN w:val="0"/>
        <w:adjustRightInd w:val="0"/>
        <w:spacing w:line="360" w:lineRule="auto"/>
        <w:rPr>
          <w:rFonts w:ascii="Arial" w:eastAsiaTheme="minorEastAsia" w:hAnsi="Arial" w:cs="Arial"/>
          <w:color w:val="000000"/>
          <w:lang w:val="en-US"/>
        </w:rPr>
      </w:pPr>
    </w:p>
    <w:p w:rsidR="008904E8" w:rsidRDefault="008904E8" w:rsidP="001C57B9">
      <w:pPr>
        <w:autoSpaceDE w:val="0"/>
        <w:autoSpaceDN w:val="0"/>
        <w:adjustRightInd w:val="0"/>
        <w:spacing w:line="360" w:lineRule="auto"/>
        <w:rPr>
          <w:rFonts w:ascii="Arial" w:eastAsiaTheme="minorEastAsia" w:hAnsi="Arial" w:cs="Arial"/>
          <w:color w:val="000000"/>
          <w:lang w:val="en-US"/>
        </w:rPr>
      </w:pPr>
    </w:p>
    <w:p w:rsidR="008904E8" w:rsidRDefault="008904E8" w:rsidP="001C57B9">
      <w:pPr>
        <w:autoSpaceDE w:val="0"/>
        <w:autoSpaceDN w:val="0"/>
        <w:adjustRightInd w:val="0"/>
        <w:spacing w:line="360" w:lineRule="auto"/>
        <w:rPr>
          <w:rFonts w:ascii="Arial" w:eastAsiaTheme="minorEastAsia" w:hAnsi="Arial" w:cs="Arial"/>
          <w:color w:val="000000"/>
          <w:lang w:val="en-US"/>
        </w:rPr>
      </w:pPr>
    </w:p>
    <w:p w:rsidR="008904E8" w:rsidRDefault="008904E8" w:rsidP="001C57B9">
      <w:pPr>
        <w:autoSpaceDE w:val="0"/>
        <w:autoSpaceDN w:val="0"/>
        <w:adjustRightInd w:val="0"/>
        <w:spacing w:line="360" w:lineRule="auto"/>
        <w:rPr>
          <w:rFonts w:ascii="Arial" w:eastAsiaTheme="minorEastAsia" w:hAnsi="Arial" w:cs="Arial"/>
          <w:color w:val="000000"/>
          <w:lang w:val="en-US"/>
        </w:rPr>
      </w:pPr>
    </w:p>
    <w:p w:rsidR="008904E8" w:rsidRDefault="008904E8" w:rsidP="001C57B9">
      <w:pPr>
        <w:autoSpaceDE w:val="0"/>
        <w:autoSpaceDN w:val="0"/>
        <w:adjustRightInd w:val="0"/>
        <w:spacing w:line="360" w:lineRule="auto"/>
        <w:rPr>
          <w:rFonts w:ascii="Arial" w:eastAsiaTheme="minorEastAsia" w:hAnsi="Arial" w:cs="Arial"/>
          <w:color w:val="000000"/>
          <w:lang w:val="en-US"/>
        </w:rPr>
      </w:pPr>
    </w:p>
    <w:p w:rsidR="008904E8" w:rsidRDefault="008904E8" w:rsidP="001C57B9">
      <w:pPr>
        <w:autoSpaceDE w:val="0"/>
        <w:autoSpaceDN w:val="0"/>
        <w:adjustRightInd w:val="0"/>
        <w:spacing w:line="360" w:lineRule="auto"/>
        <w:rPr>
          <w:rFonts w:ascii="Arial" w:eastAsiaTheme="minorEastAsia" w:hAnsi="Arial" w:cs="Arial"/>
          <w:color w:val="000000"/>
          <w:lang w:val="en-US"/>
        </w:rPr>
      </w:pPr>
    </w:p>
    <w:p w:rsidR="008904E8" w:rsidRDefault="008904E8" w:rsidP="001C57B9">
      <w:pPr>
        <w:autoSpaceDE w:val="0"/>
        <w:autoSpaceDN w:val="0"/>
        <w:adjustRightInd w:val="0"/>
        <w:spacing w:line="360" w:lineRule="auto"/>
        <w:rPr>
          <w:rFonts w:ascii="Arial" w:eastAsiaTheme="minorEastAsia" w:hAnsi="Arial" w:cs="Arial"/>
          <w:color w:val="000000"/>
          <w:lang w:val="en-US"/>
        </w:rPr>
      </w:pPr>
    </w:p>
    <w:p w:rsidR="008904E8" w:rsidRDefault="008904E8" w:rsidP="001C57B9">
      <w:pPr>
        <w:autoSpaceDE w:val="0"/>
        <w:autoSpaceDN w:val="0"/>
        <w:adjustRightInd w:val="0"/>
        <w:spacing w:line="360" w:lineRule="auto"/>
        <w:rPr>
          <w:rFonts w:ascii="Arial" w:eastAsiaTheme="minorEastAsia" w:hAnsi="Arial" w:cs="Arial"/>
          <w:color w:val="000000"/>
          <w:lang w:val="en-US"/>
        </w:rPr>
      </w:pPr>
    </w:p>
    <w:p w:rsidR="008904E8" w:rsidRDefault="008904E8" w:rsidP="001C57B9">
      <w:pPr>
        <w:autoSpaceDE w:val="0"/>
        <w:autoSpaceDN w:val="0"/>
        <w:adjustRightInd w:val="0"/>
        <w:spacing w:line="360" w:lineRule="auto"/>
        <w:rPr>
          <w:rFonts w:ascii="Arial" w:eastAsiaTheme="minorEastAsia" w:hAnsi="Arial" w:cs="Arial"/>
          <w:color w:val="000000"/>
          <w:lang w:val="en-US"/>
        </w:rPr>
      </w:pPr>
    </w:p>
    <w:p w:rsidR="008904E8" w:rsidRDefault="008904E8" w:rsidP="001C57B9">
      <w:pPr>
        <w:autoSpaceDE w:val="0"/>
        <w:autoSpaceDN w:val="0"/>
        <w:adjustRightInd w:val="0"/>
        <w:spacing w:line="360" w:lineRule="auto"/>
        <w:rPr>
          <w:rFonts w:ascii="Arial" w:eastAsiaTheme="minorEastAsia" w:hAnsi="Arial" w:cs="Arial"/>
          <w:color w:val="000000"/>
          <w:lang w:val="en-US"/>
        </w:rPr>
      </w:pPr>
    </w:p>
    <w:p w:rsidR="008904E8" w:rsidRDefault="008904E8" w:rsidP="001C57B9">
      <w:pPr>
        <w:autoSpaceDE w:val="0"/>
        <w:autoSpaceDN w:val="0"/>
        <w:adjustRightInd w:val="0"/>
        <w:spacing w:line="360" w:lineRule="auto"/>
        <w:rPr>
          <w:rFonts w:ascii="Arial" w:eastAsiaTheme="minorEastAsia" w:hAnsi="Arial" w:cs="Arial"/>
          <w:color w:val="000000"/>
          <w:lang w:val="en-US"/>
        </w:rPr>
      </w:pPr>
    </w:p>
    <w:p w:rsidR="008904E8" w:rsidRDefault="008904E8" w:rsidP="008904E8">
      <w:pPr>
        <w:spacing w:after="240" w:line="480" w:lineRule="auto"/>
        <w:jc w:val="both"/>
        <w:rPr>
          <w:rFonts w:ascii="Arial" w:hAnsi="Arial" w:cs="Arial"/>
          <w:b/>
          <w:bCs/>
        </w:rPr>
      </w:pPr>
      <w:r>
        <w:rPr>
          <w:rFonts w:ascii="Arial" w:hAnsi="Arial" w:cs="Arial"/>
          <w:b/>
          <w:bCs/>
        </w:rPr>
        <w:lastRenderedPageBreak/>
        <w:t>APPENDIX 3</w:t>
      </w:r>
    </w:p>
    <w:p w:rsidR="008904E8" w:rsidRDefault="008904E8" w:rsidP="008904E8">
      <w:pPr>
        <w:spacing w:after="240" w:line="480" w:lineRule="auto"/>
        <w:jc w:val="both"/>
        <w:rPr>
          <w:rFonts w:ascii="Arial" w:hAnsi="Arial" w:cs="Arial"/>
          <w:b/>
          <w:bCs/>
        </w:rPr>
      </w:pPr>
      <w:r>
        <w:rPr>
          <w:rFonts w:ascii="Arial" w:hAnsi="Arial" w:cs="Arial"/>
          <w:b/>
          <w:bCs/>
        </w:rPr>
        <w:t>Ethics Approval Form</w:t>
      </w:r>
    </w:p>
    <w:p w:rsidR="008904E8" w:rsidRDefault="00B04E58" w:rsidP="001C57B9">
      <w:pPr>
        <w:autoSpaceDE w:val="0"/>
        <w:autoSpaceDN w:val="0"/>
        <w:adjustRightInd w:val="0"/>
        <w:spacing w:line="360" w:lineRule="auto"/>
        <w:rPr>
          <w:rFonts w:ascii="Arial" w:eastAsiaTheme="minorEastAsia" w:hAnsi="Arial" w:cs="Arial"/>
          <w:color w:val="000000"/>
          <w:lang w:val="en-US"/>
        </w:rPr>
      </w:pPr>
      <w:r>
        <w:rPr>
          <w:rFonts w:ascii="Arial" w:eastAsiaTheme="minorEastAsia" w:hAnsi="Arial" w:cs="Arial"/>
          <w:noProof/>
          <w:color w:val="000000"/>
          <w:lang w:val="en-US"/>
        </w:rPr>
        <w:drawing>
          <wp:inline distT="0" distB="0" distL="0" distR="0">
            <wp:extent cx="5270500" cy="749236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 1.jpg"/>
                    <pic:cNvPicPr/>
                  </pic:nvPicPr>
                  <pic:blipFill>
                    <a:blip r:embed="rId17">
                      <a:extLst>
                        <a:ext uri="{28A0092B-C50C-407E-A947-70E740481C1C}">
                          <a14:useLocalDpi xmlns:a14="http://schemas.microsoft.com/office/drawing/2010/main" val="0"/>
                        </a:ext>
                      </a:extLst>
                    </a:blip>
                    <a:stretch>
                      <a:fillRect/>
                    </a:stretch>
                  </pic:blipFill>
                  <pic:spPr>
                    <a:xfrm>
                      <a:off x="0" y="0"/>
                      <a:ext cx="5270500" cy="7492365"/>
                    </a:xfrm>
                    <a:prstGeom prst="rect">
                      <a:avLst/>
                    </a:prstGeom>
                  </pic:spPr>
                </pic:pic>
              </a:graphicData>
            </a:graphic>
          </wp:inline>
        </w:drawing>
      </w:r>
    </w:p>
    <w:p w:rsidR="00256FE6" w:rsidRPr="00B04E58" w:rsidRDefault="00B04E58" w:rsidP="001C57B9">
      <w:pPr>
        <w:autoSpaceDE w:val="0"/>
        <w:autoSpaceDN w:val="0"/>
        <w:adjustRightInd w:val="0"/>
        <w:spacing w:line="360" w:lineRule="auto"/>
        <w:rPr>
          <w:rFonts w:ascii="Arial" w:eastAsiaTheme="minorEastAsia" w:hAnsi="Arial" w:cs="Arial"/>
          <w:color w:val="000000"/>
          <w:lang w:val="en-US"/>
        </w:rPr>
      </w:pPr>
      <w:r>
        <w:rPr>
          <w:rFonts w:ascii="Arial" w:eastAsiaTheme="minorEastAsia" w:hAnsi="Arial" w:cs="Arial"/>
          <w:noProof/>
          <w:color w:val="000000"/>
          <w:lang w:val="en-US"/>
        </w:rPr>
        <w:lastRenderedPageBreak/>
        <w:drawing>
          <wp:inline distT="0" distB="0" distL="0" distR="0">
            <wp:extent cx="5270500" cy="75145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 2.jpg"/>
                    <pic:cNvPicPr/>
                  </pic:nvPicPr>
                  <pic:blipFill>
                    <a:blip r:embed="rId18">
                      <a:extLst>
                        <a:ext uri="{28A0092B-C50C-407E-A947-70E740481C1C}">
                          <a14:useLocalDpi xmlns:a14="http://schemas.microsoft.com/office/drawing/2010/main" val="0"/>
                        </a:ext>
                      </a:extLst>
                    </a:blip>
                    <a:stretch>
                      <a:fillRect/>
                    </a:stretch>
                  </pic:blipFill>
                  <pic:spPr>
                    <a:xfrm>
                      <a:off x="0" y="0"/>
                      <a:ext cx="5270500" cy="7514590"/>
                    </a:xfrm>
                    <a:prstGeom prst="rect">
                      <a:avLst/>
                    </a:prstGeom>
                  </pic:spPr>
                </pic:pic>
              </a:graphicData>
            </a:graphic>
          </wp:inline>
        </w:drawing>
      </w:r>
    </w:p>
    <w:p w:rsidR="00256FE6" w:rsidRDefault="00256FE6" w:rsidP="00C96964">
      <w:pPr>
        <w:spacing w:line="360" w:lineRule="auto"/>
        <w:jc w:val="both"/>
        <w:rPr>
          <w:rFonts w:ascii="Arial" w:hAnsi="Arial" w:cs="Arial"/>
          <w:b/>
          <w:bCs/>
          <w:lang w:val="en-US"/>
        </w:rPr>
      </w:pPr>
    </w:p>
    <w:p w:rsidR="006D6B57" w:rsidRDefault="006D6B57" w:rsidP="00C96964">
      <w:pPr>
        <w:spacing w:line="360" w:lineRule="auto"/>
        <w:jc w:val="both"/>
        <w:rPr>
          <w:rFonts w:ascii="Arial" w:hAnsi="Arial" w:cs="Arial"/>
          <w:b/>
          <w:bCs/>
          <w:lang w:val="en-US"/>
        </w:rPr>
      </w:pPr>
    </w:p>
    <w:p w:rsidR="006D6B57" w:rsidRDefault="006D6B57" w:rsidP="00C96964">
      <w:pPr>
        <w:spacing w:line="360" w:lineRule="auto"/>
        <w:jc w:val="both"/>
        <w:rPr>
          <w:rFonts w:ascii="Arial" w:hAnsi="Arial" w:cs="Arial"/>
          <w:b/>
          <w:bCs/>
          <w:lang w:val="en-US"/>
        </w:rPr>
      </w:pPr>
    </w:p>
    <w:p w:rsidR="006D6B57" w:rsidRDefault="006D6B57" w:rsidP="00C96964">
      <w:pPr>
        <w:spacing w:line="360" w:lineRule="auto"/>
        <w:jc w:val="both"/>
        <w:rPr>
          <w:rFonts w:ascii="Arial" w:hAnsi="Arial" w:cs="Arial"/>
          <w:b/>
          <w:bCs/>
          <w:lang w:val="en-US"/>
        </w:rPr>
      </w:pPr>
    </w:p>
    <w:p w:rsidR="006D6B57" w:rsidRDefault="006D6B57" w:rsidP="00C96964">
      <w:pPr>
        <w:spacing w:line="360" w:lineRule="auto"/>
        <w:jc w:val="both"/>
        <w:rPr>
          <w:rFonts w:ascii="Arial" w:hAnsi="Arial" w:cs="Arial"/>
          <w:b/>
          <w:bCs/>
          <w:lang w:val="en-US"/>
        </w:rPr>
      </w:pPr>
    </w:p>
    <w:p w:rsidR="008904E8" w:rsidRDefault="008904E8" w:rsidP="008904E8">
      <w:pPr>
        <w:spacing w:after="240" w:line="480" w:lineRule="auto"/>
        <w:jc w:val="both"/>
        <w:rPr>
          <w:rFonts w:ascii="Arial" w:hAnsi="Arial" w:cs="Arial"/>
          <w:b/>
          <w:bCs/>
        </w:rPr>
      </w:pPr>
      <w:r>
        <w:rPr>
          <w:rFonts w:ascii="Arial" w:hAnsi="Arial" w:cs="Arial"/>
          <w:b/>
          <w:bCs/>
        </w:rPr>
        <w:lastRenderedPageBreak/>
        <w:t>APPENDIX 4</w:t>
      </w:r>
    </w:p>
    <w:p w:rsidR="008904E8" w:rsidRDefault="008904E8" w:rsidP="005F7F52">
      <w:pPr>
        <w:spacing w:after="240" w:line="480" w:lineRule="auto"/>
        <w:jc w:val="both"/>
        <w:rPr>
          <w:rFonts w:ascii="Arial" w:hAnsi="Arial" w:cs="Arial"/>
          <w:b/>
          <w:bCs/>
        </w:rPr>
      </w:pPr>
      <w:r>
        <w:rPr>
          <w:rFonts w:ascii="Arial" w:hAnsi="Arial" w:cs="Arial"/>
          <w:b/>
          <w:bCs/>
        </w:rPr>
        <w:t>Questionnaire</w:t>
      </w:r>
    </w:p>
    <w:p w:rsidR="005F7F52" w:rsidRDefault="005F7F52" w:rsidP="005F7F52">
      <w:pPr>
        <w:spacing w:after="240" w:line="480" w:lineRule="auto"/>
        <w:jc w:val="both"/>
        <w:rPr>
          <w:rFonts w:ascii="Arial" w:hAnsi="Arial" w:cs="Arial"/>
          <w:b/>
          <w:bCs/>
          <w:lang w:val="en-US"/>
        </w:rPr>
      </w:pPr>
      <w:r>
        <w:rPr>
          <w:rFonts w:ascii="Arial" w:hAnsi="Arial" w:cs="Arial"/>
          <w:b/>
          <w:bCs/>
          <w:noProof/>
          <w:lang w:val="en-US"/>
        </w:rPr>
        <w:drawing>
          <wp:inline distT="0" distB="0" distL="0" distR="0">
            <wp:extent cx="4826638" cy="7517219"/>
            <wp:effectExtent l="0" t="0" r="0" b="7620"/>
            <wp:docPr id="8218" name="Pictur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9">
                      <a:extLst>
                        <a:ext uri="{28A0092B-C50C-407E-A947-70E740481C1C}">
                          <a14:useLocalDpi xmlns:a14="http://schemas.microsoft.com/office/drawing/2010/main" val="0"/>
                        </a:ext>
                      </a:extLst>
                    </a:blip>
                    <a:stretch>
                      <a:fillRect/>
                    </a:stretch>
                  </pic:blipFill>
                  <pic:spPr>
                    <a:xfrm>
                      <a:off x="0" y="0"/>
                      <a:ext cx="4829175" cy="7521171"/>
                    </a:xfrm>
                    <a:prstGeom prst="rect">
                      <a:avLst/>
                    </a:prstGeom>
                  </pic:spPr>
                </pic:pic>
              </a:graphicData>
            </a:graphic>
          </wp:inline>
        </w:drawing>
      </w:r>
    </w:p>
    <w:p w:rsidR="005F7F52" w:rsidRDefault="005F7F52" w:rsidP="005F7F52">
      <w:pPr>
        <w:spacing w:after="240" w:line="480" w:lineRule="auto"/>
        <w:jc w:val="both"/>
        <w:rPr>
          <w:rFonts w:ascii="Arial" w:hAnsi="Arial" w:cs="Arial"/>
          <w:b/>
          <w:bCs/>
          <w:lang w:val="en-US"/>
        </w:rPr>
      </w:pPr>
      <w:r>
        <w:rPr>
          <w:rFonts w:ascii="Arial" w:hAnsi="Arial" w:cs="Arial"/>
          <w:b/>
          <w:bCs/>
          <w:noProof/>
          <w:lang w:val="en-US"/>
        </w:rPr>
        <w:lastRenderedPageBreak/>
        <w:drawing>
          <wp:inline distT="0" distB="0" distL="0" distR="0">
            <wp:extent cx="4829175" cy="8067675"/>
            <wp:effectExtent l="0" t="0" r="9525" b="9525"/>
            <wp:docPr id="8219" name="Picture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a:extLst>
                        <a:ext uri="{28A0092B-C50C-407E-A947-70E740481C1C}">
                          <a14:useLocalDpi xmlns:a14="http://schemas.microsoft.com/office/drawing/2010/main" val="0"/>
                        </a:ext>
                      </a:extLst>
                    </a:blip>
                    <a:stretch>
                      <a:fillRect/>
                    </a:stretch>
                  </pic:blipFill>
                  <pic:spPr>
                    <a:xfrm>
                      <a:off x="0" y="0"/>
                      <a:ext cx="4829175" cy="8067675"/>
                    </a:xfrm>
                    <a:prstGeom prst="rect">
                      <a:avLst/>
                    </a:prstGeom>
                  </pic:spPr>
                </pic:pic>
              </a:graphicData>
            </a:graphic>
          </wp:inline>
        </w:drawing>
      </w:r>
    </w:p>
    <w:p w:rsidR="005F7F52" w:rsidRDefault="005F7F52" w:rsidP="005F7F52">
      <w:pPr>
        <w:spacing w:after="240" w:line="480" w:lineRule="auto"/>
        <w:jc w:val="both"/>
        <w:rPr>
          <w:rFonts w:ascii="Arial" w:hAnsi="Arial" w:cs="Arial"/>
          <w:b/>
          <w:bCs/>
          <w:lang w:val="en-US"/>
        </w:rPr>
      </w:pPr>
    </w:p>
    <w:p w:rsidR="005F7F52" w:rsidRDefault="005F7F52" w:rsidP="005F7F52">
      <w:pPr>
        <w:spacing w:after="240" w:line="480" w:lineRule="auto"/>
        <w:jc w:val="center"/>
        <w:rPr>
          <w:rFonts w:ascii="Arial" w:hAnsi="Arial" w:cs="Arial"/>
          <w:b/>
          <w:bCs/>
          <w:lang w:val="en-US"/>
        </w:rPr>
      </w:pPr>
      <w:r>
        <w:rPr>
          <w:rFonts w:ascii="Arial" w:hAnsi="Arial" w:cs="Arial"/>
          <w:b/>
          <w:bCs/>
          <w:noProof/>
          <w:lang w:val="en-US"/>
        </w:rPr>
        <w:lastRenderedPageBreak/>
        <w:drawing>
          <wp:inline distT="0" distB="0" distL="0" distR="0">
            <wp:extent cx="3902149" cy="8856448"/>
            <wp:effectExtent l="0" t="0" r="3175" b="1905"/>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a:extLst>
                        <a:ext uri="{28A0092B-C50C-407E-A947-70E740481C1C}">
                          <a14:useLocalDpi xmlns:a14="http://schemas.microsoft.com/office/drawing/2010/main" val="0"/>
                        </a:ext>
                      </a:extLst>
                    </a:blip>
                    <a:stretch>
                      <a:fillRect/>
                    </a:stretch>
                  </pic:blipFill>
                  <pic:spPr>
                    <a:xfrm>
                      <a:off x="0" y="0"/>
                      <a:ext cx="3904526" cy="8861843"/>
                    </a:xfrm>
                    <a:prstGeom prst="rect">
                      <a:avLst/>
                    </a:prstGeom>
                  </pic:spPr>
                </pic:pic>
              </a:graphicData>
            </a:graphic>
          </wp:inline>
        </w:drawing>
      </w:r>
    </w:p>
    <w:p w:rsidR="005F7F52" w:rsidRDefault="005F7F52" w:rsidP="005F7F52">
      <w:pPr>
        <w:spacing w:after="240" w:line="480" w:lineRule="auto"/>
        <w:jc w:val="center"/>
        <w:rPr>
          <w:rFonts w:ascii="Arial" w:hAnsi="Arial" w:cs="Arial"/>
          <w:b/>
          <w:bCs/>
          <w:lang w:val="en-US"/>
        </w:rPr>
      </w:pPr>
      <w:r>
        <w:rPr>
          <w:rFonts w:ascii="Arial" w:hAnsi="Arial" w:cs="Arial"/>
          <w:b/>
          <w:bCs/>
          <w:noProof/>
          <w:lang w:val="en-US"/>
        </w:rPr>
        <w:lastRenderedPageBreak/>
        <w:drawing>
          <wp:inline distT="0" distB="0" distL="0" distR="0">
            <wp:extent cx="4968815" cy="8897041"/>
            <wp:effectExtent l="0" t="0" r="3810" b="0"/>
            <wp:docPr id="8221" name="Pictur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2">
                      <a:extLst>
                        <a:ext uri="{28A0092B-C50C-407E-A947-70E740481C1C}">
                          <a14:useLocalDpi xmlns:a14="http://schemas.microsoft.com/office/drawing/2010/main" val="0"/>
                        </a:ext>
                      </a:extLst>
                    </a:blip>
                    <a:stretch>
                      <a:fillRect/>
                    </a:stretch>
                  </pic:blipFill>
                  <pic:spPr>
                    <a:xfrm>
                      <a:off x="0" y="0"/>
                      <a:ext cx="4970461" cy="8899988"/>
                    </a:xfrm>
                    <a:prstGeom prst="rect">
                      <a:avLst/>
                    </a:prstGeom>
                  </pic:spPr>
                </pic:pic>
              </a:graphicData>
            </a:graphic>
          </wp:inline>
        </w:drawing>
      </w:r>
    </w:p>
    <w:p w:rsidR="005F7F52" w:rsidRDefault="005F7F52" w:rsidP="005F7F52">
      <w:pPr>
        <w:spacing w:after="240" w:line="480" w:lineRule="auto"/>
        <w:jc w:val="center"/>
        <w:rPr>
          <w:rFonts w:ascii="Arial" w:hAnsi="Arial" w:cs="Arial"/>
          <w:b/>
          <w:bCs/>
          <w:lang w:val="en-US"/>
        </w:rPr>
      </w:pPr>
      <w:r>
        <w:rPr>
          <w:rFonts w:ascii="Arial" w:hAnsi="Arial" w:cs="Arial"/>
          <w:b/>
          <w:bCs/>
          <w:noProof/>
          <w:lang w:val="en-US"/>
        </w:rPr>
        <w:lastRenderedPageBreak/>
        <w:drawing>
          <wp:inline distT="0" distB="0" distL="0" distR="0">
            <wp:extent cx="4848446" cy="8935356"/>
            <wp:effectExtent l="0" t="0" r="9525" b="0"/>
            <wp:docPr id="8222" name="Picture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3">
                      <a:extLst>
                        <a:ext uri="{28A0092B-C50C-407E-A947-70E740481C1C}">
                          <a14:useLocalDpi xmlns:a14="http://schemas.microsoft.com/office/drawing/2010/main" val="0"/>
                        </a:ext>
                      </a:extLst>
                    </a:blip>
                    <a:stretch>
                      <a:fillRect/>
                    </a:stretch>
                  </pic:blipFill>
                  <pic:spPr>
                    <a:xfrm>
                      <a:off x="0" y="0"/>
                      <a:ext cx="4851399" cy="8940799"/>
                    </a:xfrm>
                    <a:prstGeom prst="rect">
                      <a:avLst/>
                    </a:prstGeom>
                  </pic:spPr>
                </pic:pic>
              </a:graphicData>
            </a:graphic>
          </wp:inline>
        </w:drawing>
      </w:r>
    </w:p>
    <w:p w:rsidR="005F7F52" w:rsidRDefault="005F7F52" w:rsidP="005F7F52">
      <w:pPr>
        <w:spacing w:after="240" w:line="480" w:lineRule="auto"/>
        <w:jc w:val="center"/>
        <w:rPr>
          <w:rFonts w:ascii="Arial" w:hAnsi="Arial" w:cs="Arial"/>
          <w:b/>
          <w:bCs/>
          <w:lang w:val="en-US"/>
        </w:rPr>
      </w:pPr>
      <w:r>
        <w:rPr>
          <w:rFonts w:ascii="Arial" w:hAnsi="Arial" w:cs="Arial"/>
          <w:b/>
          <w:bCs/>
          <w:noProof/>
          <w:lang w:val="en-US"/>
        </w:rPr>
        <w:lastRenderedPageBreak/>
        <w:drawing>
          <wp:inline distT="0" distB="0" distL="0" distR="0">
            <wp:extent cx="4976037" cy="8662473"/>
            <wp:effectExtent l="0" t="0" r="0" b="5715"/>
            <wp:docPr id="8223" name="Picture 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4">
                      <a:extLst>
                        <a:ext uri="{28A0092B-C50C-407E-A947-70E740481C1C}">
                          <a14:useLocalDpi xmlns:a14="http://schemas.microsoft.com/office/drawing/2010/main" val="0"/>
                        </a:ext>
                      </a:extLst>
                    </a:blip>
                    <a:stretch>
                      <a:fillRect/>
                    </a:stretch>
                  </pic:blipFill>
                  <pic:spPr>
                    <a:xfrm>
                      <a:off x="0" y="0"/>
                      <a:ext cx="4979068" cy="8667750"/>
                    </a:xfrm>
                    <a:prstGeom prst="rect">
                      <a:avLst/>
                    </a:prstGeom>
                  </pic:spPr>
                </pic:pic>
              </a:graphicData>
            </a:graphic>
          </wp:inline>
        </w:drawing>
      </w:r>
    </w:p>
    <w:p w:rsidR="005F7F52" w:rsidRDefault="005F7F52" w:rsidP="005F7F52">
      <w:pPr>
        <w:spacing w:after="240" w:line="480" w:lineRule="auto"/>
        <w:jc w:val="center"/>
        <w:rPr>
          <w:rFonts w:ascii="Arial" w:hAnsi="Arial" w:cs="Arial"/>
          <w:b/>
          <w:bCs/>
          <w:lang w:val="en-US"/>
        </w:rPr>
      </w:pPr>
      <w:r>
        <w:rPr>
          <w:rFonts w:ascii="Arial" w:hAnsi="Arial" w:cs="Arial"/>
          <w:b/>
          <w:bCs/>
          <w:noProof/>
          <w:lang w:val="en-US"/>
        </w:rPr>
        <w:lastRenderedPageBreak/>
        <w:drawing>
          <wp:inline distT="0" distB="0" distL="0" distR="0">
            <wp:extent cx="5270500" cy="6407785"/>
            <wp:effectExtent l="0" t="0" r="6350" b="0"/>
            <wp:docPr id="8224" name="Picture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5">
                      <a:extLst>
                        <a:ext uri="{28A0092B-C50C-407E-A947-70E740481C1C}">
                          <a14:useLocalDpi xmlns:a14="http://schemas.microsoft.com/office/drawing/2010/main" val="0"/>
                        </a:ext>
                      </a:extLst>
                    </a:blip>
                    <a:stretch>
                      <a:fillRect/>
                    </a:stretch>
                  </pic:blipFill>
                  <pic:spPr>
                    <a:xfrm>
                      <a:off x="0" y="0"/>
                      <a:ext cx="5270500" cy="6407785"/>
                    </a:xfrm>
                    <a:prstGeom prst="rect">
                      <a:avLst/>
                    </a:prstGeom>
                  </pic:spPr>
                </pic:pic>
              </a:graphicData>
            </a:graphic>
          </wp:inline>
        </w:drawing>
      </w:r>
    </w:p>
    <w:p w:rsidR="005F7F52" w:rsidRDefault="005F7F52" w:rsidP="005F7F52">
      <w:pPr>
        <w:spacing w:after="240" w:line="480" w:lineRule="auto"/>
        <w:jc w:val="center"/>
        <w:rPr>
          <w:rFonts w:ascii="Arial" w:hAnsi="Arial" w:cs="Arial"/>
          <w:b/>
          <w:bCs/>
          <w:lang w:val="en-US"/>
        </w:rPr>
      </w:pPr>
    </w:p>
    <w:p w:rsidR="005F7F52" w:rsidRDefault="005F7F52" w:rsidP="005F7F52">
      <w:pPr>
        <w:spacing w:after="240" w:line="480" w:lineRule="auto"/>
        <w:jc w:val="center"/>
        <w:rPr>
          <w:rFonts w:ascii="Arial" w:hAnsi="Arial" w:cs="Arial"/>
          <w:b/>
          <w:bCs/>
          <w:lang w:val="en-US"/>
        </w:rPr>
      </w:pPr>
    </w:p>
    <w:p w:rsidR="005F7F52" w:rsidRDefault="005F7F52" w:rsidP="005F7F52">
      <w:pPr>
        <w:spacing w:after="240" w:line="480" w:lineRule="auto"/>
        <w:jc w:val="center"/>
        <w:rPr>
          <w:rFonts w:ascii="Arial" w:hAnsi="Arial" w:cs="Arial"/>
          <w:b/>
          <w:bCs/>
          <w:lang w:val="en-US"/>
        </w:rPr>
      </w:pPr>
    </w:p>
    <w:p w:rsidR="005F7F52" w:rsidRDefault="005F7F52" w:rsidP="005F7F52">
      <w:pPr>
        <w:spacing w:after="240" w:line="480" w:lineRule="auto"/>
        <w:jc w:val="center"/>
        <w:rPr>
          <w:rFonts w:ascii="Arial" w:hAnsi="Arial" w:cs="Arial"/>
          <w:b/>
          <w:bCs/>
          <w:lang w:val="en-US"/>
        </w:rPr>
      </w:pPr>
    </w:p>
    <w:p w:rsidR="005F7F52" w:rsidRDefault="005F7F52" w:rsidP="005F7F52">
      <w:pPr>
        <w:spacing w:after="240" w:line="480" w:lineRule="auto"/>
        <w:jc w:val="center"/>
        <w:rPr>
          <w:rFonts w:ascii="Arial" w:hAnsi="Arial" w:cs="Arial"/>
          <w:b/>
          <w:bCs/>
          <w:lang w:val="en-US"/>
        </w:rPr>
      </w:pPr>
      <w:r>
        <w:rPr>
          <w:rFonts w:ascii="Arial" w:hAnsi="Arial" w:cs="Arial"/>
          <w:b/>
          <w:bCs/>
          <w:noProof/>
          <w:lang w:val="en-US"/>
        </w:rPr>
        <w:lastRenderedPageBreak/>
        <w:drawing>
          <wp:inline distT="0" distB="0" distL="0" distR="0">
            <wp:extent cx="4772025" cy="7972425"/>
            <wp:effectExtent l="0" t="0" r="9525" b="9525"/>
            <wp:docPr id="8225" name="Picture 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6">
                      <a:extLst>
                        <a:ext uri="{28A0092B-C50C-407E-A947-70E740481C1C}">
                          <a14:useLocalDpi xmlns:a14="http://schemas.microsoft.com/office/drawing/2010/main" val="0"/>
                        </a:ext>
                      </a:extLst>
                    </a:blip>
                    <a:stretch>
                      <a:fillRect/>
                    </a:stretch>
                  </pic:blipFill>
                  <pic:spPr>
                    <a:xfrm>
                      <a:off x="0" y="0"/>
                      <a:ext cx="4772025" cy="7972425"/>
                    </a:xfrm>
                    <a:prstGeom prst="rect">
                      <a:avLst/>
                    </a:prstGeom>
                  </pic:spPr>
                </pic:pic>
              </a:graphicData>
            </a:graphic>
          </wp:inline>
        </w:drawing>
      </w:r>
    </w:p>
    <w:p w:rsidR="00B23D6F" w:rsidRDefault="00B23D6F" w:rsidP="005F7F52">
      <w:pPr>
        <w:spacing w:after="240" w:line="480" w:lineRule="auto"/>
        <w:jc w:val="center"/>
        <w:rPr>
          <w:rFonts w:ascii="Arial" w:hAnsi="Arial" w:cs="Arial"/>
          <w:b/>
          <w:bCs/>
          <w:lang w:val="en-US"/>
        </w:rPr>
      </w:pPr>
    </w:p>
    <w:p w:rsidR="00B23D6F" w:rsidRDefault="00B23D6F" w:rsidP="00B23D6F">
      <w:pPr>
        <w:spacing w:after="240" w:line="480" w:lineRule="auto"/>
        <w:jc w:val="both"/>
        <w:rPr>
          <w:rFonts w:ascii="Arial" w:hAnsi="Arial" w:cs="Arial"/>
          <w:b/>
          <w:bCs/>
        </w:rPr>
      </w:pPr>
      <w:r>
        <w:rPr>
          <w:rFonts w:ascii="Arial" w:hAnsi="Arial" w:cs="Arial"/>
          <w:b/>
          <w:bCs/>
        </w:rPr>
        <w:lastRenderedPageBreak/>
        <w:t>APPENDIX 5</w:t>
      </w:r>
    </w:p>
    <w:p w:rsidR="00B23D6F" w:rsidRDefault="00B23D6F" w:rsidP="00B23D6F">
      <w:pPr>
        <w:pStyle w:val="NoSpacing"/>
        <w:spacing w:line="480" w:lineRule="auto"/>
      </w:pPr>
      <w:r>
        <w:rPr>
          <w:noProof/>
        </w:rPr>
        <w:drawing>
          <wp:inline distT="0" distB="0" distL="0" distR="0" wp14:anchorId="18ECEF00" wp14:editId="5499935D">
            <wp:extent cx="5270500" cy="6897401"/>
            <wp:effectExtent l="0" t="0" r="6350" b="0"/>
            <wp:docPr id="8229" name="Picture 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0500" cy="6897401"/>
                    </a:xfrm>
                    <a:prstGeom prst="rect">
                      <a:avLst/>
                    </a:prstGeom>
                  </pic:spPr>
                </pic:pic>
              </a:graphicData>
            </a:graphic>
          </wp:inline>
        </w:drawing>
      </w:r>
    </w:p>
    <w:p w:rsidR="00B23D6F" w:rsidRDefault="00B23D6F" w:rsidP="00B23D6F">
      <w:pPr>
        <w:rPr>
          <w:rFonts w:ascii="Arial" w:hAnsi="Arial" w:cs="Arial"/>
        </w:rPr>
      </w:pPr>
    </w:p>
    <w:p w:rsidR="00B23D6F" w:rsidRPr="00256FE6" w:rsidRDefault="00B23D6F" w:rsidP="00B23D6F">
      <w:pPr>
        <w:rPr>
          <w:rFonts w:ascii="Arial" w:hAnsi="Arial" w:cs="Arial"/>
          <w:b/>
          <w:bCs/>
          <w:lang w:val="en-US"/>
        </w:rPr>
      </w:pPr>
      <w:r>
        <w:rPr>
          <w:noProof/>
          <w:lang w:val="en-US"/>
        </w:rPr>
        <w:drawing>
          <wp:inline distT="0" distB="0" distL="0" distR="0" wp14:anchorId="5665A71F" wp14:editId="14C9424E">
            <wp:extent cx="5270500" cy="963208"/>
            <wp:effectExtent l="0" t="0" r="6350" b="8890"/>
            <wp:docPr id="8230" name="Picture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0500" cy="963208"/>
                    </a:xfrm>
                    <a:prstGeom prst="rect">
                      <a:avLst/>
                    </a:prstGeom>
                  </pic:spPr>
                </pic:pic>
              </a:graphicData>
            </a:graphic>
          </wp:inline>
        </w:drawing>
      </w:r>
    </w:p>
    <w:sectPr w:rsidR="00B23D6F" w:rsidRPr="00256FE6" w:rsidSect="00997238">
      <w:headerReference w:type="default" r:id="rId29"/>
      <w:footerReference w:type="default" r:id="rId30"/>
      <w:pgSz w:w="11900" w:h="16840"/>
      <w:pgMar w:top="1440" w:right="1800" w:bottom="1440" w:left="180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677" w:rsidRDefault="001C6677" w:rsidP="00D67093">
      <w:r>
        <w:separator/>
      </w:r>
    </w:p>
  </w:endnote>
  <w:endnote w:type="continuationSeparator" w:id="0">
    <w:p w:rsidR="001C6677" w:rsidRDefault="001C6677" w:rsidP="00D67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等线 Light">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31C" w:rsidRPr="005B37C4" w:rsidRDefault="00EE631C">
    <w:pPr>
      <w:pStyle w:val="Footer"/>
      <w:rPr>
        <w:rFonts w:ascii="Arial" w:hAnsi="Arial" w:cs="Arial"/>
        <w:sz w:val="18"/>
        <w:szCs w:val="18"/>
      </w:rPr>
    </w:pPr>
    <w:r w:rsidRPr="005B37C4">
      <w:rPr>
        <w:rFonts w:ascii="Arial" w:hAnsi="Arial" w:cs="Arial"/>
        <w:sz w:val="18"/>
        <w:szCs w:val="18"/>
      </w:rPr>
      <w:t>INTI International University (2019)</w:t>
    </w:r>
  </w:p>
  <w:p w:rsidR="00EE631C" w:rsidRPr="005B37C4" w:rsidRDefault="00EE631C">
    <w:pPr>
      <w:pStyle w:val="Footer"/>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677" w:rsidRDefault="001C6677" w:rsidP="00D67093">
      <w:r>
        <w:separator/>
      </w:r>
    </w:p>
  </w:footnote>
  <w:footnote w:type="continuationSeparator" w:id="0">
    <w:p w:rsidR="001C6677" w:rsidRDefault="001C6677" w:rsidP="00D670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822786"/>
      <w:docPartObj>
        <w:docPartGallery w:val="Page Numbers (Top of Page)"/>
        <w:docPartUnique/>
      </w:docPartObj>
    </w:sdtPr>
    <w:sdtEndPr>
      <w:rPr>
        <w:noProof/>
      </w:rPr>
    </w:sdtEndPr>
    <w:sdtContent>
      <w:p w:rsidR="00EE631C" w:rsidRDefault="00EE631C">
        <w:pPr>
          <w:pStyle w:val="Header"/>
          <w:jc w:val="right"/>
        </w:pPr>
        <w:r>
          <w:fldChar w:fldCharType="begin"/>
        </w:r>
        <w:r>
          <w:instrText xml:space="preserve"> PAGE   \* MERGEFORMAT </w:instrText>
        </w:r>
        <w:r>
          <w:fldChar w:fldCharType="separate"/>
        </w:r>
        <w:r w:rsidR="001E117C">
          <w:rPr>
            <w:noProof/>
          </w:rPr>
          <w:t>70</w:t>
        </w:r>
        <w:r>
          <w:rPr>
            <w:noProof/>
          </w:rPr>
          <w:fldChar w:fldCharType="end"/>
        </w:r>
      </w:p>
    </w:sdtContent>
  </w:sdt>
  <w:p w:rsidR="00EE631C" w:rsidRDefault="00EE63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E3DA8"/>
    <w:multiLevelType w:val="multilevel"/>
    <w:tmpl w:val="22C08D02"/>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nsid w:val="28376F24"/>
    <w:multiLevelType w:val="hybridMultilevel"/>
    <w:tmpl w:val="2CE26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271E6C"/>
    <w:multiLevelType w:val="hybridMultilevel"/>
    <w:tmpl w:val="7354E37E"/>
    <w:lvl w:ilvl="0" w:tplc="EB06CECE">
      <w:start w:val="1"/>
      <w:numFmt w:val="bullet"/>
      <w:lvlText w:val=""/>
      <w:lvlJc w:val="left"/>
      <w:pPr>
        <w:tabs>
          <w:tab w:val="num" w:pos="720"/>
        </w:tabs>
        <w:ind w:left="720" w:hanging="360"/>
      </w:pPr>
      <w:rPr>
        <w:rFonts w:ascii="Wingdings 2" w:hAnsi="Wingdings 2" w:hint="default"/>
      </w:rPr>
    </w:lvl>
    <w:lvl w:ilvl="1" w:tplc="2DA4359A" w:tentative="1">
      <w:start w:val="1"/>
      <w:numFmt w:val="bullet"/>
      <w:lvlText w:val=""/>
      <w:lvlJc w:val="left"/>
      <w:pPr>
        <w:tabs>
          <w:tab w:val="num" w:pos="1440"/>
        </w:tabs>
        <w:ind w:left="1440" w:hanging="360"/>
      </w:pPr>
      <w:rPr>
        <w:rFonts w:ascii="Wingdings 2" w:hAnsi="Wingdings 2" w:hint="default"/>
      </w:rPr>
    </w:lvl>
    <w:lvl w:ilvl="2" w:tplc="CF407A8C" w:tentative="1">
      <w:start w:val="1"/>
      <w:numFmt w:val="bullet"/>
      <w:lvlText w:val=""/>
      <w:lvlJc w:val="left"/>
      <w:pPr>
        <w:tabs>
          <w:tab w:val="num" w:pos="2160"/>
        </w:tabs>
        <w:ind w:left="2160" w:hanging="360"/>
      </w:pPr>
      <w:rPr>
        <w:rFonts w:ascii="Wingdings 2" w:hAnsi="Wingdings 2" w:hint="default"/>
      </w:rPr>
    </w:lvl>
    <w:lvl w:ilvl="3" w:tplc="C9E866E0" w:tentative="1">
      <w:start w:val="1"/>
      <w:numFmt w:val="bullet"/>
      <w:lvlText w:val=""/>
      <w:lvlJc w:val="left"/>
      <w:pPr>
        <w:tabs>
          <w:tab w:val="num" w:pos="2880"/>
        </w:tabs>
        <w:ind w:left="2880" w:hanging="360"/>
      </w:pPr>
      <w:rPr>
        <w:rFonts w:ascii="Wingdings 2" w:hAnsi="Wingdings 2" w:hint="default"/>
      </w:rPr>
    </w:lvl>
    <w:lvl w:ilvl="4" w:tplc="37005A12" w:tentative="1">
      <w:start w:val="1"/>
      <w:numFmt w:val="bullet"/>
      <w:lvlText w:val=""/>
      <w:lvlJc w:val="left"/>
      <w:pPr>
        <w:tabs>
          <w:tab w:val="num" w:pos="3600"/>
        </w:tabs>
        <w:ind w:left="3600" w:hanging="360"/>
      </w:pPr>
      <w:rPr>
        <w:rFonts w:ascii="Wingdings 2" w:hAnsi="Wingdings 2" w:hint="default"/>
      </w:rPr>
    </w:lvl>
    <w:lvl w:ilvl="5" w:tplc="C8063ED4" w:tentative="1">
      <w:start w:val="1"/>
      <w:numFmt w:val="bullet"/>
      <w:lvlText w:val=""/>
      <w:lvlJc w:val="left"/>
      <w:pPr>
        <w:tabs>
          <w:tab w:val="num" w:pos="4320"/>
        </w:tabs>
        <w:ind w:left="4320" w:hanging="360"/>
      </w:pPr>
      <w:rPr>
        <w:rFonts w:ascii="Wingdings 2" w:hAnsi="Wingdings 2" w:hint="default"/>
      </w:rPr>
    </w:lvl>
    <w:lvl w:ilvl="6" w:tplc="BE6E0FFA" w:tentative="1">
      <w:start w:val="1"/>
      <w:numFmt w:val="bullet"/>
      <w:lvlText w:val=""/>
      <w:lvlJc w:val="left"/>
      <w:pPr>
        <w:tabs>
          <w:tab w:val="num" w:pos="5040"/>
        </w:tabs>
        <w:ind w:left="5040" w:hanging="360"/>
      </w:pPr>
      <w:rPr>
        <w:rFonts w:ascii="Wingdings 2" w:hAnsi="Wingdings 2" w:hint="default"/>
      </w:rPr>
    </w:lvl>
    <w:lvl w:ilvl="7" w:tplc="6E786890" w:tentative="1">
      <w:start w:val="1"/>
      <w:numFmt w:val="bullet"/>
      <w:lvlText w:val=""/>
      <w:lvlJc w:val="left"/>
      <w:pPr>
        <w:tabs>
          <w:tab w:val="num" w:pos="5760"/>
        </w:tabs>
        <w:ind w:left="5760" w:hanging="360"/>
      </w:pPr>
      <w:rPr>
        <w:rFonts w:ascii="Wingdings 2" w:hAnsi="Wingdings 2" w:hint="default"/>
      </w:rPr>
    </w:lvl>
    <w:lvl w:ilvl="8" w:tplc="CBB0DC12" w:tentative="1">
      <w:start w:val="1"/>
      <w:numFmt w:val="bullet"/>
      <w:lvlText w:val=""/>
      <w:lvlJc w:val="left"/>
      <w:pPr>
        <w:tabs>
          <w:tab w:val="num" w:pos="6480"/>
        </w:tabs>
        <w:ind w:left="6480" w:hanging="360"/>
      </w:pPr>
      <w:rPr>
        <w:rFonts w:ascii="Wingdings 2" w:hAnsi="Wingdings 2" w:hint="default"/>
      </w:rPr>
    </w:lvl>
  </w:abstractNum>
  <w:abstractNum w:abstractNumId="3">
    <w:nsid w:val="4004282D"/>
    <w:multiLevelType w:val="hybridMultilevel"/>
    <w:tmpl w:val="EEC83714"/>
    <w:lvl w:ilvl="0" w:tplc="4AA86066">
      <w:start w:val="1"/>
      <w:numFmt w:val="bullet"/>
      <w:lvlText w:val=""/>
      <w:lvlJc w:val="left"/>
      <w:pPr>
        <w:tabs>
          <w:tab w:val="num" w:pos="720"/>
        </w:tabs>
        <w:ind w:left="720" w:hanging="360"/>
      </w:pPr>
      <w:rPr>
        <w:rFonts w:ascii="Wingdings 2" w:hAnsi="Wingdings 2" w:hint="default"/>
      </w:rPr>
    </w:lvl>
    <w:lvl w:ilvl="1" w:tplc="ADCE2716" w:tentative="1">
      <w:start w:val="1"/>
      <w:numFmt w:val="bullet"/>
      <w:lvlText w:val=""/>
      <w:lvlJc w:val="left"/>
      <w:pPr>
        <w:tabs>
          <w:tab w:val="num" w:pos="1440"/>
        </w:tabs>
        <w:ind w:left="1440" w:hanging="360"/>
      </w:pPr>
      <w:rPr>
        <w:rFonts w:ascii="Wingdings 2" w:hAnsi="Wingdings 2" w:hint="default"/>
      </w:rPr>
    </w:lvl>
    <w:lvl w:ilvl="2" w:tplc="D2188BDE" w:tentative="1">
      <w:start w:val="1"/>
      <w:numFmt w:val="bullet"/>
      <w:lvlText w:val=""/>
      <w:lvlJc w:val="left"/>
      <w:pPr>
        <w:tabs>
          <w:tab w:val="num" w:pos="2160"/>
        </w:tabs>
        <w:ind w:left="2160" w:hanging="360"/>
      </w:pPr>
      <w:rPr>
        <w:rFonts w:ascii="Wingdings 2" w:hAnsi="Wingdings 2" w:hint="default"/>
      </w:rPr>
    </w:lvl>
    <w:lvl w:ilvl="3" w:tplc="56A68594" w:tentative="1">
      <w:start w:val="1"/>
      <w:numFmt w:val="bullet"/>
      <w:lvlText w:val=""/>
      <w:lvlJc w:val="left"/>
      <w:pPr>
        <w:tabs>
          <w:tab w:val="num" w:pos="2880"/>
        </w:tabs>
        <w:ind w:left="2880" w:hanging="360"/>
      </w:pPr>
      <w:rPr>
        <w:rFonts w:ascii="Wingdings 2" w:hAnsi="Wingdings 2" w:hint="default"/>
      </w:rPr>
    </w:lvl>
    <w:lvl w:ilvl="4" w:tplc="FD763C74" w:tentative="1">
      <w:start w:val="1"/>
      <w:numFmt w:val="bullet"/>
      <w:lvlText w:val=""/>
      <w:lvlJc w:val="left"/>
      <w:pPr>
        <w:tabs>
          <w:tab w:val="num" w:pos="3600"/>
        </w:tabs>
        <w:ind w:left="3600" w:hanging="360"/>
      </w:pPr>
      <w:rPr>
        <w:rFonts w:ascii="Wingdings 2" w:hAnsi="Wingdings 2" w:hint="default"/>
      </w:rPr>
    </w:lvl>
    <w:lvl w:ilvl="5" w:tplc="BEAEA9B2" w:tentative="1">
      <w:start w:val="1"/>
      <w:numFmt w:val="bullet"/>
      <w:lvlText w:val=""/>
      <w:lvlJc w:val="left"/>
      <w:pPr>
        <w:tabs>
          <w:tab w:val="num" w:pos="4320"/>
        </w:tabs>
        <w:ind w:left="4320" w:hanging="360"/>
      </w:pPr>
      <w:rPr>
        <w:rFonts w:ascii="Wingdings 2" w:hAnsi="Wingdings 2" w:hint="default"/>
      </w:rPr>
    </w:lvl>
    <w:lvl w:ilvl="6" w:tplc="913E7DCC" w:tentative="1">
      <w:start w:val="1"/>
      <w:numFmt w:val="bullet"/>
      <w:lvlText w:val=""/>
      <w:lvlJc w:val="left"/>
      <w:pPr>
        <w:tabs>
          <w:tab w:val="num" w:pos="5040"/>
        </w:tabs>
        <w:ind w:left="5040" w:hanging="360"/>
      </w:pPr>
      <w:rPr>
        <w:rFonts w:ascii="Wingdings 2" w:hAnsi="Wingdings 2" w:hint="default"/>
      </w:rPr>
    </w:lvl>
    <w:lvl w:ilvl="7" w:tplc="838C38DC" w:tentative="1">
      <w:start w:val="1"/>
      <w:numFmt w:val="bullet"/>
      <w:lvlText w:val=""/>
      <w:lvlJc w:val="left"/>
      <w:pPr>
        <w:tabs>
          <w:tab w:val="num" w:pos="5760"/>
        </w:tabs>
        <w:ind w:left="5760" w:hanging="360"/>
      </w:pPr>
      <w:rPr>
        <w:rFonts w:ascii="Wingdings 2" w:hAnsi="Wingdings 2" w:hint="default"/>
      </w:rPr>
    </w:lvl>
    <w:lvl w:ilvl="8" w:tplc="C40A5B9C" w:tentative="1">
      <w:start w:val="1"/>
      <w:numFmt w:val="bullet"/>
      <w:lvlText w:val=""/>
      <w:lvlJc w:val="left"/>
      <w:pPr>
        <w:tabs>
          <w:tab w:val="num" w:pos="6480"/>
        </w:tabs>
        <w:ind w:left="6480" w:hanging="360"/>
      </w:pPr>
      <w:rPr>
        <w:rFonts w:ascii="Wingdings 2" w:hAnsi="Wingdings 2" w:hint="default"/>
      </w:rPr>
    </w:lvl>
  </w:abstractNum>
  <w:abstractNum w:abstractNumId="4">
    <w:nsid w:val="53400BFA"/>
    <w:multiLevelType w:val="hybridMultilevel"/>
    <w:tmpl w:val="3D46F8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7E5746"/>
    <w:multiLevelType w:val="hybridMultilevel"/>
    <w:tmpl w:val="C0563072"/>
    <w:lvl w:ilvl="0" w:tplc="CFFEF85C">
      <w:start w:val="1"/>
      <w:numFmt w:val="bullet"/>
      <w:lvlText w:val=""/>
      <w:lvlJc w:val="left"/>
      <w:pPr>
        <w:tabs>
          <w:tab w:val="num" w:pos="720"/>
        </w:tabs>
        <w:ind w:left="720" w:hanging="360"/>
      </w:pPr>
      <w:rPr>
        <w:rFonts w:ascii="Wingdings 2" w:hAnsi="Wingdings 2" w:hint="default"/>
      </w:rPr>
    </w:lvl>
    <w:lvl w:ilvl="1" w:tplc="97D41178" w:tentative="1">
      <w:start w:val="1"/>
      <w:numFmt w:val="bullet"/>
      <w:lvlText w:val=""/>
      <w:lvlJc w:val="left"/>
      <w:pPr>
        <w:tabs>
          <w:tab w:val="num" w:pos="1440"/>
        </w:tabs>
        <w:ind w:left="1440" w:hanging="360"/>
      </w:pPr>
      <w:rPr>
        <w:rFonts w:ascii="Wingdings 2" w:hAnsi="Wingdings 2" w:hint="default"/>
      </w:rPr>
    </w:lvl>
    <w:lvl w:ilvl="2" w:tplc="98C2C72C" w:tentative="1">
      <w:start w:val="1"/>
      <w:numFmt w:val="bullet"/>
      <w:lvlText w:val=""/>
      <w:lvlJc w:val="left"/>
      <w:pPr>
        <w:tabs>
          <w:tab w:val="num" w:pos="2160"/>
        </w:tabs>
        <w:ind w:left="2160" w:hanging="360"/>
      </w:pPr>
      <w:rPr>
        <w:rFonts w:ascii="Wingdings 2" w:hAnsi="Wingdings 2" w:hint="default"/>
      </w:rPr>
    </w:lvl>
    <w:lvl w:ilvl="3" w:tplc="69D68F90" w:tentative="1">
      <w:start w:val="1"/>
      <w:numFmt w:val="bullet"/>
      <w:lvlText w:val=""/>
      <w:lvlJc w:val="left"/>
      <w:pPr>
        <w:tabs>
          <w:tab w:val="num" w:pos="2880"/>
        </w:tabs>
        <w:ind w:left="2880" w:hanging="360"/>
      </w:pPr>
      <w:rPr>
        <w:rFonts w:ascii="Wingdings 2" w:hAnsi="Wingdings 2" w:hint="default"/>
      </w:rPr>
    </w:lvl>
    <w:lvl w:ilvl="4" w:tplc="229E64DA" w:tentative="1">
      <w:start w:val="1"/>
      <w:numFmt w:val="bullet"/>
      <w:lvlText w:val=""/>
      <w:lvlJc w:val="left"/>
      <w:pPr>
        <w:tabs>
          <w:tab w:val="num" w:pos="3600"/>
        </w:tabs>
        <w:ind w:left="3600" w:hanging="360"/>
      </w:pPr>
      <w:rPr>
        <w:rFonts w:ascii="Wingdings 2" w:hAnsi="Wingdings 2" w:hint="default"/>
      </w:rPr>
    </w:lvl>
    <w:lvl w:ilvl="5" w:tplc="99BC3216" w:tentative="1">
      <w:start w:val="1"/>
      <w:numFmt w:val="bullet"/>
      <w:lvlText w:val=""/>
      <w:lvlJc w:val="left"/>
      <w:pPr>
        <w:tabs>
          <w:tab w:val="num" w:pos="4320"/>
        </w:tabs>
        <w:ind w:left="4320" w:hanging="360"/>
      </w:pPr>
      <w:rPr>
        <w:rFonts w:ascii="Wingdings 2" w:hAnsi="Wingdings 2" w:hint="default"/>
      </w:rPr>
    </w:lvl>
    <w:lvl w:ilvl="6" w:tplc="E74CFFC4" w:tentative="1">
      <w:start w:val="1"/>
      <w:numFmt w:val="bullet"/>
      <w:lvlText w:val=""/>
      <w:lvlJc w:val="left"/>
      <w:pPr>
        <w:tabs>
          <w:tab w:val="num" w:pos="5040"/>
        </w:tabs>
        <w:ind w:left="5040" w:hanging="360"/>
      </w:pPr>
      <w:rPr>
        <w:rFonts w:ascii="Wingdings 2" w:hAnsi="Wingdings 2" w:hint="default"/>
      </w:rPr>
    </w:lvl>
    <w:lvl w:ilvl="7" w:tplc="C84ED8F6" w:tentative="1">
      <w:start w:val="1"/>
      <w:numFmt w:val="bullet"/>
      <w:lvlText w:val=""/>
      <w:lvlJc w:val="left"/>
      <w:pPr>
        <w:tabs>
          <w:tab w:val="num" w:pos="5760"/>
        </w:tabs>
        <w:ind w:left="5760" w:hanging="360"/>
      </w:pPr>
      <w:rPr>
        <w:rFonts w:ascii="Wingdings 2" w:hAnsi="Wingdings 2" w:hint="default"/>
      </w:rPr>
    </w:lvl>
    <w:lvl w:ilvl="8" w:tplc="095C5896" w:tentative="1">
      <w:start w:val="1"/>
      <w:numFmt w:val="bullet"/>
      <w:lvlText w:val=""/>
      <w:lvlJc w:val="left"/>
      <w:pPr>
        <w:tabs>
          <w:tab w:val="num" w:pos="6480"/>
        </w:tabs>
        <w:ind w:left="6480" w:hanging="360"/>
      </w:pPr>
      <w:rPr>
        <w:rFonts w:ascii="Wingdings 2" w:hAnsi="Wingdings 2" w:hint="default"/>
      </w:rPr>
    </w:lvl>
  </w:abstractNum>
  <w:abstractNum w:abstractNumId="6">
    <w:nsid w:val="61EE3E1B"/>
    <w:multiLevelType w:val="hybridMultilevel"/>
    <w:tmpl w:val="A4164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D00BF9"/>
    <w:multiLevelType w:val="hybridMultilevel"/>
    <w:tmpl w:val="1264F960"/>
    <w:lvl w:ilvl="0" w:tplc="73700FE4">
      <w:start w:val="1"/>
      <w:numFmt w:val="bullet"/>
      <w:lvlText w:val=""/>
      <w:lvlJc w:val="left"/>
      <w:pPr>
        <w:tabs>
          <w:tab w:val="num" w:pos="720"/>
        </w:tabs>
        <w:ind w:left="720" w:hanging="360"/>
      </w:pPr>
      <w:rPr>
        <w:rFonts w:ascii="Wingdings 2" w:hAnsi="Wingdings 2" w:hint="default"/>
      </w:rPr>
    </w:lvl>
    <w:lvl w:ilvl="1" w:tplc="094019DA" w:tentative="1">
      <w:start w:val="1"/>
      <w:numFmt w:val="bullet"/>
      <w:lvlText w:val=""/>
      <w:lvlJc w:val="left"/>
      <w:pPr>
        <w:tabs>
          <w:tab w:val="num" w:pos="1440"/>
        </w:tabs>
        <w:ind w:left="1440" w:hanging="360"/>
      </w:pPr>
      <w:rPr>
        <w:rFonts w:ascii="Wingdings 2" w:hAnsi="Wingdings 2" w:hint="default"/>
      </w:rPr>
    </w:lvl>
    <w:lvl w:ilvl="2" w:tplc="3B6C028C" w:tentative="1">
      <w:start w:val="1"/>
      <w:numFmt w:val="bullet"/>
      <w:lvlText w:val=""/>
      <w:lvlJc w:val="left"/>
      <w:pPr>
        <w:tabs>
          <w:tab w:val="num" w:pos="2160"/>
        </w:tabs>
        <w:ind w:left="2160" w:hanging="360"/>
      </w:pPr>
      <w:rPr>
        <w:rFonts w:ascii="Wingdings 2" w:hAnsi="Wingdings 2" w:hint="default"/>
      </w:rPr>
    </w:lvl>
    <w:lvl w:ilvl="3" w:tplc="F1FE4206" w:tentative="1">
      <w:start w:val="1"/>
      <w:numFmt w:val="bullet"/>
      <w:lvlText w:val=""/>
      <w:lvlJc w:val="left"/>
      <w:pPr>
        <w:tabs>
          <w:tab w:val="num" w:pos="2880"/>
        </w:tabs>
        <w:ind w:left="2880" w:hanging="360"/>
      </w:pPr>
      <w:rPr>
        <w:rFonts w:ascii="Wingdings 2" w:hAnsi="Wingdings 2" w:hint="default"/>
      </w:rPr>
    </w:lvl>
    <w:lvl w:ilvl="4" w:tplc="448AB2C4" w:tentative="1">
      <w:start w:val="1"/>
      <w:numFmt w:val="bullet"/>
      <w:lvlText w:val=""/>
      <w:lvlJc w:val="left"/>
      <w:pPr>
        <w:tabs>
          <w:tab w:val="num" w:pos="3600"/>
        </w:tabs>
        <w:ind w:left="3600" w:hanging="360"/>
      </w:pPr>
      <w:rPr>
        <w:rFonts w:ascii="Wingdings 2" w:hAnsi="Wingdings 2" w:hint="default"/>
      </w:rPr>
    </w:lvl>
    <w:lvl w:ilvl="5" w:tplc="BDB431D0" w:tentative="1">
      <w:start w:val="1"/>
      <w:numFmt w:val="bullet"/>
      <w:lvlText w:val=""/>
      <w:lvlJc w:val="left"/>
      <w:pPr>
        <w:tabs>
          <w:tab w:val="num" w:pos="4320"/>
        </w:tabs>
        <w:ind w:left="4320" w:hanging="360"/>
      </w:pPr>
      <w:rPr>
        <w:rFonts w:ascii="Wingdings 2" w:hAnsi="Wingdings 2" w:hint="default"/>
      </w:rPr>
    </w:lvl>
    <w:lvl w:ilvl="6" w:tplc="664E28BC" w:tentative="1">
      <w:start w:val="1"/>
      <w:numFmt w:val="bullet"/>
      <w:lvlText w:val=""/>
      <w:lvlJc w:val="left"/>
      <w:pPr>
        <w:tabs>
          <w:tab w:val="num" w:pos="5040"/>
        </w:tabs>
        <w:ind w:left="5040" w:hanging="360"/>
      </w:pPr>
      <w:rPr>
        <w:rFonts w:ascii="Wingdings 2" w:hAnsi="Wingdings 2" w:hint="default"/>
      </w:rPr>
    </w:lvl>
    <w:lvl w:ilvl="7" w:tplc="1C16FF34" w:tentative="1">
      <w:start w:val="1"/>
      <w:numFmt w:val="bullet"/>
      <w:lvlText w:val=""/>
      <w:lvlJc w:val="left"/>
      <w:pPr>
        <w:tabs>
          <w:tab w:val="num" w:pos="5760"/>
        </w:tabs>
        <w:ind w:left="5760" w:hanging="360"/>
      </w:pPr>
      <w:rPr>
        <w:rFonts w:ascii="Wingdings 2" w:hAnsi="Wingdings 2" w:hint="default"/>
      </w:rPr>
    </w:lvl>
    <w:lvl w:ilvl="8" w:tplc="3A3218C6" w:tentative="1">
      <w:start w:val="1"/>
      <w:numFmt w:val="bullet"/>
      <w:lvlText w:val=""/>
      <w:lvlJc w:val="left"/>
      <w:pPr>
        <w:tabs>
          <w:tab w:val="num" w:pos="6480"/>
        </w:tabs>
        <w:ind w:left="6480" w:hanging="360"/>
      </w:pPr>
      <w:rPr>
        <w:rFonts w:ascii="Wingdings 2" w:hAnsi="Wingdings 2" w:hint="default"/>
      </w:rPr>
    </w:lvl>
  </w:abstractNum>
  <w:abstractNum w:abstractNumId="8">
    <w:nsid w:val="6E8E0E7E"/>
    <w:multiLevelType w:val="multilevel"/>
    <w:tmpl w:val="5C1E5B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7BD74CAB"/>
    <w:multiLevelType w:val="hybridMultilevel"/>
    <w:tmpl w:val="F16A0504"/>
    <w:lvl w:ilvl="0" w:tplc="DDAEDFAE">
      <w:start w:val="1"/>
      <w:numFmt w:val="bullet"/>
      <w:lvlText w:val=""/>
      <w:lvlJc w:val="left"/>
      <w:pPr>
        <w:tabs>
          <w:tab w:val="num" w:pos="720"/>
        </w:tabs>
        <w:ind w:left="720" w:hanging="360"/>
      </w:pPr>
      <w:rPr>
        <w:rFonts w:ascii="Wingdings" w:hAnsi="Wingdings" w:hint="default"/>
      </w:rPr>
    </w:lvl>
    <w:lvl w:ilvl="1" w:tplc="A738A570" w:tentative="1">
      <w:start w:val="1"/>
      <w:numFmt w:val="bullet"/>
      <w:lvlText w:val=""/>
      <w:lvlJc w:val="left"/>
      <w:pPr>
        <w:tabs>
          <w:tab w:val="num" w:pos="1440"/>
        </w:tabs>
        <w:ind w:left="1440" w:hanging="360"/>
      </w:pPr>
      <w:rPr>
        <w:rFonts w:ascii="Wingdings" w:hAnsi="Wingdings" w:hint="default"/>
      </w:rPr>
    </w:lvl>
    <w:lvl w:ilvl="2" w:tplc="649065E0" w:tentative="1">
      <w:start w:val="1"/>
      <w:numFmt w:val="bullet"/>
      <w:lvlText w:val=""/>
      <w:lvlJc w:val="left"/>
      <w:pPr>
        <w:tabs>
          <w:tab w:val="num" w:pos="2160"/>
        </w:tabs>
        <w:ind w:left="2160" w:hanging="360"/>
      </w:pPr>
      <w:rPr>
        <w:rFonts w:ascii="Wingdings" w:hAnsi="Wingdings" w:hint="default"/>
      </w:rPr>
    </w:lvl>
    <w:lvl w:ilvl="3" w:tplc="9954BD42" w:tentative="1">
      <w:start w:val="1"/>
      <w:numFmt w:val="bullet"/>
      <w:lvlText w:val=""/>
      <w:lvlJc w:val="left"/>
      <w:pPr>
        <w:tabs>
          <w:tab w:val="num" w:pos="2880"/>
        </w:tabs>
        <w:ind w:left="2880" w:hanging="360"/>
      </w:pPr>
      <w:rPr>
        <w:rFonts w:ascii="Wingdings" w:hAnsi="Wingdings" w:hint="default"/>
      </w:rPr>
    </w:lvl>
    <w:lvl w:ilvl="4" w:tplc="2BDE6CA2" w:tentative="1">
      <w:start w:val="1"/>
      <w:numFmt w:val="bullet"/>
      <w:lvlText w:val=""/>
      <w:lvlJc w:val="left"/>
      <w:pPr>
        <w:tabs>
          <w:tab w:val="num" w:pos="3600"/>
        </w:tabs>
        <w:ind w:left="3600" w:hanging="360"/>
      </w:pPr>
      <w:rPr>
        <w:rFonts w:ascii="Wingdings" w:hAnsi="Wingdings" w:hint="default"/>
      </w:rPr>
    </w:lvl>
    <w:lvl w:ilvl="5" w:tplc="20606ED4" w:tentative="1">
      <w:start w:val="1"/>
      <w:numFmt w:val="bullet"/>
      <w:lvlText w:val=""/>
      <w:lvlJc w:val="left"/>
      <w:pPr>
        <w:tabs>
          <w:tab w:val="num" w:pos="4320"/>
        </w:tabs>
        <w:ind w:left="4320" w:hanging="360"/>
      </w:pPr>
      <w:rPr>
        <w:rFonts w:ascii="Wingdings" w:hAnsi="Wingdings" w:hint="default"/>
      </w:rPr>
    </w:lvl>
    <w:lvl w:ilvl="6" w:tplc="2E860FCC" w:tentative="1">
      <w:start w:val="1"/>
      <w:numFmt w:val="bullet"/>
      <w:lvlText w:val=""/>
      <w:lvlJc w:val="left"/>
      <w:pPr>
        <w:tabs>
          <w:tab w:val="num" w:pos="5040"/>
        </w:tabs>
        <w:ind w:left="5040" w:hanging="360"/>
      </w:pPr>
      <w:rPr>
        <w:rFonts w:ascii="Wingdings" w:hAnsi="Wingdings" w:hint="default"/>
      </w:rPr>
    </w:lvl>
    <w:lvl w:ilvl="7" w:tplc="7AA45AD0" w:tentative="1">
      <w:start w:val="1"/>
      <w:numFmt w:val="bullet"/>
      <w:lvlText w:val=""/>
      <w:lvlJc w:val="left"/>
      <w:pPr>
        <w:tabs>
          <w:tab w:val="num" w:pos="5760"/>
        </w:tabs>
        <w:ind w:left="5760" w:hanging="360"/>
      </w:pPr>
      <w:rPr>
        <w:rFonts w:ascii="Wingdings" w:hAnsi="Wingdings" w:hint="default"/>
      </w:rPr>
    </w:lvl>
    <w:lvl w:ilvl="8" w:tplc="37146D9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1"/>
  </w:num>
  <w:num w:numId="4">
    <w:abstractNumId w:val="8"/>
  </w:num>
  <w:num w:numId="5">
    <w:abstractNumId w:val="0"/>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3"/>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BF6"/>
    <w:rsid w:val="00000BF6"/>
    <w:rsid w:val="00002DF3"/>
    <w:rsid w:val="00004100"/>
    <w:rsid w:val="00004969"/>
    <w:rsid w:val="00006247"/>
    <w:rsid w:val="00006D0A"/>
    <w:rsid w:val="000078AE"/>
    <w:rsid w:val="00010F65"/>
    <w:rsid w:val="0001399C"/>
    <w:rsid w:val="00015537"/>
    <w:rsid w:val="00016299"/>
    <w:rsid w:val="00017861"/>
    <w:rsid w:val="0002217C"/>
    <w:rsid w:val="00022EF8"/>
    <w:rsid w:val="0002644F"/>
    <w:rsid w:val="00026A3B"/>
    <w:rsid w:val="000305FB"/>
    <w:rsid w:val="0003128C"/>
    <w:rsid w:val="00031410"/>
    <w:rsid w:val="00032882"/>
    <w:rsid w:val="00032941"/>
    <w:rsid w:val="000334DA"/>
    <w:rsid w:val="00034C65"/>
    <w:rsid w:val="00034D9F"/>
    <w:rsid w:val="00036EFD"/>
    <w:rsid w:val="00037777"/>
    <w:rsid w:val="00037C7F"/>
    <w:rsid w:val="00040978"/>
    <w:rsid w:val="00042C37"/>
    <w:rsid w:val="00044B43"/>
    <w:rsid w:val="00045420"/>
    <w:rsid w:val="00047908"/>
    <w:rsid w:val="00051019"/>
    <w:rsid w:val="00052E21"/>
    <w:rsid w:val="000531E0"/>
    <w:rsid w:val="00053BCD"/>
    <w:rsid w:val="00053EAF"/>
    <w:rsid w:val="000551FF"/>
    <w:rsid w:val="00055F7C"/>
    <w:rsid w:val="000569BA"/>
    <w:rsid w:val="00056C15"/>
    <w:rsid w:val="00056D4A"/>
    <w:rsid w:val="00057791"/>
    <w:rsid w:val="0006079A"/>
    <w:rsid w:val="00061D3D"/>
    <w:rsid w:val="00062753"/>
    <w:rsid w:val="00063F60"/>
    <w:rsid w:val="00064801"/>
    <w:rsid w:val="00064A5C"/>
    <w:rsid w:val="00065DF1"/>
    <w:rsid w:val="00067B8A"/>
    <w:rsid w:val="0007302B"/>
    <w:rsid w:val="00073455"/>
    <w:rsid w:val="00073F8A"/>
    <w:rsid w:val="00075826"/>
    <w:rsid w:val="00077056"/>
    <w:rsid w:val="00077742"/>
    <w:rsid w:val="0008204A"/>
    <w:rsid w:val="000825ED"/>
    <w:rsid w:val="000851D2"/>
    <w:rsid w:val="0009192D"/>
    <w:rsid w:val="000938F1"/>
    <w:rsid w:val="00094410"/>
    <w:rsid w:val="00094997"/>
    <w:rsid w:val="000950C7"/>
    <w:rsid w:val="000951D7"/>
    <w:rsid w:val="00096BCD"/>
    <w:rsid w:val="00096E0C"/>
    <w:rsid w:val="00097E01"/>
    <w:rsid w:val="000A0155"/>
    <w:rsid w:val="000A1822"/>
    <w:rsid w:val="000A1CAD"/>
    <w:rsid w:val="000A1E49"/>
    <w:rsid w:val="000A2AEE"/>
    <w:rsid w:val="000A39B4"/>
    <w:rsid w:val="000A4D06"/>
    <w:rsid w:val="000A560D"/>
    <w:rsid w:val="000A609F"/>
    <w:rsid w:val="000A67AE"/>
    <w:rsid w:val="000B03A3"/>
    <w:rsid w:val="000B1E1B"/>
    <w:rsid w:val="000B2636"/>
    <w:rsid w:val="000B58AD"/>
    <w:rsid w:val="000B6739"/>
    <w:rsid w:val="000B7553"/>
    <w:rsid w:val="000C116D"/>
    <w:rsid w:val="000C1561"/>
    <w:rsid w:val="000C2DC7"/>
    <w:rsid w:val="000C34A9"/>
    <w:rsid w:val="000C780C"/>
    <w:rsid w:val="000D152B"/>
    <w:rsid w:val="000D1726"/>
    <w:rsid w:val="000D5137"/>
    <w:rsid w:val="000D682D"/>
    <w:rsid w:val="000D73A3"/>
    <w:rsid w:val="000D751F"/>
    <w:rsid w:val="000D7710"/>
    <w:rsid w:val="000D7F94"/>
    <w:rsid w:val="000E35CF"/>
    <w:rsid w:val="000E4B82"/>
    <w:rsid w:val="000E4F91"/>
    <w:rsid w:val="000E61D0"/>
    <w:rsid w:val="000E7052"/>
    <w:rsid w:val="000E740C"/>
    <w:rsid w:val="000F0024"/>
    <w:rsid w:val="000F22F9"/>
    <w:rsid w:val="000F3710"/>
    <w:rsid w:val="000F3994"/>
    <w:rsid w:val="000F3C78"/>
    <w:rsid w:val="000F48D5"/>
    <w:rsid w:val="000F4E59"/>
    <w:rsid w:val="000F63AC"/>
    <w:rsid w:val="000F786A"/>
    <w:rsid w:val="00100F2E"/>
    <w:rsid w:val="001025AB"/>
    <w:rsid w:val="00104048"/>
    <w:rsid w:val="001040E8"/>
    <w:rsid w:val="00105D78"/>
    <w:rsid w:val="00105E60"/>
    <w:rsid w:val="00107B35"/>
    <w:rsid w:val="0011073B"/>
    <w:rsid w:val="00110BAE"/>
    <w:rsid w:val="001115FA"/>
    <w:rsid w:val="001128EE"/>
    <w:rsid w:val="00114E93"/>
    <w:rsid w:val="001159B3"/>
    <w:rsid w:val="00116802"/>
    <w:rsid w:val="0011704B"/>
    <w:rsid w:val="00120A4B"/>
    <w:rsid w:val="00120AF1"/>
    <w:rsid w:val="00125C3D"/>
    <w:rsid w:val="001306C7"/>
    <w:rsid w:val="00134A75"/>
    <w:rsid w:val="00140045"/>
    <w:rsid w:val="00141977"/>
    <w:rsid w:val="00142A9D"/>
    <w:rsid w:val="00142D8A"/>
    <w:rsid w:val="00143AC1"/>
    <w:rsid w:val="00143BDD"/>
    <w:rsid w:val="00145AC9"/>
    <w:rsid w:val="00147E17"/>
    <w:rsid w:val="00152173"/>
    <w:rsid w:val="00154FC9"/>
    <w:rsid w:val="00155C57"/>
    <w:rsid w:val="00157073"/>
    <w:rsid w:val="001604C6"/>
    <w:rsid w:val="00160963"/>
    <w:rsid w:val="00160DD9"/>
    <w:rsid w:val="00161541"/>
    <w:rsid w:val="00163CBB"/>
    <w:rsid w:val="00165CAA"/>
    <w:rsid w:val="001672C1"/>
    <w:rsid w:val="001710C5"/>
    <w:rsid w:val="00171206"/>
    <w:rsid w:val="00171F8A"/>
    <w:rsid w:val="001736AB"/>
    <w:rsid w:val="0017407D"/>
    <w:rsid w:val="001745FF"/>
    <w:rsid w:val="00180065"/>
    <w:rsid w:val="001801B0"/>
    <w:rsid w:val="0018044E"/>
    <w:rsid w:val="00180D50"/>
    <w:rsid w:val="00182B36"/>
    <w:rsid w:val="00184B6E"/>
    <w:rsid w:val="00186595"/>
    <w:rsid w:val="00186F53"/>
    <w:rsid w:val="00187BB5"/>
    <w:rsid w:val="00190C48"/>
    <w:rsid w:val="00197A54"/>
    <w:rsid w:val="00197C82"/>
    <w:rsid w:val="001A244F"/>
    <w:rsid w:val="001A303E"/>
    <w:rsid w:val="001A4180"/>
    <w:rsid w:val="001A4362"/>
    <w:rsid w:val="001A61E3"/>
    <w:rsid w:val="001A6EF9"/>
    <w:rsid w:val="001B182D"/>
    <w:rsid w:val="001B1E1E"/>
    <w:rsid w:val="001B281F"/>
    <w:rsid w:val="001B42F6"/>
    <w:rsid w:val="001B6DED"/>
    <w:rsid w:val="001B7C55"/>
    <w:rsid w:val="001B7E92"/>
    <w:rsid w:val="001C05B4"/>
    <w:rsid w:val="001C11A8"/>
    <w:rsid w:val="001C1296"/>
    <w:rsid w:val="001C1802"/>
    <w:rsid w:val="001C1BBD"/>
    <w:rsid w:val="001C2565"/>
    <w:rsid w:val="001C512F"/>
    <w:rsid w:val="001C57B9"/>
    <w:rsid w:val="001C5840"/>
    <w:rsid w:val="001C6005"/>
    <w:rsid w:val="001C6677"/>
    <w:rsid w:val="001D08FE"/>
    <w:rsid w:val="001D0A80"/>
    <w:rsid w:val="001D3224"/>
    <w:rsid w:val="001D32AC"/>
    <w:rsid w:val="001D3D98"/>
    <w:rsid w:val="001D4657"/>
    <w:rsid w:val="001D4A1B"/>
    <w:rsid w:val="001D5257"/>
    <w:rsid w:val="001D5267"/>
    <w:rsid w:val="001D59E3"/>
    <w:rsid w:val="001D7EF7"/>
    <w:rsid w:val="001E117C"/>
    <w:rsid w:val="001E4456"/>
    <w:rsid w:val="001E46D0"/>
    <w:rsid w:val="001E4AD3"/>
    <w:rsid w:val="001E552E"/>
    <w:rsid w:val="001E5B51"/>
    <w:rsid w:val="001E78FC"/>
    <w:rsid w:val="001F0ABF"/>
    <w:rsid w:val="001F267A"/>
    <w:rsid w:val="001F2B01"/>
    <w:rsid w:val="001F4B95"/>
    <w:rsid w:val="001F65F0"/>
    <w:rsid w:val="002010AE"/>
    <w:rsid w:val="002028E8"/>
    <w:rsid w:val="002053A7"/>
    <w:rsid w:val="00210719"/>
    <w:rsid w:val="00210BAA"/>
    <w:rsid w:val="00210DD2"/>
    <w:rsid w:val="00210ED7"/>
    <w:rsid w:val="002123B6"/>
    <w:rsid w:val="00212F54"/>
    <w:rsid w:val="00213561"/>
    <w:rsid w:val="002149FA"/>
    <w:rsid w:val="00221A2A"/>
    <w:rsid w:val="0022267B"/>
    <w:rsid w:val="00223511"/>
    <w:rsid w:val="00223E7C"/>
    <w:rsid w:val="00224659"/>
    <w:rsid w:val="0022670D"/>
    <w:rsid w:val="002269D9"/>
    <w:rsid w:val="00227BF7"/>
    <w:rsid w:val="00231825"/>
    <w:rsid w:val="002318FF"/>
    <w:rsid w:val="002333CD"/>
    <w:rsid w:val="002359EC"/>
    <w:rsid w:val="00235E3B"/>
    <w:rsid w:val="00237EBA"/>
    <w:rsid w:val="002428BD"/>
    <w:rsid w:val="002475A5"/>
    <w:rsid w:val="0025176A"/>
    <w:rsid w:val="002521A5"/>
    <w:rsid w:val="00254419"/>
    <w:rsid w:val="002557D1"/>
    <w:rsid w:val="00255CD1"/>
    <w:rsid w:val="00256FE6"/>
    <w:rsid w:val="00260589"/>
    <w:rsid w:val="002605C1"/>
    <w:rsid w:val="0026088A"/>
    <w:rsid w:val="002619D0"/>
    <w:rsid w:val="00261C68"/>
    <w:rsid w:val="00261E75"/>
    <w:rsid w:val="00262E3A"/>
    <w:rsid w:val="00266D76"/>
    <w:rsid w:val="00267E29"/>
    <w:rsid w:val="002710A4"/>
    <w:rsid w:val="002717BD"/>
    <w:rsid w:val="00271C93"/>
    <w:rsid w:val="0027436E"/>
    <w:rsid w:val="00275D87"/>
    <w:rsid w:val="00277687"/>
    <w:rsid w:val="00280BA5"/>
    <w:rsid w:val="00282CE9"/>
    <w:rsid w:val="00282E08"/>
    <w:rsid w:val="0028377C"/>
    <w:rsid w:val="00284B6A"/>
    <w:rsid w:val="002857FE"/>
    <w:rsid w:val="00287C2B"/>
    <w:rsid w:val="00287F87"/>
    <w:rsid w:val="002902C0"/>
    <w:rsid w:val="00291D3A"/>
    <w:rsid w:val="00293EDA"/>
    <w:rsid w:val="002952A6"/>
    <w:rsid w:val="002978F6"/>
    <w:rsid w:val="002A005D"/>
    <w:rsid w:val="002A0350"/>
    <w:rsid w:val="002A13F2"/>
    <w:rsid w:val="002A23EF"/>
    <w:rsid w:val="002A2724"/>
    <w:rsid w:val="002A2DA3"/>
    <w:rsid w:val="002A42D8"/>
    <w:rsid w:val="002A52DE"/>
    <w:rsid w:val="002A568B"/>
    <w:rsid w:val="002A70DC"/>
    <w:rsid w:val="002A7640"/>
    <w:rsid w:val="002B0A50"/>
    <w:rsid w:val="002B12A3"/>
    <w:rsid w:val="002B2298"/>
    <w:rsid w:val="002B2F51"/>
    <w:rsid w:val="002B5CF9"/>
    <w:rsid w:val="002B6D62"/>
    <w:rsid w:val="002B7204"/>
    <w:rsid w:val="002B7893"/>
    <w:rsid w:val="002C0EB1"/>
    <w:rsid w:val="002C22DC"/>
    <w:rsid w:val="002C3759"/>
    <w:rsid w:val="002C60B5"/>
    <w:rsid w:val="002C6248"/>
    <w:rsid w:val="002C7BFB"/>
    <w:rsid w:val="002D2114"/>
    <w:rsid w:val="002D6E35"/>
    <w:rsid w:val="002E00EC"/>
    <w:rsid w:val="002E1160"/>
    <w:rsid w:val="002E1538"/>
    <w:rsid w:val="002E5011"/>
    <w:rsid w:val="002E7C45"/>
    <w:rsid w:val="002F1B54"/>
    <w:rsid w:val="002F5366"/>
    <w:rsid w:val="002F7C09"/>
    <w:rsid w:val="00301235"/>
    <w:rsid w:val="00301416"/>
    <w:rsid w:val="003065BE"/>
    <w:rsid w:val="003067B3"/>
    <w:rsid w:val="0030785B"/>
    <w:rsid w:val="00307864"/>
    <w:rsid w:val="00310FF0"/>
    <w:rsid w:val="003116C0"/>
    <w:rsid w:val="00312585"/>
    <w:rsid w:val="003125E7"/>
    <w:rsid w:val="00312F97"/>
    <w:rsid w:val="00314371"/>
    <w:rsid w:val="00314ED0"/>
    <w:rsid w:val="003156FD"/>
    <w:rsid w:val="003176D5"/>
    <w:rsid w:val="003230E4"/>
    <w:rsid w:val="00324827"/>
    <w:rsid w:val="00324A69"/>
    <w:rsid w:val="0032510F"/>
    <w:rsid w:val="003305EF"/>
    <w:rsid w:val="003327D1"/>
    <w:rsid w:val="003344D1"/>
    <w:rsid w:val="00334F90"/>
    <w:rsid w:val="00335F61"/>
    <w:rsid w:val="003373CA"/>
    <w:rsid w:val="003407D6"/>
    <w:rsid w:val="00341C5E"/>
    <w:rsid w:val="00341F11"/>
    <w:rsid w:val="00343408"/>
    <w:rsid w:val="00344AE6"/>
    <w:rsid w:val="00344B2D"/>
    <w:rsid w:val="0034787E"/>
    <w:rsid w:val="00347B61"/>
    <w:rsid w:val="003500AE"/>
    <w:rsid w:val="00350349"/>
    <w:rsid w:val="00351512"/>
    <w:rsid w:val="003519A4"/>
    <w:rsid w:val="00351D56"/>
    <w:rsid w:val="003528DD"/>
    <w:rsid w:val="003534D6"/>
    <w:rsid w:val="00353587"/>
    <w:rsid w:val="003547ED"/>
    <w:rsid w:val="003557F9"/>
    <w:rsid w:val="00361151"/>
    <w:rsid w:val="003613D3"/>
    <w:rsid w:val="0036534D"/>
    <w:rsid w:val="00366F7F"/>
    <w:rsid w:val="003678D7"/>
    <w:rsid w:val="0037259D"/>
    <w:rsid w:val="003729FD"/>
    <w:rsid w:val="00372C98"/>
    <w:rsid w:val="00374C44"/>
    <w:rsid w:val="0037671F"/>
    <w:rsid w:val="003774D1"/>
    <w:rsid w:val="00380B23"/>
    <w:rsid w:val="0038179B"/>
    <w:rsid w:val="00382768"/>
    <w:rsid w:val="00382F50"/>
    <w:rsid w:val="00383E34"/>
    <w:rsid w:val="003853E9"/>
    <w:rsid w:val="0038633B"/>
    <w:rsid w:val="00387999"/>
    <w:rsid w:val="00391FA5"/>
    <w:rsid w:val="0039201F"/>
    <w:rsid w:val="0039386A"/>
    <w:rsid w:val="003948CB"/>
    <w:rsid w:val="0039495B"/>
    <w:rsid w:val="00394E30"/>
    <w:rsid w:val="00395EEB"/>
    <w:rsid w:val="0039764A"/>
    <w:rsid w:val="003A0841"/>
    <w:rsid w:val="003A0956"/>
    <w:rsid w:val="003A0B9F"/>
    <w:rsid w:val="003A115E"/>
    <w:rsid w:val="003A17C0"/>
    <w:rsid w:val="003A1857"/>
    <w:rsid w:val="003A3580"/>
    <w:rsid w:val="003A406F"/>
    <w:rsid w:val="003A60BE"/>
    <w:rsid w:val="003A6BD8"/>
    <w:rsid w:val="003A7658"/>
    <w:rsid w:val="003B0784"/>
    <w:rsid w:val="003B1803"/>
    <w:rsid w:val="003B2593"/>
    <w:rsid w:val="003B2C04"/>
    <w:rsid w:val="003B2D02"/>
    <w:rsid w:val="003B350E"/>
    <w:rsid w:val="003B3BA9"/>
    <w:rsid w:val="003B68ED"/>
    <w:rsid w:val="003B7493"/>
    <w:rsid w:val="003B7DEC"/>
    <w:rsid w:val="003C21DC"/>
    <w:rsid w:val="003C30CC"/>
    <w:rsid w:val="003C570C"/>
    <w:rsid w:val="003C5789"/>
    <w:rsid w:val="003C5A3B"/>
    <w:rsid w:val="003C71AD"/>
    <w:rsid w:val="003C79B5"/>
    <w:rsid w:val="003D059C"/>
    <w:rsid w:val="003D176F"/>
    <w:rsid w:val="003D1810"/>
    <w:rsid w:val="003D30BB"/>
    <w:rsid w:val="003D3E1F"/>
    <w:rsid w:val="003D42D5"/>
    <w:rsid w:val="003D64B2"/>
    <w:rsid w:val="003E006E"/>
    <w:rsid w:val="003E0FDC"/>
    <w:rsid w:val="003E19F8"/>
    <w:rsid w:val="003E3D15"/>
    <w:rsid w:val="003E44D1"/>
    <w:rsid w:val="003E547B"/>
    <w:rsid w:val="003E794D"/>
    <w:rsid w:val="003F34CA"/>
    <w:rsid w:val="003F35B2"/>
    <w:rsid w:val="003F396D"/>
    <w:rsid w:val="004003A5"/>
    <w:rsid w:val="004010EB"/>
    <w:rsid w:val="004013D4"/>
    <w:rsid w:val="004040EA"/>
    <w:rsid w:val="00404465"/>
    <w:rsid w:val="004049B6"/>
    <w:rsid w:val="00405854"/>
    <w:rsid w:val="004068FC"/>
    <w:rsid w:val="0041047E"/>
    <w:rsid w:val="00410FEC"/>
    <w:rsid w:val="004125C8"/>
    <w:rsid w:val="00412B92"/>
    <w:rsid w:val="00413DCF"/>
    <w:rsid w:val="00413EB3"/>
    <w:rsid w:val="00414EA0"/>
    <w:rsid w:val="00415361"/>
    <w:rsid w:val="00416D7A"/>
    <w:rsid w:val="00417EA1"/>
    <w:rsid w:val="0042104E"/>
    <w:rsid w:val="00421F38"/>
    <w:rsid w:val="00422CE6"/>
    <w:rsid w:val="00422EAF"/>
    <w:rsid w:val="0042434E"/>
    <w:rsid w:val="004245D4"/>
    <w:rsid w:val="00424B27"/>
    <w:rsid w:val="00425038"/>
    <w:rsid w:val="004308F1"/>
    <w:rsid w:val="004324FD"/>
    <w:rsid w:val="0043268E"/>
    <w:rsid w:val="00433294"/>
    <w:rsid w:val="0043650D"/>
    <w:rsid w:val="0043700C"/>
    <w:rsid w:val="00437343"/>
    <w:rsid w:val="00440D34"/>
    <w:rsid w:val="004413B5"/>
    <w:rsid w:val="004446DC"/>
    <w:rsid w:val="0044736E"/>
    <w:rsid w:val="004528F9"/>
    <w:rsid w:val="00453198"/>
    <w:rsid w:val="00455D5E"/>
    <w:rsid w:val="00456C0D"/>
    <w:rsid w:val="00460367"/>
    <w:rsid w:val="0046043D"/>
    <w:rsid w:val="0046163C"/>
    <w:rsid w:val="00461809"/>
    <w:rsid w:val="00461B87"/>
    <w:rsid w:val="004620CE"/>
    <w:rsid w:val="00464836"/>
    <w:rsid w:val="004650F8"/>
    <w:rsid w:val="004678C3"/>
    <w:rsid w:val="00467AA9"/>
    <w:rsid w:val="00470452"/>
    <w:rsid w:val="00471E3B"/>
    <w:rsid w:val="00471F86"/>
    <w:rsid w:val="00472910"/>
    <w:rsid w:val="00472E0A"/>
    <w:rsid w:val="004730FF"/>
    <w:rsid w:val="004741CE"/>
    <w:rsid w:val="00476DEF"/>
    <w:rsid w:val="004809C0"/>
    <w:rsid w:val="0048180E"/>
    <w:rsid w:val="00481942"/>
    <w:rsid w:val="00481E4E"/>
    <w:rsid w:val="0048276F"/>
    <w:rsid w:val="004834E4"/>
    <w:rsid w:val="00484B6C"/>
    <w:rsid w:val="00486169"/>
    <w:rsid w:val="00486D8F"/>
    <w:rsid w:val="00486DC0"/>
    <w:rsid w:val="004879F2"/>
    <w:rsid w:val="00487F37"/>
    <w:rsid w:val="00490E5E"/>
    <w:rsid w:val="00492840"/>
    <w:rsid w:val="00493EDA"/>
    <w:rsid w:val="00494226"/>
    <w:rsid w:val="00494590"/>
    <w:rsid w:val="00494DF0"/>
    <w:rsid w:val="00496B4F"/>
    <w:rsid w:val="00497546"/>
    <w:rsid w:val="00497B5B"/>
    <w:rsid w:val="004A1DFE"/>
    <w:rsid w:val="004A249D"/>
    <w:rsid w:val="004A3A46"/>
    <w:rsid w:val="004A427D"/>
    <w:rsid w:val="004A507F"/>
    <w:rsid w:val="004A5BC2"/>
    <w:rsid w:val="004A6052"/>
    <w:rsid w:val="004A615C"/>
    <w:rsid w:val="004A6A15"/>
    <w:rsid w:val="004A6E4A"/>
    <w:rsid w:val="004B22A0"/>
    <w:rsid w:val="004B37D1"/>
    <w:rsid w:val="004B4345"/>
    <w:rsid w:val="004B53C7"/>
    <w:rsid w:val="004B76F9"/>
    <w:rsid w:val="004C1097"/>
    <w:rsid w:val="004C1514"/>
    <w:rsid w:val="004C2003"/>
    <w:rsid w:val="004C220A"/>
    <w:rsid w:val="004C346A"/>
    <w:rsid w:val="004C583B"/>
    <w:rsid w:val="004C65E8"/>
    <w:rsid w:val="004C6739"/>
    <w:rsid w:val="004C69C2"/>
    <w:rsid w:val="004C6DC2"/>
    <w:rsid w:val="004C6ECE"/>
    <w:rsid w:val="004D1DC4"/>
    <w:rsid w:val="004D3CC1"/>
    <w:rsid w:val="004D49CA"/>
    <w:rsid w:val="004D4ECF"/>
    <w:rsid w:val="004D555E"/>
    <w:rsid w:val="004E0125"/>
    <w:rsid w:val="004E0E81"/>
    <w:rsid w:val="004E1789"/>
    <w:rsid w:val="004E4D72"/>
    <w:rsid w:val="004E6C30"/>
    <w:rsid w:val="004E7B12"/>
    <w:rsid w:val="004E7C0D"/>
    <w:rsid w:val="004F0C16"/>
    <w:rsid w:val="004F3D2C"/>
    <w:rsid w:val="004F47F9"/>
    <w:rsid w:val="004F619B"/>
    <w:rsid w:val="004F7806"/>
    <w:rsid w:val="004F7A44"/>
    <w:rsid w:val="00500CAC"/>
    <w:rsid w:val="0050195D"/>
    <w:rsid w:val="00502CD9"/>
    <w:rsid w:val="005036AC"/>
    <w:rsid w:val="00503812"/>
    <w:rsid w:val="00503993"/>
    <w:rsid w:val="00506B3D"/>
    <w:rsid w:val="00510088"/>
    <w:rsid w:val="005104DB"/>
    <w:rsid w:val="00510B8F"/>
    <w:rsid w:val="0051371E"/>
    <w:rsid w:val="00514146"/>
    <w:rsid w:val="0051568E"/>
    <w:rsid w:val="00516F4F"/>
    <w:rsid w:val="0051700F"/>
    <w:rsid w:val="00520189"/>
    <w:rsid w:val="00520D55"/>
    <w:rsid w:val="00522852"/>
    <w:rsid w:val="005228F3"/>
    <w:rsid w:val="0052361F"/>
    <w:rsid w:val="00523874"/>
    <w:rsid w:val="00524A1A"/>
    <w:rsid w:val="00524AE0"/>
    <w:rsid w:val="005330C0"/>
    <w:rsid w:val="00536043"/>
    <w:rsid w:val="00536F50"/>
    <w:rsid w:val="005373CB"/>
    <w:rsid w:val="00541DA6"/>
    <w:rsid w:val="0054369B"/>
    <w:rsid w:val="00543BCD"/>
    <w:rsid w:val="005450EC"/>
    <w:rsid w:val="0054595A"/>
    <w:rsid w:val="00547417"/>
    <w:rsid w:val="00547F41"/>
    <w:rsid w:val="0055352C"/>
    <w:rsid w:val="005566ED"/>
    <w:rsid w:val="00557402"/>
    <w:rsid w:val="00557B35"/>
    <w:rsid w:val="0056016F"/>
    <w:rsid w:val="00560A22"/>
    <w:rsid w:val="00560CF4"/>
    <w:rsid w:val="0056314D"/>
    <w:rsid w:val="005634B0"/>
    <w:rsid w:val="005658EF"/>
    <w:rsid w:val="00567C96"/>
    <w:rsid w:val="00574952"/>
    <w:rsid w:val="005759C7"/>
    <w:rsid w:val="005808CC"/>
    <w:rsid w:val="005810BA"/>
    <w:rsid w:val="005831FC"/>
    <w:rsid w:val="005832F1"/>
    <w:rsid w:val="00583C3A"/>
    <w:rsid w:val="00583C76"/>
    <w:rsid w:val="0058414B"/>
    <w:rsid w:val="005847B7"/>
    <w:rsid w:val="00584E34"/>
    <w:rsid w:val="00584F19"/>
    <w:rsid w:val="0058683A"/>
    <w:rsid w:val="005918C5"/>
    <w:rsid w:val="005920BE"/>
    <w:rsid w:val="0059447F"/>
    <w:rsid w:val="0059729A"/>
    <w:rsid w:val="00597D05"/>
    <w:rsid w:val="005A0358"/>
    <w:rsid w:val="005A1F12"/>
    <w:rsid w:val="005A3F11"/>
    <w:rsid w:val="005A5340"/>
    <w:rsid w:val="005A5AF0"/>
    <w:rsid w:val="005A5D91"/>
    <w:rsid w:val="005A6652"/>
    <w:rsid w:val="005A7AB3"/>
    <w:rsid w:val="005A7DC8"/>
    <w:rsid w:val="005B37C4"/>
    <w:rsid w:val="005B4566"/>
    <w:rsid w:val="005B4A4D"/>
    <w:rsid w:val="005B6251"/>
    <w:rsid w:val="005B6A38"/>
    <w:rsid w:val="005B7CD8"/>
    <w:rsid w:val="005B7E60"/>
    <w:rsid w:val="005C020B"/>
    <w:rsid w:val="005C1BA9"/>
    <w:rsid w:val="005C1C6A"/>
    <w:rsid w:val="005C23CB"/>
    <w:rsid w:val="005C5712"/>
    <w:rsid w:val="005C69AE"/>
    <w:rsid w:val="005D2D8D"/>
    <w:rsid w:val="005D3A08"/>
    <w:rsid w:val="005D46C7"/>
    <w:rsid w:val="005D48A6"/>
    <w:rsid w:val="005D5112"/>
    <w:rsid w:val="005D5C08"/>
    <w:rsid w:val="005D5D00"/>
    <w:rsid w:val="005D6021"/>
    <w:rsid w:val="005D67F2"/>
    <w:rsid w:val="005D6F09"/>
    <w:rsid w:val="005D73A4"/>
    <w:rsid w:val="005D76A0"/>
    <w:rsid w:val="005E0EA8"/>
    <w:rsid w:val="005E263C"/>
    <w:rsid w:val="005E4A2F"/>
    <w:rsid w:val="005E4C3B"/>
    <w:rsid w:val="005E5F78"/>
    <w:rsid w:val="005E632E"/>
    <w:rsid w:val="005E634D"/>
    <w:rsid w:val="005E6815"/>
    <w:rsid w:val="005E70B3"/>
    <w:rsid w:val="005E72D7"/>
    <w:rsid w:val="005F0DDB"/>
    <w:rsid w:val="005F2B60"/>
    <w:rsid w:val="005F2F22"/>
    <w:rsid w:val="005F3A7B"/>
    <w:rsid w:val="005F3AE7"/>
    <w:rsid w:val="005F49EB"/>
    <w:rsid w:val="005F7F52"/>
    <w:rsid w:val="0060108F"/>
    <w:rsid w:val="0060556B"/>
    <w:rsid w:val="00606011"/>
    <w:rsid w:val="00606AE3"/>
    <w:rsid w:val="006136AD"/>
    <w:rsid w:val="00614103"/>
    <w:rsid w:val="00616116"/>
    <w:rsid w:val="00620EB7"/>
    <w:rsid w:val="00623D6F"/>
    <w:rsid w:val="00624482"/>
    <w:rsid w:val="00624537"/>
    <w:rsid w:val="00625302"/>
    <w:rsid w:val="00627287"/>
    <w:rsid w:val="0062744F"/>
    <w:rsid w:val="0063050C"/>
    <w:rsid w:val="00630B66"/>
    <w:rsid w:val="00631CD8"/>
    <w:rsid w:val="00632618"/>
    <w:rsid w:val="0063306B"/>
    <w:rsid w:val="00633356"/>
    <w:rsid w:val="0063492A"/>
    <w:rsid w:val="00634D98"/>
    <w:rsid w:val="00635B86"/>
    <w:rsid w:val="00637904"/>
    <w:rsid w:val="006401F7"/>
    <w:rsid w:val="006411BF"/>
    <w:rsid w:val="006432C5"/>
    <w:rsid w:val="0064363E"/>
    <w:rsid w:val="00645B9E"/>
    <w:rsid w:val="006471CD"/>
    <w:rsid w:val="00652341"/>
    <w:rsid w:val="00653413"/>
    <w:rsid w:val="00654FEC"/>
    <w:rsid w:val="00655993"/>
    <w:rsid w:val="00655EBC"/>
    <w:rsid w:val="00656099"/>
    <w:rsid w:val="006576A3"/>
    <w:rsid w:val="00657C54"/>
    <w:rsid w:val="0066048B"/>
    <w:rsid w:val="006616DE"/>
    <w:rsid w:val="00662A46"/>
    <w:rsid w:val="00662C4E"/>
    <w:rsid w:val="0066391E"/>
    <w:rsid w:val="00665B6D"/>
    <w:rsid w:val="00672F1B"/>
    <w:rsid w:val="00673924"/>
    <w:rsid w:val="006745CB"/>
    <w:rsid w:val="006756C3"/>
    <w:rsid w:val="00675D3F"/>
    <w:rsid w:val="00676E5C"/>
    <w:rsid w:val="00677E4C"/>
    <w:rsid w:val="006819DE"/>
    <w:rsid w:val="00682191"/>
    <w:rsid w:val="006837B4"/>
    <w:rsid w:val="00684AAC"/>
    <w:rsid w:val="00685232"/>
    <w:rsid w:val="00685753"/>
    <w:rsid w:val="00685A73"/>
    <w:rsid w:val="00685B6D"/>
    <w:rsid w:val="00690844"/>
    <w:rsid w:val="00690AD8"/>
    <w:rsid w:val="00690EDA"/>
    <w:rsid w:val="00691674"/>
    <w:rsid w:val="0069461D"/>
    <w:rsid w:val="006959DE"/>
    <w:rsid w:val="0069678E"/>
    <w:rsid w:val="0069707B"/>
    <w:rsid w:val="006A122D"/>
    <w:rsid w:val="006A1550"/>
    <w:rsid w:val="006A40F2"/>
    <w:rsid w:val="006A45EF"/>
    <w:rsid w:val="006A4D0E"/>
    <w:rsid w:val="006A4D59"/>
    <w:rsid w:val="006B0192"/>
    <w:rsid w:val="006B0C54"/>
    <w:rsid w:val="006B1A4E"/>
    <w:rsid w:val="006B2821"/>
    <w:rsid w:val="006B2E69"/>
    <w:rsid w:val="006C0676"/>
    <w:rsid w:val="006C1D90"/>
    <w:rsid w:val="006C5A7D"/>
    <w:rsid w:val="006C7879"/>
    <w:rsid w:val="006D437F"/>
    <w:rsid w:val="006D6B57"/>
    <w:rsid w:val="006D77FC"/>
    <w:rsid w:val="006E01DF"/>
    <w:rsid w:val="006E143B"/>
    <w:rsid w:val="006E2205"/>
    <w:rsid w:val="006E2BB1"/>
    <w:rsid w:val="006E37A5"/>
    <w:rsid w:val="006E3814"/>
    <w:rsid w:val="006E3A50"/>
    <w:rsid w:val="006E3E97"/>
    <w:rsid w:val="006E495D"/>
    <w:rsid w:val="006E5196"/>
    <w:rsid w:val="006E527D"/>
    <w:rsid w:val="006E5898"/>
    <w:rsid w:val="006E7D96"/>
    <w:rsid w:val="006F06B0"/>
    <w:rsid w:val="006F3B52"/>
    <w:rsid w:val="006F4AC3"/>
    <w:rsid w:val="006F4B7B"/>
    <w:rsid w:val="006F4CFE"/>
    <w:rsid w:val="006F4FF4"/>
    <w:rsid w:val="006F7D17"/>
    <w:rsid w:val="0070044B"/>
    <w:rsid w:val="00703153"/>
    <w:rsid w:val="007037BD"/>
    <w:rsid w:val="00705734"/>
    <w:rsid w:val="00710164"/>
    <w:rsid w:val="00710BAE"/>
    <w:rsid w:val="0071119B"/>
    <w:rsid w:val="00711A81"/>
    <w:rsid w:val="00711D5A"/>
    <w:rsid w:val="00712392"/>
    <w:rsid w:val="0071244C"/>
    <w:rsid w:val="0071245A"/>
    <w:rsid w:val="007152F8"/>
    <w:rsid w:val="00720BB8"/>
    <w:rsid w:val="00721E48"/>
    <w:rsid w:val="007229A0"/>
    <w:rsid w:val="00722BCC"/>
    <w:rsid w:val="00724405"/>
    <w:rsid w:val="00725EA7"/>
    <w:rsid w:val="0072657D"/>
    <w:rsid w:val="007266D4"/>
    <w:rsid w:val="00727FD1"/>
    <w:rsid w:val="00730C16"/>
    <w:rsid w:val="00732797"/>
    <w:rsid w:val="0073291B"/>
    <w:rsid w:val="00734127"/>
    <w:rsid w:val="0073575F"/>
    <w:rsid w:val="00736860"/>
    <w:rsid w:val="00736E29"/>
    <w:rsid w:val="0073706F"/>
    <w:rsid w:val="00737FFC"/>
    <w:rsid w:val="007417AC"/>
    <w:rsid w:val="00742939"/>
    <w:rsid w:val="00742E45"/>
    <w:rsid w:val="0074309A"/>
    <w:rsid w:val="0074356F"/>
    <w:rsid w:val="00743872"/>
    <w:rsid w:val="00743FD4"/>
    <w:rsid w:val="007446E0"/>
    <w:rsid w:val="00750766"/>
    <w:rsid w:val="00750E6F"/>
    <w:rsid w:val="00751790"/>
    <w:rsid w:val="00752194"/>
    <w:rsid w:val="007524C1"/>
    <w:rsid w:val="007524DA"/>
    <w:rsid w:val="00757572"/>
    <w:rsid w:val="007575DF"/>
    <w:rsid w:val="00761275"/>
    <w:rsid w:val="0076291E"/>
    <w:rsid w:val="00763F05"/>
    <w:rsid w:val="00767B43"/>
    <w:rsid w:val="00767D66"/>
    <w:rsid w:val="0077008D"/>
    <w:rsid w:val="00772315"/>
    <w:rsid w:val="00774F0A"/>
    <w:rsid w:val="00775C4F"/>
    <w:rsid w:val="00777874"/>
    <w:rsid w:val="0077787F"/>
    <w:rsid w:val="00782586"/>
    <w:rsid w:val="00783780"/>
    <w:rsid w:val="00784988"/>
    <w:rsid w:val="00785191"/>
    <w:rsid w:val="007904AE"/>
    <w:rsid w:val="00790BBB"/>
    <w:rsid w:val="00790BC4"/>
    <w:rsid w:val="00790F58"/>
    <w:rsid w:val="0079415D"/>
    <w:rsid w:val="007944AD"/>
    <w:rsid w:val="00795754"/>
    <w:rsid w:val="007965DE"/>
    <w:rsid w:val="00796999"/>
    <w:rsid w:val="007A1BE1"/>
    <w:rsid w:val="007A301E"/>
    <w:rsid w:val="007A350C"/>
    <w:rsid w:val="007A40AA"/>
    <w:rsid w:val="007A4BE8"/>
    <w:rsid w:val="007A4C75"/>
    <w:rsid w:val="007A51FA"/>
    <w:rsid w:val="007A6638"/>
    <w:rsid w:val="007B04AA"/>
    <w:rsid w:val="007B14CB"/>
    <w:rsid w:val="007B1D77"/>
    <w:rsid w:val="007B5733"/>
    <w:rsid w:val="007B67C3"/>
    <w:rsid w:val="007B6A3A"/>
    <w:rsid w:val="007B78D7"/>
    <w:rsid w:val="007B7F4A"/>
    <w:rsid w:val="007B7F5F"/>
    <w:rsid w:val="007C05A9"/>
    <w:rsid w:val="007C0B37"/>
    <w:rsid w:val="007C20E6"/>
    <w:rsid w:val="007C2D9B"/>
    <w:rsid w:val="007C2E50"/>
    <w:rsid w:val="007C383E"/>
    <w:rsid w:val="007C3DCE"/>
    <w:rsid w:val="007C448D"/>
    <w:rsid w:val="007C4ACA"/>
    <w:rsid w:val="007C6914"/>
    <w:rsid w:val="007C6B98"/>
    <w:rsid w:val="007D0235"/>
    <w:rsid w:val="007D0363"/>
    <w:rsid w:val="007D546D"/>
    <w:rsid w:val="007D5C67"/>
    <w:rsid w:val="007D60E1"/>
    <w:rsid w:val="007D7FB5"/>
    <w:rsid w:val="007E27FF"/>
    <w:rsid w:val="007E3DAA"/>
    <w:rsid w:val="007E5782"/>
    <w:rsid w:val="007E582C"/>
    <w:rsid w:val="007E640C"/>
    <w:rsid w:val="007E6AC7"/>
    <w:rsid w:val="007F08DE"/>
    <w:rsid w:val="007F3805"/>
    <w:rsid w:val="007F3B52"/>
    <w:rsid w:val="007F50DE"/>
    <w:rsid w:val="007F52F1"/>
    <w:rsid w:val="007F63ED"/>
    <w:rsid w:val="007F6B7C"/>
    <w:rsid w:val="00800727"/>
    <w:rsid w:val="00800B75"/>
    <w:rsid w:val="0080211E"/>
    <w:rsid w:val="00802257"/>
    <w:rsid w:val="00807BED"/>
    <w:rsid w:val="0081140E"/>
    <w:rsid w:val="00811A48"/>
    <w:rsid w:val="008134A4"/>
    <w:rsid w:val="00814902"/>
    <w:rsid w:val="00814D61"/>
    <w:rsid w:val="00815B05"/>
    <w:rsid w:val="0082070D"/>
    <w:rsid w:val="00821D9A"/>
    <w:rsid w:val="00822095"/>
    <w:rsid w:val="008226C0"/>
    <w:rsid w:val="00824596"/>
    <w:rsid w:val="00824D7D"/>
    <w:rsid w:val="008316F3"/>
    <w:rsid w:val="00832064"/>
    <w:rsid w:val="008321E4"/>
    <w:rsid w:val="00832A5D"/>
    <w:rsid w:val="00833992"/>
    <w:rsid w:val="00834502"/>
    <w:rsid w:val="0083460B"/>
    <w:rsid w:val="0083503E"/>
    <w:rsid w:val="00836A0F"/>
    <w:rsid w:val="00837CCE"/>
    <w:rsid w:val="008413CC"/>
    <w:rsid w:val="008414D8"/>
    <w:rsid w:val="008415A7"/>
    <w:rsid w:val="008418D4"/>
    <w:rsid w:val="00841C94"/>
    <w:rsid w:val="00842C41"/>
    <w:rsid w:val="0084482C"/>
    <w:rsid w:val="00844B3D"/>
    <w:rsid w:val="00844D08"/>
    <w:rsid w:val="008450FA"/>
    <w:rsid w:val="00845AFA"/>
    <w:rsid w:val="00846AF0"/>
    <w:rsid w:val="008506D3"/>
    <w:rsid w:val="00851FDC"/>
    <w:rsid w:val="00852AAC"/>
    <w:rsid w:val="00853387"/>
    <w:rsid w:val="008554FF"/>
    <w:rsid w:val="00856E22"/>
    <w:rsid w:val="00857466"/>
    <w:rsid w:val="00857933"/>
    <w:rsid w:val="00860241"/>
    <w:rsid w:val="008604C8"/>
    <w:rsid w:val="008607C8"/>
    <w:rsid w:val="00862698"/>
    <w:rsid w:val="008629D3"/>
    <w:rsid w:val="00863134"/>
    <w:rsid w:val="00864FE9"/>
    <w:rsid w:val="00866867"/>
    <w:rsid w:val="00870ECE"/>
    <w:rsid w:val="0087139F"/>
    <w:rsid w:val="008751B9"/>
    <w:rsid w:val="008775D4"/>
    <w:rsid w:val="00883384"/>
    <w:rsid w:val="00883FD5"/>
    <w:rsid w:val="00885D95"/>
    <w:rsid w:val="00886B9F"/>
    <w:rsid w:val="008904E8"/>
    <w:rsid w:val="00891DA6"/>
    <w:rsid w:val="00892792"/>
    <w:rsid w:val="008955F7"/>
    <w:rsid w:val="008A0D55"/>
    <w:rsid w:val="008A2249"/>
    <w:rsid w:val="008A4C3F"/>
    <w:rsid w:val="008A5467"/>
    <w:rsid w:val="008A6AF2"/>
    <w:rsid w:val="008A7A2D"/>
    <w:rsid w:val="008B09FD"/>
    <w:rsid w:val="008B0BFA"/>
    <w:rsid w:val="008B0D8D"/>
    <w:rsid w:val="008B0DCC"/>
    <w:rsid w:val="008B1683"/>
    <w:rsid w:val="008B3464"/>
    <w:rsid w:val="008B4824"/>
    <w:rsid w:val="008B53BD"/>
    <w:rsid w:val="008B697C"/>
    <w:rsid w:val="008C0DEB"/>
    <w:rsid w:val="008C0F2F"/>
    <w:rsid w:val="008C2E33"/>
    <w:rsid w:val="008C2E9A"/>
    <w:rsid w:val="008C2ECD"/>
    <w:rsid w:val="008C65EF"/>
    <w:rsid w:val="008C6EA8"/>
    <w:rsid w:val="008D0598"/>
    <w:rsid w:val="008D201D"/>
    <w:rsid w:val="008D3ECC"/>
    <w:rsid w:val="008D59D8"/>
    <w:rsid w:val="008D5D1E"/>
    <w:rsid w:val="008D624D"/>
    <w:rsid w:val="008D67B8"/>
    <w:rsid w:val="008D6A18"/>
    <w:rsid w:val="008D7550"/>
    <w:rsid w:val="008D7894"/>
    <w:rsid w:val="008E0179"/>
    <w:rsid w:val="008E01EF"/>
    <w:rsid w:val="008E51EF"/>
    <w:rsid w:val="008E6656"/>
    <w:rsid w:val="008F0E66"/>
    <w:rsid w:val="008F2E78"/>
    <w:rsid w:val="008F36FC"/>
    <w:rsid w:val="008F4B9C"/>
    <w:rsid w:val="008F506B"/>
    <w:rsid w:val="009011EA"/>
    <w:rsid w:val="00901519"/>
    <w:rsid w:val="00903060"/>
    <w:rsid w:val="00903FC2"/>
    <w:rsid w:val="009053E6"/>
    <w:rsid w:val="009070E0"/>
    <w:rsid w:val="009071E6"/>
    <w:rsid w:val="009075FF"/>
    <w:rsid w:val="00910B72"/>
    <w:rsid w:val="00913B0F"/>
    <w:rsid w:val="0091522A"/>
    <w:rsid w:val="00915CCC"/>
    <w:rsid w:val="00915DC9"/>
    <w:rsid w:val="00916F4B"/>
    <w:rsid w:val="00917A5E"/>
    <w:rsid w:val="00923302"/>
    <w:rsid w:val="0092368A"/>
    <w:rsid w:val="00924420"/>
    <w:rsid w:val="00926D9B"/>
    <w:rsid w:val="00932BE7"/>
    <w:rsid w:val="00934DBD"/>
    <w:rsid w:val="00936521"/>
    <w:rsid w:val="00937739"/>
    <w:rsid w:val="00940A5D"/>
    <w:rsid w:val="009418AC"/>
    <w:rsid w:val="009446B4"/>
    <w:rsid w:val="009450F5"/>
    <w:rsid w:val="00947251"/>
    <w:rsid w:val="0094766C"/>
    <w:rsid w:val="00950B59"/>
    <w:rsid w:val="00954570"/>
    <w:rsid w:val="00955AD5"/>
    <w:rsid w:val="00960400"/>
    <w:rsid w:val="0096054D"/>
    <w:rsid w:val="00960975"/>
    <w:rsid w:val="00960A9C"/>
    <w:rsid w:val="00963B33"/>
    <w:rsid w:val="00965580"/>
    <w:rsid w:val="00965B52"/>
    <w:rsid w:val="00966AD8"/>
    <w:rsid w:val="00967FA1"/>
    <w:rsid w:val="0097056D"/>
    <w:rsid w:val="00970895"/>
    <w:rsid w:val="00970933"/>
    <w:rsid w:val="00970EE6"/>
    <w:rsid w:val="00971DB4"/>
    <w:rsid w:val="00971EB9"/>
    <w:rsid w:val="00973DB1"/>
    <w:rsid w:val="00975E29"/>
    <w:rsid w:val="00976CD0"/>
    <w:rsid w:val="00976D36"/>
    <w:rsid w:val="00977351"/>
    <w:rsid w:val="00982301"/>
    <w:rsid w:val="00982993"/>
    <w:rsid w:val="00984023"/>
    <w:rsid w:val="00985B92"/>
    <w:rsid w:val="00986264"/>
    <w:rsid w:val="00990ECD"/>
    <w:rsid w:val="00991BCC"/>
    <w:rsid w:val="009930F1"/>
    <w:rsid w:val="00993FE5"/>
    <w:rsid w:val="009944C6"/>
    <w:rsid w:val="00994967"/>
    <w:rsid w:val="00994BB9"/>
    <w:rsid w:val="00994C75"/>
    <w:rsid w:val="00994E98"/>
    <w:rsid w:val="009955D3"/>
    <w:rsid w:val="00997238"/>
    <w:rsid w:val="009A2ED9"/>
    <w:rsid w:val="009A35B3"/>
    <w:rsid w:val="009A3FCD"/>
    <w:rsid w:val="009A4A6D"/>
    <w:rsid w:val="009A5E0F"/>
    <w:rsid w:val="009A67C9"/>
    <w:rsid w:val="009A7D3E"/>
    <w:rsid w:val="009B10D4"/>
    <w:rsid w:val="009B1984"/>
    <w:rsid w:val="009B4973"/>
    <w:rsid w:val="009B5A5D"/>
    <w:rsid w:val="009B6DAB"/>
    <w:rsid w:val="009B7CD8"/>
    <w:rsid w:val="009C1164"/>
    <w:rsid w:val="009C1794"/>
    <w:rsid w:val="009C1B4C"/>
    <w:rsid w:val="009C1BC4"/>
    <w:rsid w:val="009C4BA4"/>
    <w:rsid w:val="009C5502"/>
    <w:rsid w:val="009C62C1"/>
    <w:rsid w:val="009C6AE1"/>
    <w:rsid w:val="009D03B5"/>
    <w:rsid w:val="009D0650"/>
    <w:rsid w:val="009D0F04"/>
    <w:rsid w:val="009D1208"/>
    <w:rsid w:val="009D12CB"/>
    <w:rsid w:val="009D25B1"/>
    <w:rsid w:val="009D38AB"/>
    <w:rsid w:val="009D3913"/>
    <w:rsid w:val="009D453E"/>
    <w:rsid w:val="009D5506"/>
    <w:rsid w:val="009D6AD8"/>
    <w:rsid w:val="009E07E8"/>
    <w:rsid w:val="009E099E"/>
    <w:rsid w:val="009E254D"/>
    <w:rsid w:val="009E50F2"/>
    <w:rsid w:val="009E5160"/>
    <w:rsid w:val="009F0151"/>
    <w:rsid w:val="009F0306"/>
    <w:rsid w:val="009F0444"/>
    <w:rsid w:val="009F1AA4"/>
    <w:rsid w:val="009F1CB6"/>
    <w:rsid w:val="009F23F9"/>
    <w:rsid w:val="009F328D"/>
    <w:rsid w:val="009F4738"/>
    <w:rsid w:val="009F6F35"/>
    <w:rsid w:val="00A00AA4"/>
    <w:rsid w:val="00A03DCD"/>
    <w:rsid w:val="00A04BB1"/>
    <w:rsid w:val="00A0567A"/>
    <w:rsid w:val="00A06624"/>
    <w:rsid w:val="00A0730D"/>
    <w:rsid w:val="00A11BD5"/>
    <w:rsid w:val="00A15868"/>
    <w:rsid w:val="00A217C5"/>
    <w:rsid w:val="00A22534"/>
    <w:rsid w:val="00A24A09"/>
    <w:rsid w:val="00A25ADC"/>
    <w:rsid w:val="00A31CE6"/>
    <w:rsid w:val="00A32089"/>
    <w:rsid w:val="00A32F03"/>
    <w:rsid w:val="00A331A8"/>
    <w:rsid w:val="00A34F3B"/>
    <w:rsid w:val="00A35AE5"/>
    <w:rsid w:val="00A36AF1"/>
    <w:rsid w:val="00A376F9"/>
    <w:rsid w:val="00A40202"/>
    <w:rsid w:val="00A433EF"/>
    <w:rsid w:val="00A44316"/>
    <w:rsid w:val="00A44E9D"/>
    <w:rsid w:val="00A4582F"/>
    <w:rsid w:val="00A45A68"/>
    <w:rsid w:val="00A46707"/>
    <w:rsid w:val="00A47515"/>
    <w:rsid w:val="00A47A1D"/>
    <w:rsid w:val="00A52C1D"/>
    <w:rsid w:val="00A56A33"/>
    <w:rsid w:val="00A579DC"/>
    <w:rsid w:val="00A57C42"/>
    <w:rsid w:val="00A60FA0"/>
    <w:rsid w:val="00A61645"/>
    <w:rsid w:val="00A616AD"/>
    <w:rsid w:val="00A61B74"/>
    <w:rsid w:val="00A62096"/>
    <w:rsid w:val="00A630F2"/>
    <w:rsid w:val="00A635D2"/>
    <w:rsid w:val="00A63F30"/>
    <w:rsid w:val="00A65530"/>
    <w:rsid w:val="00A70F09"/>
    <w:rsid w:val="00A7230E"/>
    <w:rsid w:val="00A727FA"/>
    <w:rsid w:val="00A73509"/>
    <w:rsid w:val="00A747B9"/>
    <w:rsid w:val="00A75390"/>
    <w:rsid w:val="00A754F5"/>
    <w:rsid w:val="00A76567"/>
    <w:rsid w:val="00A77C93"/>
    <w:rsid w:val="00A77CD2"/>
    <w:rsid w:val="00A86DB4"/>
    <w:rsid w:val="00A87F37"/>
    <w:rsid w:val="00A900C0"/>
    <w:rsid w:val="00A900F6"/>
    <w:rsid w:val="00A90E2C"/>
    <w:rsid w:val="00A91566"/>
    <w:rsid w:val="00A92522"/>
    <w:rsid w:val="00A94377"/>
    <w:rsid w:val="00A953F9"/>
    <w:rsid w:val="00AA0BC6"/>
    <w:rsid w:val="00AA0D20"/>
    <w:rsid w:val="00AA10A9"/>
    <w:rsid w:val="00AA1119"/>
    <w:rsid w:val="00AA301C"/>
    <w:rsid w:val="00AA43E6"/>
    <w:rsid w:val="00AA4773"/>
    <w:rsid w:val="00AA49D8"/>
    <w:rsid w:val="00AA4CD4"/>
    <w:rsid w:val="00AA6E8D"/>
    <w:rsid w:val="00AA73C2"/>
    <w:rsid w:val="00AB0542"/>
    <w:rsid w:val="00AB0B3F"/>
    <w:rsid w:val="00AB26B0"/>
    <w:rsid w:val="00AB28E9"/>
    <w:rsid w:val="00AB370E"/>
    <w:rsid w:val="00AB4787"/>
    <w:rsid w:val="00AB5D22"/>
    <w:rsid w:val="00AB65C9"/>
    <w:rsid w:val="00AB7C3A"/>
    <w:rsid w:val="00AC1221"/>
    <w:rsid w:val="00AC4350"/>
    <w:rsid w:val="00AC4D2E"/>
    <w:rsid w:val="00AC5424"/>
    <w:rsid w:val="00AC58C5"/>
    <w:rsid w:val="00AC5B97"/>
    <w:rsid w:val="00AC5F34"/>
    <w:rsid w:val="00AC67ED"/>
    <w:rsid w:val="00AD0A67"/>
    <w:rsid w:val="00AD144A"/>
    <w:rsid w:val="00AD18AE"/>
    <w:rsid w:val="00AD2E6E"/>
    <w:rsid w:val="00AD3DF8"/>
    <w:rsid w:val="00AD41AA"/>
    <w:rsid w:val="00AD47CF"/>
    <w:rsid w:val="00AD65C1"/>
    <w:rsid w:val="00AD7AD2"/>
    <w:rsid w:val="00AD7B94"/>
    <w:rsid w:val="00AE2001"/>
    <w:rsid w:val="00AE2ED4"/>
    <w:rsid w:val="00AE3086"/>
    <w:rsid w:val="00AE5437"/>
    <w:rsid w:val="00AE56EF"/>
    <w:rsid w:val="00AF0993"/>
    <w:rsid w:val="00AF159C"/>
    <w:rsid w:val="00AF334A"/>
    <w:rsid w:val="00AF376D"/>
    <w:rsid w:val="00AF51C5"/>
    <w:rsid w:val="00AF5217"/>
    <w:rsid w:val="00AF5A24"/>
    <w:rsid w:val="00AF6C2F"/>
    <w:rsid w:val="00AF736D"/>
    <w:rsid w:val="00AF7B22"/>
    <w:rsid w:val="00B00C93"/>
    <w:rsid w:val="00B00CA5"/>
    <w:rsid w:val="00B015C2"/>
    <w:rsid w:val="00B02B62"/>
    <w:rsid w:val="00B02C68"/>
    <w:rsid w:val="00B04E58"/>
    <w:rsid w:val="00B0660C"/>
    <w:rsid w:val="00B06815"/>
    <w:rsid w:val="00B06E7F"/>
    <w:rsid w:val="00B06FE3"/>
    <w:rsid w:val="00B076CC"/>
    <w:rsid w:val="00B07D79"/>
    <w:rsid w:val="00B11A5D"/>
    <w:rsid w:val="00B11C39"/>
    <w:rsid w:val="00B13253"/>
    <w:rsid w:val="00B1407C"/>
    <w:rsid w:val="00B14396"/>
    <w:rsid w:val="00B1469F"/>
    <w:rsid w:val="00B21074"/>
    <w:rsid w:val="00B212EE"/>
    <w:rsid w:val="00B22D5D"/>
    <w:rsid w:val="00B231EC"/>
    <w:rsid w:val="00B23CF8"/>
    <w:rsid w:val="00B23D6F"/>
    <w:rsid w:val="00B23E86"/>
    <w:rsid w:val="00B24ABD"/>
    <w:rsid w:val="00B24AF2"/>
    <w:rsid w:val="00B25EA0"/>
    <w:rsid w:val="00B30FE5"/>
    <w:rsid w:val="00B372BA"/>
    <w:rsid w:val="00B472C2"/>
    <w:rsid w:val="00B534D0"/>
    <w:rsid w:val="00B54AD6"/>
    <w:rsid w:val="00B54C6F"/>
    <w:rsid w:val="00B55907"/>
    <w:rsid w:val="00B567A7"/>
    <w:rsid w:val="00B567AA"/>
    <w:rsid w:val="00B61AC8"/>
    <w:rsid w:val="00B62524"/>
    <w:rsid w:val="00B6479E"/>
    <w:rsid w:val="00B64DD2"/>
    <w:rsid w:val="00B67EDF"/>
    <w:rsid w:val="00B70B69"/>
    <w:rsid w:val="00B71154"/>
    <w:rsid w:val="00B713D4"/>
    <w:rsid w:val="00B72ED1"/>
    <w:rsid w:val="00B73F7F"/>
    <w:rsid w:val="00B77B8F"/>
    <w:rsid w:val="00B77D89"/>
    <w:rsid w:val="00B77EB5"/>
    <w:rsid w:val="00B80344"/>
    <w:rsid w:val="00B80C58"/>
    <w:rsid w:val="00B813E7"/>
    <w:rsid w:val="00B8312B"/>
    <w:rsid w:val="00B83BA6"/>
    <w:rsid w:val="00B87787"/>
    <w:rsid w:val="00B904C7"/>
    <w:rsid w:val="00B916B5"/>
    <w:rsid w:val="00B92193"/>
    <w:rsid w:val="00B92632"/>
    <w:rsid w:val="00B94ED9"/>
    <w:rsid w:val="00B95B02"/>
    <w:rsid w:val="00B95F9B"/>
    <w:rsid w:val="00B968B0"/>
    <w:rsid w:val="00BA0F40"/>
    <w:rsid w:val="00BA10AA"/>
    <w:rsid w:val="00BA1931"/>
    <w:rsid w:val="00BA1CD4"/>
    <w:rsid w:val="00BA560E"/>
    <w:rsid w:val="00BA6A57"/>
    <w:rsid w:val="00BA6CC6"/>
    <w:rsid w:val="00BB0E90"/>
    <w:rsid w:val="00BB27F5"/>
    <w:rsid w:val="00BB343C"/>
    <w:rsid w:val="00BB364A"/>
    <w:rsid w:val="00BB3A5F"/>
    <w:rsid w:val="00BB3BD0"/>
    <w:rsid w:val="00BB3CC8"/>
    <w:rsid w:val="00BB5E96"/>
    <w:rsid w:val="00BC0A9A"/>
    <w:rsid w:val="00BC2FE3"/>
    <w:rsid w:val="00BC350D"/>
    <w:rsid w:val="00BC3E2E"/>
    <w:rsid w:val="00BC4394"/>
    <w:rsid w:val="00BC5830"/>
    <w:rsid w:val="00BC6030"/>
    <w:rsid w:val="00BC6224"/>
    <w:rsid w:val="00BD18F5"/>
    <w:rsid w:val="00BD1D1B"/>
    <w:rsid w:val="00BD3590"/>
    <w:rsid w:val="00BD3FBE"/>
    <w:rsid w:val="00BD4305"/>
    <w:rsid w:val="00BD4C4D"/>
    <w:rsid w:val="00BE0471"/>
    <w:rsid w:val="00BE074C"/>
    <w:rsid w:val="00BE1D38"/>
    <w:rsid w:val="00BE2187"/>
    <w:rsid w:val="00BE65FA"/>
    <w:rsid w:val="00BE6AFF"/>
    <w:rsid w:val="00BE729B"/>
    <w:rsid w:val="00BE7F82"/>
    <w:rsid w:val="00BF0311"/>
    <w:rsid w:val="00BF3FEC"/>
    <w:rsid w:val="00BF43E7"/>
    <w:rsid w:val="00BF5BD9"/>
    <w:rsid w:val="00BF6575"/>
    <w:rsid w:val="00BF679B"/>
    <w:rsid w:val="00BF726D"/>
    <w:rsid w:val="00C00EAF"/>
    <w:rsid w:val="00C02BBD"/>
    <w:rsid w:val="00C03285"/>
    <w:rsid w:val="00C04AD1"/>
    <w:rsid w:val="00C057B5"/>
    <w:rsid w:val="00C05F25"/>
    <w:rsid w:val="00C0619D"/>
    <w:rsid w:val="00C1097A"/>
    <w:rsid w:val="00C14462"/>
    <w:rsid w:val="00C1469A"/>
    <w:rsid w:val="00C14904"/>
    <w:rsid w:val="00C165F7"/>
    <w:rsid w:val="00C17357"/>
    <w:rsid w:val="00C174E9"/>
    <w:rsid w:val="00C2188E"/>
    <w:rsid w:val="00C23189"/>
    <w:rsid w:val="00C26DC9"/>
    <w:rsid w:val="00C328EA"/>
    <w:rsid w:val="00C33AE8"/>
    <w:rsid w:val="00C3451B"/>
    <w:rsid w:val="00C43FD6"/>
    <w:rsid w:val="00C450A7"/>
    <w:rsid w:val="00C45F02"/>
    <w:rsid w:val="00C460A2"/>
    <w:rsid w:val="00C476BF"/>
    <w:rsid w:val="00C476CC"/>
    <w:rsid w:val="00C47CF1"/>
    <w:rsid w:val="00C510FA"/>
    <w:rsid w:val="00C5141B"/>
    <w:rsid w:val="00C52EF3"/>
    <w:rsid w:val="00C56357"/>
    <w:rsid w:val="00C577C6"/>
    <w:rsid w:val="00C57B11"/>
    <w:rsid w:val="00C61A5D"/>
    <w:rsid w:val="00C61E17"/>
    <w:rsid w:val="00C61EBB"/>
    <w:rsid w:val="00C62016"/>
    <w:rsid w:val="00C665D4"/>
    <w:rsid w:val="00C6744F"/>
    <w:rsid w:val="00C67E7D"/>
    <w:rsid w:val="00C704D9"/>
    <w:rsid w:val="00C70F34"/>
    <w:rsid w:val="00C741C6"/>
    <w:rsid w:val="00C7557B"/>
    <w:rsid w:val="00C7600B"/>
    <w:rsid w:val="00C7727A"/>
    <w:rsid w:val="00C77CB2"/>
    <w:rsid w:val="00C87AB3"/>
    <w:rsid w:val="00C90268"/>
    <w:rsid w:val="00C90DC9"/>
    <w:rsid w:val="00C92C88"/>
    <w:rsid w:val="00C94687"/>
    <w:rsid w:val="00C94964"/>
    <w:rsid w:val="00C9695A"/>
    <w:rsid w:val="00C96964"/>
    <w:rsid w:val="00C96E28"/>
    <w:rsid w:val="00CA0045"/>
    <w:rsid w:val="00CA1110"/>
    <w:rsid w:val="00CA7956"/>
    <w:rsid w:val="00CA7C3B"/>
    <w:rsid w:val="00CB18E9"/>
    <w:rsid w:val="00CB269D"/>
    <w:rsid w:val="00CB26DC"/>
    <w:rsid w:val="00CB2F3D"/>
    <w:rsid w:val="00CB3F6A"/>
    <w:rsid w:val="00CB55C7"/>
    <w:rsid w:val="00CB6424"/>
    <w:rsid w:val="00CB6BBD"/>
    <w:rsid w:val="00CB733E"/>
    <w:rsid w:val="00CC092D"/>
    <w:rsid w:val="00CC4390"/>
    <w:rsid w:val="00CC4E3F"/>
    <w:rsid w:val="00CC6610"/>
    <w:rsid w:val="00CD0A60"/>
    <w:rsid w:val="00CD14B3"/>
    <w:rsid w:val="00CE0743"/>
    <w:rsid w:val="00CE177C"/>
    <w:rsid w:val="00CE5C25"/>
    <w:rsid w:val="00CE5E2A"/>
    <w:rsid w:val="00CE7E85"/>
    <w:rsid w:val="00CF14D8"/>
    <w:rsid w:val="00CF20FB"/>
    <w:rsid w:val="00CF292E"/>
    <w:rsid w:val="00CF30D7"/>
    <w:rsid w:val="00CF3D7F"/>
    <w:rsid w:val="00CF3E7B"/>
    <w:rsid w:val="00CF442D"/>
    <w:rsid w:val="00CF5EC2"/>
    <w:rsid w:val="00CF6474"/>
    <w:rsid w:val="00CF7755"/>
    <w:rsid w:val="00D001CD"/>
    <w:rsid w:val="00D0020B"/>
    <w:rsid w:val="00D00C30"/>
    <w:rsid w:val="00D03081"/>
    <w:rsid w:val="00D04D37"/>
    <w:rsid w:val="00D07719"/>
    <w:rsid w:val="00D10466"/>
    <w:rsid w:val="00D10CFC"/>
    <w:rsid w:val="00D1129A"/>
    <w:rsid w:val="00D12120"/>
    <w:rsid w:val="00D124BC"/>
    <w:rsid w:val="00D14A89"/>
    <w:rsid w:val="00D1522A"/>
    <w:rsid w:val="00D15A6C"/>
    <w:rsid w:val="00D15F21"/>
    <w:rsid w:val="00D15F87"/>
    <w:rsid w:val="00D20BA4"/>
    <w:rsid w:val="00D21E93"/>
    <w:rsid w:val="00D22624"/>
    <w:rsid w:val="00D23E71"/>
    <w:rsid w:val="00D24BE4"/>
    <w:rsid w:val="00D2549C"/>
    <w:rsid w:val="00D270F8"/>
    <w:rsid w:val="00D277A4"/>
    <w:rsid w:val="00D30BD1"/>
    <w:rsid w:val="00D30FA4"/>
    <w:rsid w:val="00D32F0E"/>
    <w:rsid w:val="00D33EFC"/>
    <w:rsid w:val="00D36B57"/>
    <w:rsid w:val="00D37A94"/>
    <w:rsid w:val="00D41D09"/>
    <w:rsid w:val="00D421C7"/>
    <w:rsid w:val="00D4369F"/>
    <w:rsid w:val="00D4370C"/>
    <w:rsid w:val="00D437E1"/>
    <w:rsid w:val="00D44E83"/>
    <w:rsid w:val="00D45C2C"/>
    <w:rsid w:val="00D46E1D"/>
    <w:rsid w:val="00D4777C"/>
    <w:rsid w:val="00D479AA"/>
    <w:rsid w:val="00D52CB9"/>
    <w:rsid w:val="00D54444"/>
    <w:rsid w:val="00D54FAE"/>
    <w:rsid w:val="00D5574E"/>
    <w:rsid w:val="00D55785"/>
    <w:rsid w:val="00D557A2"/>
    <w:rsid w:val="00D60EFC"/>
    <w:rsid w:val="00D61C8E"/>
    <w:rsid w:val="00D63403"/>
    <w:rsid w:val="00D64769"/>
    <w:rsid w:val="00D6543C"/>
    <w:rsid w:val="00D65893"/>
    <w:rsid w:val="00D66473"/>
    <w:rsid w:val="00D67093"/>
    <w:rsid w:val="00D67341"/>
    <w:rsid w:val="00D675D1"/>
    <w:rsid w:val="00D67642"/>
    <w:rsid w:val="00D70FF2"/>
    <w:rsid w:val="00D71E10"/>
    <w:rsid w:val="00D74142"/>
    <w:rsid w:val="00D75EF5"/>
    <w:rsid w:val="00D77DD6"/>
    <w:rsid w:val="00D80A33"/>
    <w:rsid w:val="00D82603"/>
    <w:rsid w:val="00D8431B"/>
    <w:rsid w:val="00D8494D"/>
    <w:rsid w:val="00D84D74"/>
    <w:rsid w:val="00D91D3C"/>
    <w:rsid w:val="00D9221D"/>
    <w:rsid w:val="00D941E3"/>
    <w:rsid w:val="00D96B5C"/>
    <w:rsid w:val="00D97340"/>
    <w:rsid w:val="00D97A42"/>
    <w:rsid w:val="00D97B93"/>
    <w:rsid w:val="00D97CFC"/>
    <w:rsid w:val="00DA1AF0"/>
    <w:rsid w:val="00DA1CA1"/>
    <w:rsid w:val="00DA2191"/>
    <w:rsid w:val="00DA2A22"/>
    <w:rsid w:val="00DA47A2"/>
    <w:rsid w:val="00DA581B"/>
    <w:rsid w:val="00DA68EA"/>
    <w:rsid w:val="00DA7D37"/>
    <w:rsid w:val="00DA7D6A"/>
    <w:rsid w:val="00DB1A38"/>
    <w:rsid w:val="00DB20D4"/>
    <w:rsid w:val="00DB285F"/>
    <w:rsid w:val="00DB4C3F"/>
    <w:rsid w:val="00DB4FD3"/>
    <w:rsid w:val="00DB57FB"/>
    <w:rsid w:val="00DC139F"/>
    <w:rsid w:val="00DC26F4"/>
    <w:rsid w:val="00DC52E2"/>
    <w:rsid w:val="00DC5919"/>
    <w:rsid w:val="00DD001D"/>
    <w:rsid w:val="00DD21ED"/>
    <w:rsid w:val="00DD5711"/>
    <w:rsid w:val="00DD6E78"/>
    <w:rsid w:val="00DE0164"/>
    <w:rsid w:val="00DE1562"/>
    <w:rsid w:val="00DE272E"/>
    <w:rsid w:val="00DE3C34"/>
    <w:rsid w:val="00DE3DBF"/>
    <w:rsid w:val="00DE5A21"/>
    <w:rsid w:val="00DE6383"/>
    <w:rsid w:val="00DE6E2C"/>
    <w:rsid w:val="00DE7904"/>
    <w:rsid w:val="00DE7E4A"/>
    <w:rsid w:val="00DF7AD2"/>
    <w:rsid w:val="00E00002"/>
    <w:rsid w:val="00E00883"/>
    <w:rsid w:val="00E032A0"/>
    <w:rsid w:val="00E04767"/>
    <w:rsid w:val="00E049E5"/>
    <w:rsid w:val="00E05C2C"/>
    <w:rsid w:val="00E05DD6"/>
    <w:rsid w:val="00E069E4"/>
    <w:rsid w:val="00E10589"/>
    <w:rsid w:val="00E11C87"/>
    <w:rsid w:val="00E12DF2"/>
    <w:rsid w:val="00E13388"/>
    <w:rsid w:val="00E13F2F"/>
    <w:rsid w:val="00E1753B"/>
    <w:rsid w:val="00E17608"/>
    <w:rsid w:val="00E21C51"/>
    <w:rsid w:val="00E22ED7"/>
    <w:rsid w:val="00E254FA"/>
    <w:rsid w:val="00E26A6E"/>
    <w:rsid w:val="00E26F6D"/>
    <w:rsid w:val="00E27075"/>
    <w:rsid w:val="00E27349"/>
    <w:rsid w:val="00E30459"/>
    <w:rsid w:val="00E310B6"/>
    <w:rsid w:val="00E31B2A"/>
    <w:rsid w:val="00E32692"/>
    <w:rsid w:val="00E33B64"/>
    <w:rsid w:val="00E3409C"/>
    <w:rsid w:val="00E36821"/>
    <w:rsid w:val="00E419AF"/>
    <w:rsid w:val="00E4247E"/>
    <w:rsid w:val="00E42546"/>
    <w:rsid w:val="00E42D35"/>
    <w:rsid w:val="00E435F4"/>
    <w:rsid w:val="00E43CB9"/>
    <w:rsid w:val="00E474D7"/>
    <w:rsid w:val="00E559AB"/>
    <w:rsid w:val="00E55C06"/>
    <w:rsid w:val="00E56BBA"/>
    <w:rsid w:val="00E604D6"/>
    <w:rsid w:val="00E60895"/>
    <w:rsid w:val="00E6184A"/>
    <w:rsid w:val="00E624C9"/>
    <w:rsid w:val="00E65AEC"/>
    <w:rsid w:val="00E65BE9"/>
    <w:rsid w:val="00E66871"/>
    <w:rsid w:val="00E678EF"/>
    <w:rsid w:val="00E701D7"/>
    <w:rsid w:val="00E7059B"/>
    <w:rsid w:val="00E70744"/>
    <w:rsid w:val="00E71066"/>
    <w:rsid w:val="00E71BE6"/>
    <w:rsid w:val="00E72E5D"/>
    <w:rsid w:val="00E75A3A"/>
    <w:rsid w:val="00E77360"/>
    <w:rsid w:val="00E779DE"/>
    <w:rsid w:val="00E77F14"/>
    <w:rsid w:val="00E8045D"/>
    <w:rsid w:val="00E80CC4"/>
    <w:rsid w:val="00E80F90"/>
    <w:rsid w:val="00E825F5"/>
    <w:rsid w:val="00E82D7C"/>
    <w:rsid w:val="00E84534"/>
    <w:rsid w:val="00E84788"/>
    <w:rsid w:val="00E862C0"/>
    <w:rsid w:val="00E86EB8"/>
    <w:rsid w:val="00E87378"/>
    <w:rsid w:val="00E87E56"/>
    <w:rsid w:val="00E908CB"/>
    <w:rsid w:val="00E91527"/>
    <w:rsid w:val="00E974CB"/>
    <w:rsid w:val="00E97E96"/>
    <w:rsid w:val="00EA0802"/>
    <w:rsid w:val="00EA1FC6"/>
    <w:rsid w:val="00EA2ECD"/>
    <w:rsid w:val="00EA2F45"/>
    <w:rsid w:val="00EA31F6"/>
    <w:rsid w:val="00EA3B25"/>
    <w:rsid w:val="00EB09BF"/>
    <w:rsid w:val="00EB22EB"/>
    <w:rsid w:val="00EB4994"/>
    <w:rsid w:val="00EB6762"/>
    <w:rsid w:val="00EB7EC5"/>
    <w:rsid w:val="00EC0E9C"/>
    <w:rsid w:val="00EC13EB"/>
    <w:rsid w:val="00EC14C1"/>
    <w:rsid w:val="00EC5EA2"/>
    <w:rsid w:val="00EC7B76"/>
    <w:rsid w:val="00EC7EBD"/>
    <w:rsid w:val="00ED0CD8"/>
    <w:rsid w:val="00ED208C"/>
    <w:rsid w:val="00ED2A16"/>
    <w:rsid w:val="00ED4C88"/>
    <w:rsid w:val="00ED5ED7"/>
    <w:rsid w:val="00EE1272"/>
    <w:rsid w:val="00EE1F09"/>
    <w:rsid w:val="00EE2C9F"/>
    <w:rsid w:val="00EE4067"/>
    <w:rsid w:val="00EE5D5E"/>
    <w:rsid w:val="00EE631C"/>
    <w:rsid w:val="00EE74E8"/>
    <w:rsid w:val="00EF09A7"/>
    <w:rsid w:val="00EF0B9B"/>
    <w:rsid w:val="00EF1DAC"/>
    <w:rsid w:val="00EF1E0E"/>
    <w:rsid w:val="00EF1E19"/>
    <w:rsid w:val="00EF20BF"/>
    <w:rsid w:val="00EF294A"/>
    <w:rsid w:val="00EF2ACA"/>
    <w:rsid w:val="00EF5F31"/>
    <w:rsid w:val="00EF6C25"/>
    <w:rsid w:val="00EF6E82"/>
    <w:rsid w:val="00F000A4"/>
    <w:rsid w:val="00F018BC"/>
    <w:rsid w:val="00F01A44"/>
    <w:rsid w:val="00F02502"/>
    <w:rsid w:val="00F100F2"/>
    <w:rsid w:val="00F10102"/>
    <w:rsid w:val="00F14948"/>
    <w:rsid w:val="00F14ACD"/>
    <w:rsid w:val="00F14D65"/>
    <w:rsid w:val="00F163A3"/>
    <w:rsid w:val="00F17E0B"/>
    <w:rsid w:val="00F21202"/>
    <w:rsid w:val="00F21D3D"/>
    <w:rsid w:val="00F21E68"/>
    <w:rsid w:val="00F244B0"/>
    <w:rsid w:val="00F26A29"/>
    <w:rsid w:val="00F27FAE"/>
    <w:rsid w:val="00F31C1D"/>
    <w:rsid w:val="00F32345"/>
    <w:rsid w:val="00F329C8"/>
    <w:rsid w:val="00F34213"/>
    <w:rsid w:val="00F34493"/>
    <w:rsid w:val="00F36DF9"/>
    <w:rsid w:val="00F41BD1"/>
    <w:rsid w:val="00F44AAD"/>
    <w:rsid w:val="00F44F4D"/>
    <w:rsid w:val="00F46950"/>
    <w:rsid w:val="00F51628"/>
    <w:rsid w:val="00F54792"/>
    <w:rsid w:val="00F54A9A"/>
    <w:rsid w:val="00F553DA"/>
    <w:rsid w:val="00F57913"/>
    <w:rsid w:val="00F60968"/>
    <w:rsid w:val="00F61F71"/>
    <w:rsid w:val="00F62C59"/>
    <w:rsid w:val="00F63F4F"/>
    <w:rsid w:val="00F644B9"/>
    <w:rsid w:val="00F65667"/>
    <w:rsid w:val="00F6585C"/>
    <w:rsid w:val="00F65D2A"/>
    <w:rsid w:val="00F671F0"/>
    <w:rsid w:val="00F70A0E"/>
    <w:rsid w:val="00F712B3"/>
    <w:rsid w:val="00F71DAF"/>
    <w:rsid w:val="00F7306A"/>
    <w:rsid w:val="00F7630A"/>
    <w:rsid w:val="00F768B1"/>
    <w:rsid w:val="00F85605"/>
    <w:rsid w:val="00F91012"/>
    <w:rsid w:val="00F9162F"/>
    <w:rsid w:val="00F97B78"/>
    <w:rsid w:val="00FA24D7"/>
    <w:rsid w:val="00FA2D2C"/>
    <w:rsid w:val="00FA3D91"/>
    <w:rsid w:val="00FA5AF8"/>
    <w:rsid w:val="00FA674A"/>
    <w:rsid w:val="00FB00D4"/>
    <w:rsid w:val="00FB1C31"/>
    <w:rsid w:val="00FB2105"/>
    <w:rsid w:val="00FB2ABF"/>
    <w:rsid w:val="00FB3D15"/>
    <w:rsid w:val="00FB72C3"/>
    <w:rsid w:val="00FC0E35"/>
    <w:rsid w:val="00FC19D1"/>
    <w:rsid w:val="00FC27D4"/>
    <w:rsid w:val="00FC3A5A"/>
    <w:rsid w:val="00FC70BC"/>
    <w:rsid w:val="00FC76FA"/>
    <w:rsid w:val="00FC7736"/>
    <w:rsid w:val="00FC7A52"/>
    <w:rsid w:val="00FC7D12"/>
    <w:rsid w:val="00FD0829"/>
    <w:rsid w:val="00FD165F"/>
    <w:rsid w:val="00FD1986"/>
    <w:rsid w:val="00FD3728"/>
    <w:rsid w:val="00FD392C"/>
    <w:rsid w:val="00FE069D"/>
    <w:rsid w:val="00FE1B43"/>
    <w:rsid w:val="00FE63A6"/>
    <w:rsid w:val="00FE6451"/>
    <w:rsid w:val="00FE6D76"/>
    <w:rsid w:val="00FE7B51"/>
    <w:rsid w:val="00FE7D77"/>
    <w:rsid w:val="00FF19DE"/>
    <w:rsid w:val="00FF54C6"/>
    <w:rsid w:val="00FF771D"/>
    <w:rsid w:val="00FF7C80"/>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MY"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FBE"/>
    <w:rPr>
      <w:rFonts w:ascii="Times New Roman" w:eastAsia="Times New Roman" w:hAnsi="Times New Roman" w:cs="Times New Roman"/>
    </w:rPr>
  </w:style>
  <w:style w:type="paragraph" w:styleId="Heading1">
    <w:name w:val="heading 1"/>
    <w:basedOn w:val="Normal"/>
    <w:next w:val="Normal"/>
    <w:link w:val="Heading1Char"/>
    <w:uiPriority w:val="9"/>
    <w:qFormat/>
    <w:rsid w:val="007F50DE"/>
    <w:pPr>
      <w:autoSpaceDE w:val="0"/>
      <w:autoSpaceDN w:val="0"/>
      <w:adjustRightInd w:val="0"/>
      <w:outlineLvl w:val="0"/>
    </w:pPr>
    <w:rPr>
      <w:rFonts w:ascii="Arial" w:eastAsiaTheme="minorEastAsia" w:hAnsi="Arial" w:cs="Arial"/>
      <w:b/>
      <w:bCs/>
      <w:color w:val="000000"/>
      <w:sz w:val="32"/>
      <w:szCs w:val="32"/>
      <w:lang w:val="en-US"/>
    </w:rPr>
  </w:style>
  <w:style w:type="paragraph" w:styleId="Heading2">
    <w:name w:val="heading 2"/>
    <w:basedOn w:val="Normal"/>
    <w:link w:val="Heading2Char"/>
    <w:uiPriority w:val="99"/>
    <w:qFormat/>
    <w:rsid w:val="006A45EF"/>
    <w:pPr>
      <w:spacing w:before="100" w:beforeAutospacing="1" w:after="100" w:afterAutospacing="1"/>
      <w:outlineLvl w:val="1"/>
    </w:pPr>
    <w:rPr>
      <w:b/>
      <w:bCs/>
      <w:sz w:val="36"/>
      <w:szCs w:val="36"/>
      <w:lang w:val="en-US"/>
    </w:rPr>
  </w:style>
  <w:style w:type="paragraph" w:styleId="Heading3">
    <w:name w:val="heading 3"/>
    <w:basedOn w:val="Normal"/>
    <w:next w:val="Normal"/>
    <w:link w:val="Heading3Char"/>
    <w:uiPriority w:val="99"/>
    <w:qFormat/>
    <w:rsid w:val="007F50DE"/>
    <w:pPr>
      <w:autoSpaceDE w:val="0"/>
      <w:autoSpaceDN w:val="0"/>
      <w:adjustRightInd w:val="0"/>
      <w:outlineLvl w:val="2"/>
    </w:pPr>
    <w:rPr>
      <w:rFonts w:ascii="Arial" w:eastAsiaTheme="minorEastAsia" w:hAnsi="Arial" w:cs="Arial"/>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0BF6"/>
    <w:pPr>
      <w:jc w:val="both"/>
    </w:pPr>
    <w:rPr>
      <w:rFonts w:ascii="Times New Roman" w:eastAsia="宋体" w:hAnsi="Times New Roman" w:cs="Times New Roman"/>
      <w:kern w:val="2"/>
      <w:szCs w:val="22"/>
      <w:lang w:val="en-US"/>
    </w:rPr>
  </w:style>
  <w:style w:type="paragraph" w:styleId="BalloonText">
    <w:name w:val="Balloon Text"/>
    <w:basedOn w:val="Normal"/>
    <w:link w:val="BalloonTextChar"/>
    <w:uiPriority w:val="99"/>
    <w:semiHidden/>
    <w:unhideWhenUsed/>
    <w:rsid w:val="00CF30D7"/>
    <w:rPr>
      <w:rFonts w:ascii="Tahoma" w:hAnsi="Tahoma" w:cs="Tahoma"/>
      <w:sz w:val="16"/>
      <w:szCs w:val="16"/>
    </w:rPr>
  </w:style>
  <w:style w:type="character" w:customStyle="1" w:styleId="BalloonTextChar">
    <w:name w:val="Balloon Text Char"/>
    <w:basedOn w:val="DefaultParagraphFont"/>
    <w:link w:val="BalloonText"/>
    <w:uiPriority w:val="99"/>
    <w:semiHidden/>
    <w:rsid w:val="00CF30D7"/>
    <w:rPr>
      <w:rFonts w:ascii="Tahoma" w:eastAsia="Times New Roman" w:hAnsi="Tahoma" w:cs="Tahoma"/>
      <w:sz w:val="16"/>
      <w:szCs w:val="16"/>
    </w:rPr>
  </w:style>
  <w:style w:type="paragraph" w:styleId="Header">
    <w:name w:val="header"/>
    <w:basedOn w:val="Normal"/>
    <w:link w:val="HeaderChar"/>
    <w:uiPriority w:val="99"/>
    <w:unhideWhenUsed/>
    <w:rsid w:val="00D67093"/>
    <w:pPr>
      <w:tabs>
        <w:tab w:val="center" w:pos="4680"/>
        <w:tab w:val="right" w:pos="9360"/>
      </w:tabs>
    </w:pPr>
  </w:style>
  <w:style w:type="character" w:customStyle="1" w:styleId="HeaderChar">
    <w:name w:val="Header Char"/>
    <w:basedOn w:val="DefaultParagraphFont"/>
    <w:link w:val="Header"/>
    <w:uiPriority w:val="99"/>
    <w:rsid w:val="00D67093"/>
    <w:rPr>
      <w:rFonts w:ascii="Times New Roman" w:eastAsia="Times New Roman" w:hAnsi="Times New Roman" w:cs="Times New Roman"/>
    </w:rPr>
  </w:style>
  <w:style w:type="paragraph" w:styleId="Footer">
    <w:name w:val="footer"/>
    <w:basedOn w:val="Normal"/>
    <w:link w:val="FooterChar"/>
    <w:uiPriority w:val="99"/>
    <w:unhideWhenUsed/>
    <w:rsid w:val="00D67093"/>
    <w:pPr>
      <w:tabs>
        <w:tab w:val="center" w:pos="4680"/>
        <w:tab w:val="right" w:pos="9360"/>
      </w:tabs>
    </w:pPr>
  </w:style>
  <w:style w:type="character" w:customStyle="1" w:styleId="FooterChar">
    <w:name w:val="Footer Char"/>
    <w:basedOn w:val="DefaultParagraphFont"/>
    <w:link w:val="Footer"/>
    <w:uiPriority w:val="99"/>
    <w:rsid w:val="00D67093"/>
    <w:rPr>
      <w:rFonts w:ascii="Times New Roman" w:eastAsia="Times New Roman" w:hAnsi="Times New Roman" w:cs="Times New Roman"/>
    </w:rPr>
  </w:style>
  <w:style w:type="paragraph" w:styleId="ListParagraph">
    <w:name w:val="List Paragraph"/>
    <w:basedOn w:val="Normal"/>
    <w:uiPriority w:val="34"/>
    <w:qFormat/>
    <w:rsid w:val="00492840"/>
    <w:pPr>
      <w:ind w:left="720"/>
      <w:contextualSpacing/>
    </w:pPr>
  </w:style>
  <w:style w:type="paragraph" w:customStyle="1" w:styleId="Default">
    <w:name w:val="Default"/>
    <w:rsid w:val="00C057B5"/>
    <w:pPr>
      <w:autoSpaceDE w:val="0"/>
      <w:autoSpaceDN w:val="0"/>
      <w:adjustRightInd w:val="0"/>
    </w:pPr>
    <w:rPr>
      <w:rFonts w:ascii="Times New Roman" w:hAnsi="Times New Roman" w:cs="Times New Roman"/>
      <w:color w:val="000000"/>
      <w:lang w:val="en-US"/>
    </w:rPr>
  </w:style>
  <w:style w:type="paragraph" w:styleId="Date">
    <w:name w:val="Date"/>
    <w:basedOn w:val="Normal"/>
    <w:next w:val="Normal"/>
    <w:link w:val="DateChar"/>
    <w:uiPriority w:val="99"/>
    <w:semiHidden/>
    <w:unhideWhenUsed/>
    <w:rsid w:val="00977351"/>
  </w:style>
  <w:style w:type="character" w:customStyle="1" w:styleId="DateChar">
    <w:name w:val="Date Char"/>
    <w:basedOn w:val="DefaultParagraphFont"/>
    <w:link w:val="Date"/>
    <w:uiPriority w:val="99"/>
    <w:semiHidden/>
    <w:rsid w:val="00977351"/>
    <w:rPr>
      <w:rFonts w:ascii="Times New Roman" w:eastAsia="Times New Roman" w:hAnsi="Times New Roman" w:cs="Times New Roman"/>
    </w:rPr>
  </w:style>
  <w:style w:type="character" w:styleId="Hyperlink">
    <w:name w:val="Hyperlink"/>
    <w:basedOn w:val="DefaultParagraphFont"/>
    <w:uiPriority w:val="99"/>
    <w:unhideWhenUsed/>
    <w:rsid w:val="00221A2A"/>
    <w:rPr>
      <w:color w:val="0563C1" w:themeColor="hyperlink"/>
      <w:u w:val="single"/>
    </w:rPr>
  </w:style>
  <w:style w:type="table" w:styleId="TableGrid">
    <w:name w:val="Table Grid"/>
    <w:basedOn w:val="TableNormal"/>
    <w:uiPriority w:val="59"/>
    <w:rsid w:val="00A40202"/>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65B52"/>
    <w:pPr>
      <w:spacing w:after="200"/>
    </w:pPr>
    <w:rPr>
      <w:b/>
      <w:bCs/>
      <w:color w:val="4472C4" w:themeColor="accent1"/>
      <w:sz w:val="18"/>
      <w:szCs w:val="18"/>
    </w:rPr>
  </w:style>
  <w:style w:type="character" w:customStyle="1" w:styleId="Heading2Char">
    <w:name w:val="Heading 2 Char"/>
    <w:basedOn w:val="DefaultParagraphFont"/>
    <w:link w:val="Heading2"/>
    <w:uiPriority w:val="99"/>
    <w:rsid w:val="006A45EF"/>
    <w:rPr>
      <w:rFonts w:ascii="Times New Roman" w:eastAsia="Times New Roman" w:hAnsi="Times New Roman" w:cs="Times New Roman"/>
      <w:b/>
      <w:bCs/>
      <w:sz w:val="36"/>
      <w:szCs w:val="36"/>
      <w:lang w:val="en-US"/>
    </w:rPr>
  </w:style>
  <w:style w:type="character" w:customStyle="1" w:styleId="a-size-small">
    <w:name w:val="a-size-small"/>
    <w:basedOn w:val="DefaultParagraphFont"/>
    <w:rsid w:val="006A45EF"/>
  </w:style>
  <w:style w:type="paragraph" w:styleId="NormalWeb">
    <w:name w:val="Normal (Web)"/>
    <w:basedOn w:val="Normal"/>
    <w:uiPriority w:val="99"/>
    <w:unhideWhenUsed/>
    <w:rsid w:val="0043268E"/>
    <w:pPr>
      <w:spacing w:before="100" w:beforeAutospacing="1" w:after="100" w:afterAutospacing="1"/>
    </w:pPr>
  </w:style>
  <w:style w:type="character" w:customStyle="1" w:styleId="apple-converted-space">
    <w:name w:val="apple-converted-space"/>
    <w:basedOn w:val="DefaultParagraphFont"/>
    <w:rsid w:val="00197C82"/>
  </w:style>
  <w:style w:type="character" w:customStyle="1" w:styleId="Heading1Char">
    <w:name w:val="Heading 1 Char"/>
    <w:basedOn w:val="DefaultParagraphFont"/>
    <w:link w:val="Heading1"/>
    <w:uiPriority w:val="9"/>
    <w:rsid w:val="007F50DE"/>
    <w:rPr>
      <w:rFonts w:ascii="Arial" w:hAnsi="Arial" w:cs="Arial"/>
      <w:b/>
      <w:bCs/>
      <w:color w:val="000000"/>
      <w:sz w:val="32"/>
      <w:szCs w:val="32"/>
      <w:lang w:val="en-US"/>
    </w:rPr>
  </w:style>
  <w:style w:type="character" w:customStyle="1" w:styleId="Heading3Char">
    <w:name w:val="Heading 3 Char"/>
    <w:basedOn w:val="DefaultParagraphFont"/>
    <w:link w:val="Heading3"/>
    <w:uiPriority w:val="99"/>
    <w:rsid w:val="007F50DE"/>
    <w:rPr>
      <w:rFonts w:ascii="Arial" w:hAnsi="Arial" w:cs="Arial"/>
      <w:b/>
      <w:bCs/>
      <w:color w:val="000000"/>
      <w:sz w:val="26"/>
      <w:szCs w:val="26"/>
      <w:lang w:val="en-US"/>
    </w:rPr>
  </w:style>
  <w:style w:type="character" w:customStyle="1" w:styleId="freebirdanalyticsviewquestiontitle">
    <w:name w:val="freebirdanalyticsviewquestiontitle"/>
    <w:basedOn w:val="DefaultParagraphFont"/>
    <w:rsid w:val="007F50DE"/>
  </w:style>
  <w:style w:type="character" w:customStyle="1" w:styleId="a-size-extra-large">
    <w:name w:val="a-size-extra-large"/>
    <w:basedOn w:val="DefaultParagraphFont"/>
    <w:rsid w:val="007F50DE"/>
  </w:style>
  <w:style w:type="character" w:customStyle="1" w:styleId="a-size-large">
    <w:name w:val="a-size-large"/>
    <w:basedOn w:val="DefaultParagraphFont"/>
    <w:rsid w:val="007F50DE"/>
  </w:style>
  <w:style w:type="character" w:customStyle="1" w:styleId="author">
    <w:name w:val="author"/>
    <w:basedOn w:val="DefaultParagraphFont"/>
    <w:rsid w:val="007F50DE"/>
  </w:style>
  <w:style w:type="character" w:customStyle="1" w:styleId="a-size-medium">
    <w:name w:val="a-size-medium"/>
    <w:basedOn w:val="DefaultParagraphFont"/>
    <w:rsid w:val="007F50DE"/>
  </w:style>
  <w:style w:type="character" w:customStyle="1" w:styleId="freebirdanalyticsviewquestionresponsescount">
    <w:name w:val="freebirdanalyticsviewquestionresponsescount"/>
    <w:basedOn w:val="DefaultParagraphFont"/>
    <w:rsid w:val="007F50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MY"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FBE"/>
    <w:rPr>
      <w:rFonts w:ascii="Times New Roman" w:eastAsia="Times New Roman" w:hAnsi="Times New Roman" w:cs="Times New Roman"/>
    </w:rPr>
  </w:style>
  <w:style w:type="paragraph" w:styleId="Heading1">
    <w:name w:val="heading 1"/>
    <w:basedOn w:val="Normal"/>
    <w:next w:val="Normal"/>
    <w:link w:val="Heading1Char"/>
    <w:uiPriority w:val="9"/>
    <w:qFormat/>
    <w:rsid w:val="007F50DE"/>
    <w:pPr>
      <w:autoSpaceDE w:val="0"/>
      <w:autoSpaceDN w:val="0"/>
      <w:adjustRightInd w:val="0"/>
      <w:outlineLvl w:val="0"/>
    </w:pPr>
    <w:rPr>
      <w:rFonts w:ascii="Arial" w:eastAsiaTheme="minorEastAsia" w:hAnsi="Arial" w:cs="Arial"/>
      <w:b/>
      <w:bCs/>
      <w:color w:val="000000"/>
      <w:sz w:val="32"/>
      <w:szCs w:val="32"/>
      <w:lang w:val="en-US"/>
    </w:rPr>
  </w:style>
  <w:style w:type="paragraph" w:styleId="Heading2">
    <w:name w:val="heading 2"/>
    <w:basedOn w:val="Normal"/>
    <w:link w:val="Heading2Char"/>
    <w:uiPriority w:val="99"/>
    <w:qFormat/>
    <w:rsid w:val="006A45EF"/>
    <w:pPr>
      <w:spacing w:before="100" w:beforeAutospacing="1" w:after="100" w:afterAutospacing="1"/>
      <w:outlineLvl w:val="1"/>
    </w:pPr>
    <w:rPr>
      <w:b/>
      <w:bCs/>
      <w:sz w:val="36"/>
      <w:szCs w:val="36"/>
      <w:lang w:val="en-US"/>
    </w:rPr>
  </w:style>
  <w:style w:type="paragraph" w:styleId="Heading3">
    <w:name w:val="heading 3"/>
    <w:basedOn w:val="Normal"/>
    <w:next w:val="Normal"/>
    <w:link w:val="Heading3Char"/>
    <w:uiPriority w:val="99"/>
    <w:qFormat/>
    <w:rsid w:val="007F50DE"/>
    <w:pPr>
      <w:autoSpaceDE w:val="0"/>
      <w:autoSpaceDN w:val="0"/>
      <w:adjustRightInd w:val="0"/>
      <w:outlineLvl w:val="2"/>
    </w:pPr>
    <w:rPr>
      <w:rFonts w:ascii="Arial" w:eastAsiaTheme="minorEastAsia" w:hAnsi="Arial" w:cs="Arial"/>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0BF6"/>
    <w:pPr>
      <w:jc w:val="both"/>
    </w:pPr>
    <w:rPr>
      <w:rFonts w:ascii="Times New Roman" w:eastAsia="宋体" w:hAnsi="Times New Roman" w:cs="Times New Roman"/>
      <w:kern w:val="2"/>
      <w:szCs w:val="22"/>
      <w:lang w:val="en-US"/>
    </w:rPr>
  </w:style>
  <w:style w:type="paragraph" w:styleId="BalloonText">
    <w:name w:val="Balloon Text"/>
    <w:basedOn w:val="Normal"/>
    <w:link w:val="BalloonTextChar"/>
    <w:uiPriority w:val="99"/>
    <w:semiHidden/>
    <w:unhideWhenUsed/>
    <w:rsid w:val="00CF30D7"/>
    <w:rPr>
      <w:rFonts w:ascii="Tahoma" w:hAnsi="Tahoma" w:cs="Tahoma"/>
      <w:sz w:val="16"/>
      <w:szCs w:val="16"/>
    </w:rPr>
  </w:style>
  <w:style w:type="character" w:customStyle="1" w:styleId="BalloonTextChar">
    <w:name w:val="Balloon Text Char"/>
    <w:basedOn w:val="DefaultParagraphFont"/>
    <w:link w:val="BalloonText"/>
    <w:uiPriority w:val="99"/>
    <w:semiHidden/>
    <w:rsid w:val="00CF30D7"/>
    <w:rPr>
      <w:rFonts w:ascii="Tahoma" w:eastAsia="Times New Roman" w:hAnsi="Tahoma" w:cs="Tahoma"/>
      <w:sz w:val="16"/>
      <w:szCs w:val="16"/>
    </w:rPr>
  </w:style>
  <w:style w:type="paragraph" w:styleId="Header">
    <w:name w:val="header"/>
    <w:basedOn w:val="Normal"/>
    <w:link w:val="HeaderChar"/>
    <w:uiPriority w:val="99"/>
    <w:unhideWhenUsed/>
    <w:rsid w:val="00D67093"/>
    <w:pPr>
      <w:tabs>
        <w:tab w:val="center" w:pos="4680"/>
        <w:tab w:val="right" w:pos="9360"/>
      </w:tabs>
    </w:pPr>
  </w:style>
  <w:style w:type="character" w:customStyle="1" w:styleId="HeaderChar">
    <w:name w:val="Header Char"/>
    <w:basedOn w:val="DefaultParagraphFont"/>
    <w:link w:val="Header"/>
    <w:uiPriority w:val="99"/>
    <w:rsid w:val="00D67093"/>
    <w:rPr>
      <w:rFonts w:ascii="Times New Roman" w:eastAsia="Times New Roman" w:hAnsi="Times New Roman" w:cs="Times New Roman"/>
    </w:rPr>
  </w:style>
  <w:style w:type="paragraph" w:styleId="Footer">
    <w:name w:val="footer"/>
    <w:basedOn w:val="Normal"/>
    <w:link w:val="FooterChar"/>
    <w:uiPriority w:val="99"/>
    <w:unhideWhenUsed/>
    <w:rsid w:val="00D67093"/>
    <w:pPr>
      <w:tabs>
        <w:tab w:val="center" w:pos="4680"/>
        <w:tab w:val="right" w:pos="9360"/>
      </w:tabs>
    </w:pPr>
  </w:style>
  <w:style w:type="character" w:customStyle="1" w:styleId="FooterChar">
    <w:name w:val="Footer Char"/>
    <w:basedOn w:val="DefaultParagraphFont"/>
    <w:link w:val="Footer"/>
    <w:uiPriority w:val="99"/>
    <w:rsid w:val="00D67093"/>
    <w:rPr>
      <w:rFonts w:ascii="Times New Roman" w:eastAsia="Times New Roman" w:hAnsi="Times New Roman" w:cs="Times New Roman"/>
    </w:rPr>
  </w:style>
  <w:style w:type="paragraph" w:styleId="ListParagraph">
    <w:name w:val="List Paragraph"/>
    <w:basedOn w:val="Normal"/>
    <w:uiPriority w:val="34"/>
    <w:qFormat/>
    <w:rsid w:val="00492840"/>
    <w:pPr>
      <w:ind w:left="720"/>
      <w:contextualSpacing/>
    </w:pPr>
  </w:style>
  <w:style w:type="paragraph" w:customStyle="1" w:styleId="Default">
    <w:name w:val="Default"/>
    <w:rsid w:val="00C057B5"/>
    <w:pPr>
      <w:autoSpaceDE w:val="0"/>
      <w:autoSpaceDN w:val="0"/>
      <w:adjustRightInd w:val="0"/>
    </w:pPr>
    <w:rPr>
      <w:rFonts w:ascii="Times New Roman" w:hAnsi="Times New Roman" w:cs="Times New Roman"/>
      <w:color w:val="000000"/>
      <w:lang w:val="en-US"/>
    </w:rPr>
  </w:style>
  <w:style w:type="paragraph" w:styleId="Date">
    <w:name w:val="Date"/>
    <w:basedOn w:val="Normal"/>
    <w:next w:val="Normal"/>
    <w:link w:val="DateChar"/>
    <w:uiPriority w:val="99"/>
    <w:semiHidden/>
    <w:unhideWhenUsed/>
    <w:rsid w:val="00977351"/>
  </w:style>
  <w:style w:type="character" w:customStyle="1" w:styleId="DateChar">
    <w:name w:val="Date Char"/>
    <w:basedOn w:val="DefaultParagraphFont"/>
    <w:link w:val="Date"/>
    <w:uiPriority w:val="99"/>
    <w:semiHidden/>
    <w:rsid w:val="00977351"/>
    <w:rPr>
      <w:rFonts w:ascii="Times New Roman" w:eastAsia="Times New Roman" w:hAnsi="Times New Roman" w:cs="Times New Roman"/>
    </w:rPr>
  </w:style>
  <w:style w:type="character" w:styleId="Hyperlink">
    <w:name w:val="Hyperlink"/>
    <w:basedOn w:val="DefaultParagraphFont"/>
    <w:uiPriority w:val="99"/>
    <w:unhideWhenUsed/>
    <w:rsid w:val="00221A2A"/>
    <w:rPr>
      <w:color w:val="0563C1" w:themeColor="hyperlink"/>
      <w:u w:val="single"/>
    </w:rPr>
  </w:style>
  <w:style w:type="table" w:styleId="TableGrid">
    <w:name w:val="Table Grid"/>
    <w:basedOn w:val="TableNormal"/>
    <w:uiPriority w:val="59"/>
    <w:rsid w:val="00A40202"/>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65B52"/>
    <w:pPr>
      <w:spacing w:after="200"/>
    </w:pPr>
    <w:rPr>
      <w:b/>
      <w:bCs/>
      <w:color w:val="4472C4" w:themeColor="accent1"/>
      <w:sz w:val="18"/>
      <w:szCs w:val="18"/>
    </w:rPr>
  </w:style>
  <w:style w:type="character" w:customStyle="1" w:styleId="Heading2Char">
    <w:name w:val="Heading 2 Char"/>
    <w:basedOn w:val="DefaultParagraphFont"/>
    <w:link w:val="Heading2"/>
    <w:uiPriority w:val="99"/>
    <w:rsid w:val="006A45EF"/>
    <w:rPr>
      <w:rFonts w:ascii="Times New Roman" w:eastAsia="Times New Roman" w:hAnsi="Times New Roman" w:cs="Times New Roman"/>
      <w:b/>
      <w:bCs/>
      <w:sz w:val="36"/>
      <w:szCs w:val="36"/>
      <w:lang w:val="en-US"/>
    </w:rPr>
  </w:style>
  <w:style w:type="character" w:customStyle="1" w:styleId="a-size-small">
    <w:name w:val="a-size-small"/>
    <w:basedOn w:val="DefaultParagraphFont"/>
    <w:rsid w:val="006A45EF"/>
  </w:style>
  <w:style w:type="paragraph" w:styleId="NormalWeb">
    <w:name w:val="Normal (Web)"/>
    <w:basedOn w:val="Normal"/>
    <w:uiPriority w:val="99"/>
    <w:unhideWhenUsed/>
    <w:rsid w:val="0043268E"/>
    <w:pPr>
      <w:spacing w:before="100" w:beforeAutospacing="1" w:after="100" w:afterAutospacing="1"/>
    </w:pPr>
  </w:style>
  <w:style w:type="character" w:customStyle="1" w:styleId="apple-converted-space">
    <w:name w:val="apple-converted-space"/>
    <w:basedOn w:val="DefaultParagraphFont"/>
    <w:rsid w:val="00197C82"/>
  </w:style>
  <w:style w:type="character" w:customStyle="1" w:styleId="Heading1Char">
    <w:name w:val="Heading 1 Char"/>
    <w:basedOn w:val="DefaultParagraphFont"/>
    <w:link w:val="Heading1"/>
    <w:uiPriority w:val="9"/>
    <w:rsid w:val="007F50DE"/>
    <w:rPr>
      <w:rFonts w:ascii="Arial" w:hAnsi="Arial" w:cs="Arial"/>
      <w:b/>
      <w:bCs/>
      <w:color w:val="000000"/>
      <w:sz w:val="32"/>
      <w:szCs w:val="32"/>
      <w:lang w:val="en-US"/>
    </w:rPr>
  </w:style>
  <w:style w:type="character" w:customStyle="1" w:styleId="Heading3Char">
    <w:name w:val="Heading 3 Char"/>
    <w:basedOn w:val="DefaultParagraphFont"/>
    <w:link w:val="Heading3"/>
    <w:uiPriority w:val="99"/>
    <w:rsid w:val="007F50DE"/>
    <w:rPr>
      <w:rFonts w:ascii="Arial" w:hAnsi="Arial" w:cs="Arial"/>
      <w:b/>
      <w:bCs/>
      <w:color w:val="000000"/>
      <w:sz w:val="26"/>
      <w:szCs w:val="26"/>
      <w:lang w:val="en-US"/>
    </w:rPr>
  </w:style>
  <w:style w:type="character" w:customStyle="1" w:styleId="freebirdanalyticsviewquestiontitle">
    <w:name w:val="freebirdanalyticsviewquestiontitle"/>
    <w:basedOn w:val="DefaultParagraphFont"/>
    <w:rsid w:val="007F50DE"/>
  </w:style>
  <w:style w:type="character" w:customStyle="1" w:styleId="a-size-extra-large">
    <w:name w:val="a-size-extra-large"/>
    <w:basedOn w:val="DefaultParagraphFont"/>
    <w:rsid w:val="007F50DE"/>
  </w:style>
  <w:style w:type="character" w:customStyle="1" w:styleId="a-size-large">
    <w:name w:val="a-size-large"/>
    <w:basedOn w:val="DefaultParagraphFont"/>
    <w:rsid w:val="007F50DE"/>
  </w:style>
  <w:style w:type="character" w:customStyle="1" w:styleId="author">
    <w:name w:val="author"/>
    <w:basedOn w:val="DefaultParagraphFont"/>
    <w:rsid w:val="007F50DE"/>
  </w:style>
  <w:style w:type="character" w:customStyle="1" w:styleId="a-size-medium">
    <w:name w:val="a-size-medium"/>
    <w:basedOn w:val="DefaultParagraphFont"/>
    <w:rsid w:val="007F50DE"/>
  </w:style>
  <w:style w:type="character" w:customStyle="1" w:styleId="freebirdanalyticsviewquestionresponsescount">
    <w:name w:val="freebirdanalyticsviewquestionresponsescount"/>
    <w:basedOn w:val="DefaultParagraphFont"/>
    <w:rsid w:val="007F5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374">
      <w:bodyDiv w:val="1"/>
      <w:marLeft w:val="0"/>
      <w:marRight w:val="0"/>
      <w:marTop w:val="0"/>
      <w:marBottom w:val="0"/>
      <w:divBdr>
        <w:top w:val="none" w:sz="0" w:space="0" w:color="auto"/>
        <w:left w:val="none" w:sz="0" w:space="0" w:color="auto"/>
        <w:bottom w:val="none" w:sz="0" w:space="0" w:color="auto"/>
        <w:right w:val="none" w:sz="0" w:space="0" w:color="auto"/>
      </w:divBdr>
    </w:div>
    <w:div w:id="4551416">
      <w:bodyDiv w:val="1"/>
      <w:marLeft w:val="0"/>
      <w:marRight w:val="0"/>
      <w:marTop w:val="0"/>
      <w:marBottom w:val="0"/>
      <w:divBdr>
        <w:top w:val="none" w:sz="0" w:space="0" w:color="auto"/>
        <w:left w:val="none" w:sz="0" w:space="0" w:color="auto"/>
        <w:bottom w:val="none" w:sz="0" w:space="0" w:color="auto"/>
        <w:right w:val="none" w:sz="0" w:space="0" w:color="auto"/>
      </w:divBdr>
    </w:div>
    <w:div w:id="32926992">
      <w:bodyDiv w:val="1"/>
      <w:marLeft w:val="0"/>
      <w:marRight w:val="0"/>
      <w:marTop w:val="0"/>
      <w:marBottom w:val="0"/>
      <w:divBdr>
        <w:top w:val="none" w:sz="0" w:space="0" w:color="auto"/>
        <w:left w:val="none" w:sz="0" w:space="0" w:color="auto"/>
        <w:bottom w:val="none" w:sz="0" w:space="0" w:color="auto"/>
        <w:right w:val="none" w:sz="0" w:space="0" w:color="auto"/>
      </w:divBdr>
    </w:div>
    <w:div w:id="38289173">
      <w:bodyDiv w:val="1"/>
      <w:marLeft w:val="0"/>
      <w:marRight w:val="0"/>
      <w:marTop w:val="0"/>
      <w:marBottom w:val="0"/>
      <w:divBdr>
        <w:top w:val="none" w:sz="0" w:space="0" w:color="auto"/>
        <w:left w:val="none" w:sz="0" w:space="0" w:color="auto"/>
        <w:bottom w:val="none" w:sz="0" w:space="0" w:color="auto"/>
        <w:right w:val="none" w:sz="0" w:space="0" w:color="auto"/>
      </w:divBdr>
    </w:div>
    <w:div w:id="53479864">
      <w:bodyDiv w:val="1"/>
      <w:marLeft w:val="0"/>
      <w:marRight w:val="0"/>
      <w:marTop w:val="0"/>
      <w:marBottom w:val="0"/>
      <w:divBdr>
        <w:top w:val="none" w:sz="0" w:space="0" w:color="auto"/>
        <w:left w:val="none" w:sz="0" w:space="0" w:color="auto"/>
        <w:bottom w:val="none" w:sz="0" w:space="0" w:color="auto"/>
        <w:right w:val="none" w:sz="0" w:space="0" w:color="auto"/>
      </w:divBdr>
    </w:div>
    <w:div w:id="61409840">
      <w:bodyDiv w:val="1"/>
      <w:marLeft w:val="0"/>
      <w:marRight w:val="0"/>
      <w:marTop w:val="0"/>
      <w:marBottom w:val="0"/>
      <w:divBdr>
        <w:top w:val="none" w:sz="0" w:space="0" w:color="auto"/>
        <w:left w:val="none" w:sz="0" w:space="0" w:color="auto"/>
        <w:bottom w:val="none" w:sz="0" w:space="0" w:color="auto"/>
        <w:right w:val="none" w:sz="0" w:space="0" w:color="auto"/>
      </w:divBdr>
    </w:div>
    <w:div w:id="68234473">
      <w:bodyDiv w:val="1"/>
      <w:marLeft w:val="0"/>
      <w:marRight w:val="0"/>
      <w:marTop w:val="0"/>
      <w:marBottom w:val="0"/>
      <w:divBdr>
        <w:top w:val="none" w:sz="0" w:space="0" w:color="auto"/>
        <w:left w:val="none" w:sz="0" w:space="0" w:color="auto"/>
        <w:bottom w:val="none" w:sz="0" w:space="0" w:color="auto"/>
        <w:right w:val="none" w:sz="0" w:space="0" w:color="auto"/>
      </w:divBdr>
    </w:div>
    <w:div w:id="72512299">
      <w:bodyDiv w:val="1"/>
      <w:marLeft w:val="0"/>
      <w:marRight w:val="0"/>
      <w:marTop w:val="0"/>
      <w:marBottom w:val="0"/>
      <w:divBdr>
        <w:top w:val="none" w:sz="0" w:space="0" w:color="auto"/>
        <w:left w:val="none" w:sz="0" w:space="0" w:color="auto"/>
        <w:bottom w:val="none" w:sz="0" w:space="0" w:color="auto"/>
        <w:right w:val="none" w:sz="0" w:space="0" w:color="auto"/>
      </w:divBdr>
    </w:div>
    <w:div w:id="77598564">
      <w:bodyDiv w:val="1"/>
      <w:marLeft w:val="0"/>
      <w:marRight w:val="0"/>
      <w:marTop w:val="0"/>
      <w:marBottom w:val="0"/>
      <w:divBdr>
        <w:top w:val="none" w:sz="0" w:space="0" w:color="auto"/>
        <w:left w:val="none" w:sz="0" w:space="0" w:color="auto"/>
        <w:bottom w:val="none" w:sz="0" w:space="0" w:color="auto"/>
        <w:right w:val="none" w:sz="0" w:space="0" w:color="auto"/>
      </w:divBdr>
    </w:div>
    <w:div w:id="88351194">
      <w:bodyDiv w:val="1"/>
      <w:marLeft w:val="0"/>
      <w:marRight w:val="0"/>
      <w:marTop w:val="0"/>
      <w:marBottom w:val="0"/>
      <w:divBdr>
        <w:top w:val="none" w:sz="0" w:space="0" w:color="auto"/>
        <w:left w:val="none" w:sz="0" w:space="0" w:color="auto"/>
        <w:bottom w:val="none" w:sz="0" w:space="0" w:color="auto"/>
        <w:right w:val="none" w:sz="0" w:space="0" w:color="auto"/>
      </w:divBdr>
    </w:div>
    <w:div w:id="103035795">
      <w:bodyDiv w:val="1"/>
      <w:marLeft w:val="0"/>
      <w:marRight w:val="0"/>
      <w:marTop w:val="0"/>
      <w:marBottom w:val="0"/>
      <w:divBdr>
        <w:top w:val="none" w:sz="0" w:space="0" w:color="auto"/>
        <w:left w:val="none" w:sz="0" w:space="0" w:color="auto"/>
        <w:bottom w:val="none" w:sz="0" w:space="0" w:color="auto"/>
        <w:right w:val="none" w:sz="0" w:space="0" w:color="auto"/>
      </w:divBdr>
    </w:div>
    <w:div w:id="144247426">
      <w:bodyDiv w:val="1"/>
      <w:marLeft w:val="0"/>
      <w:marRight w:val="0"/>
      <w:marTop w:val="0"/>
      <w:marBottom w:val="0"/>
      <w:divBdr>
        <w:top w:val="none" w:sz="0" w:space="0" w:color="auto"/>
        <w:left w:val="none" w:sz="0" w:space="0" w:color="auto"/>
        <w:bottom w:val="none" w:sz="0" w:space="0" w:color="auto"/>
        <w:right w:val="none" w:sz="0" w:space="0" w:color="auto"/>
      </w:divBdr>
    </w:div>
    <w:div w:id="149444596">
      <w:bodyDiv w:val="1"/>
      <w:marLeft w:val="0"/>
      <w:marRight w:val="0"/>
      <w:marTop w:val="0"/>
      <w:marBottom w:val="0"/>
      <w:divBdr>
        <w:top w:val="none" w:sz="0" w:space="0" w:color="auto"/>
        <w:left w:val="none" w:sz="0" w:space="0" w:color="auto"/>
        <w:bottom w:val="none" w:sz="0" w:space="0" w:color="auto"/>
        <w:right w:val="none" w:sz="0" w:space="0" w:color="auto"/>
      </w:divBdr>
    </w:div>
    <w:div w:id="166018048">
      <w:bodyDiv w:val="1"/>
      <w:marLeft w:val="0"/>
      <w:marRight w:val="0"/>
      <w:marTop w:val="0"/>
      <w:marBottom w:val="0"/>
      <w:divBdr>
        <w:top w:val="none" w:sz="0" w:space="0" w:color="auto"/>
        <w:left w:val="none" w:sz="0" w:space="0" w:color="auto"/>
        <w:bottom w:val="none" w:sz="0" w:space="0" w:color="auto"/>
        <w:right w:val="none" w:sz="0" w:space="0" w:color="auto"/>
      </w:divBdr>
    </w:div>
    <w:div w:id="172762183">
      <w:bodyDiv w:val="1"/>
      <w:marLeft w:val="0"/>
      <w:marRight w:val="0"/>
      <w:marTop w:val="0"/>
      <w:marBottom w:val="0"/>
      <w:divBdr>
        <w:top w:val="none" w:sz="0" w:space="0" w:color="auto"/>
        <w:left w:val="none" w:sz="0" w:space="0" w:color="auto"/>
        <w:bottom w:val="none" w:sz="0" w:space="0" w:color="auto"/>
        <w:right w:val="none" w:sz="0" w:space="0" w:color="auto"/>
      </w:divBdr>
    </w:div>
    <w:div w:id="178936806">
      <w:bodyDiv w:val="1"/>
      <w:marLeft w:val="0"/>
      <w:marRight w:val="0"/>
      <w:marTop w:val="0"/>
      <w:marBottom w:val="0"/>
      <w:divBdr>
        <w:top w:val="none" w:sz="0" w:space="0" w:color="auto"/>
        <w:left w:val="none" w:sz="0" w:space="0" w:color="auto"/>
        <w:bottom w:val="none" w:sz="0" w:space="0" w:color="auto"/>
        <w:right w:val="none" w:sz="0" w:space="0" w:color="auto"/>
      </w:divBdr>
    </w:div>
    <w:div w:id="192810077">
      <w:bodyDiv w:val="1"/>
      <w:marLeft w:val="0"/>
      <w:marRight w:val="0"/>
      <w:marTop w:val="0"/>
      <w:marBottom w:val="0"/>
      <w:divBdr>
        <w:top w:val="none" w:sz="0" w:space="0" w:color="auto"/>
        <w:left w:val="none" w:sz="0" w:space="0" w:color="auto"/>
        <w:bottom w:val="none" w:sz="0" w:space="0" w:color="auto"/>
        <w:right w:val="none" w:sz="0" w:space="0" w:color="auto"/>
      </w:divBdr>
    </w:div>
    <w:div w:id="196626991">
      <w:bodyDiv w:val="1"/>
      <w:marLeft w:val="0"/>
      <w:marRight w:val="0"/>
      <w:marTop w:val="0"/>
      <w:marBottom w:val="0"/>
      <w:divBdr>
        <w:top w:val="none" w:sz="0" w:space="0" w:color="auto"/>
        <w:left w:val="none" w:sz="0" w:space="0" w:color="auto"/>
        <w:bottom w:val="none" w:sz="0" w:space="0" w:color="auto"/>
        <w:right w:val="none" w:sz="0" w:space="0" w:color="auto"/>
      </w:divBdr>
    </w:div>
    <w:div w:id="205875784">
      <w:bodyDiv w:val="1"/>
      <w:marLeft w:val="0"/>
      <w:marRight w:val="0"/>
      <w:marTop w:val="0"/>
      <w:marBottom w:val="0"/>
      <w:divBdr>
        <w:top w:val="none" w:sz="0" w:space="0" w:color="auto"/>
        <w:left w:val="none" w:sz="0" w:space="0" w:color="auto"/>
        <w:bottom w:val="none" w:sz="0" w:space="0" w:color="auto"/>
        <w:right w:val="none" w:sz="0" w:space="0" w:color="auto"/>
      </w:divBdr>
    </w:div>
    <w:div w:id="227300292">
      <w:bodyDiv w:val="1"/>
      <w:marLeft w:val="0"/>
      <w:marRight w:val="0"/>
      <w:marTop w:val="0"/>
      <w:marBottom w:val="0"/>
      <w:divBdr>
        <w:top w:val="none" w:sz="0" w:space="0" w:color="auto"/>
        <w:left w:val="none" w:sz="0" w:space="0" w:color="auto"/>
        <w:bottom w:val="none" w:sz="0" w:space="0" w:color="auto"/>
        <w:right w:val="none" w:sz="0" w:space="0" w:color="auto"/>
      </w:divBdr>
    </w:div>
    <w:div w:id="231165835">
      <w:bodyDiv w:val="1"/>
      <w:marLeft w:val="0"/>
      <w:marRight w:val="0"/>
      <w:marTop w:val="0"/>
      <w:marBottom w:val="0"/>
      <w:divBdr>
        <w:top w:val="none" w:sz="0" w:space="0" w:color="auto"/>
        <w:left w:val="none" w:sz="0" w:space="0" w:color="auto"/>
        <w:bottom w:val="none" w:sz="0" w:space="0" w:color="auto"/>
        <w:right w:val="none" w:sz="0" w:space="0" w:color="auto"/>
      </w:divBdr>
    </w:div>
    <w:div w:id="252514218">
      <w:bodyDiv w:val="1"/>
      <w:marLeft w:val="0"/>
      <w:marRight w:val="0"/>
      <w:marTop w:val="0"/>
      <w:marBottom w:val="0"/>
      <w:divBdr>
        <w:top w:val="none" w:sz="0" w:space="0" w:color="auto"/>
        <w:left w:val="none" w:sz="0" w:space="0" w:color="auto"/>
        <w:bottom w:val="none" w:sz="0" w:space="0" w:color="auto"/>
        <w:right w:val="none" w:sz="0" w:space="0" w:color="auto"/>
      </w:divBdr>
    </w:div>
    <w:div w:id="261687781">
      <w:bodyDiv w:val="1"/>
      <w:marLeft w:val="0"/>
      <w:marRight w:val="0"/>
      <w:marTop w:val="0"/>
      <w:marBottom w:val="0"/>
      <w:divBdr>
        <w:top w:val="none" w:sz="0" w:space="0" w:color="auto"/>
        <w:left w:val="none" w:sz="0" w:space="0" w:color="auto"/>
        <w:bottom w:val="none" w:sz="0" w:space="0" w:color="auto"/>
        <w:right w:val="none" w:sz="0" w:space="0" w:color="auto"/>
      </w:divBdr>
    </w:div>
    <w:div w:id="270164314">
      <w:bodyDiv w:val="1"/>
      <w:marLeft w:val="0"/>
      <w:marRight w:val="0"/>
      <w:marTop w:val="0"/>
      <w:marBottom w:val="0"/>
      <w:divBdr>
        <w:top w:val="none" w:sz="0" w:space="0" w:color="auto"/>
        <w:left w:val="none" w:sz="0" w:space="0" w:color="auto"/>
        <w:bottom w:val="none" w:sz="0" w:space="0" w:color="auto"/>
        <w:right w:val="none" w:sz="0" w:space="0" w:color="auto"/>
      </w:divBdr>
    </w:div>
    <w:div w:id="270630345">
      <w:bodyDiv w:val="1"/>
      <w:marLeft w:val="0"/>
      <w:marRight w:val="0"/>
      <w:marTop w:val="0"/>
      <w:marBottom w:val="0"/>
      <w:divBdr>
        <w:top w:val="none" w:sz="0" w:space="0" w:color="auto"/>
        <w:left w:val="none" w:sz="0" w:space="0" w:color="auto"/>
        <w:bottom w:val="none" w:sz="0" w:space="0" w:color="auto"/>
        <w:right w:val="none" w:sz="0" w:space="0" w:color="auto"/>
      </w:divBdr>
    </w:div>
    <w:div w:id="280191033">
      <w:bodyDiv w:val="1"/>
      <w:marLeft w:val="0"/>
      <w:marRight w:val="0"/>
      <w:marTop w:val="0"/>
      <w:marBottom w:val="0"/>
      <w:divBdr>
        <w:top w:val="none" w:sz="0" w:space="0" w:color="auto"/>
        <w:left w:val="none" w:sz="0" w:space="0" w:color="auto"/>
        <w:bottom w:val="none" w:sz="0" w:space="0" w:color="auto"/>
        <w:right w:val="none" w:sz="0" w:space="0" w:color="auto"/>
      </w:divBdr>
    </w:div>
    <w:div w:id="287861691">
      <w:bodyDiv w:val="1"/>
      <w:marLeft w:val="0"/>
      <w:marRight w:val="0"/>
      <w:marTop w:val="0"/>
      <w:marBottom w:val="0"/>
      <w:divBdr>
        <w:top w:val="none" w:sz="0" w:space="0" w:color="auto"/>
        <w:left w:val="none" w:sz="0" w:space="0" w:color="auto"/>
        <w:bottom w:val="none" w:sz="0" w:space="0" w:color="auto"/>
        <w:right w:val="none" w:sz="0" w:space="0" w:color="auto"/>
      </w:divBdr>
    </w:div>
    <w:div w:id="291255448">
      <w:bodyDiv w:val="1"/>
      <w:marLeft w:val="0"/>
      <w:marRight w:val="0"/>
      <w:marTop w:val="0"/>
      <w:marBottom w:val="0"/>
      <w:divBdr>
        <w:top w:val="none" w:sz="0" w:space="0" w:color="auto"/>
        <w:left w:val="none" w:sz="0" w:space="0" w:color="auto"/>
        <w:bottom w:val="none" w:sz="0" w:space="0" w:color="auto"/>
        <w:right w:val="none" w:sz="0" w:space="0" w:color="auto"/>
      </w:divBdr>
    </w:div>
    <w:div w:id="305672978">
      <w:bodyDiv w:val="1"/>
      <w:marLeft w:val="0"/>
      <w:marRight w:val="0"/>
      <w:marTop w:val="0"/>
      <w:marBottom w:val="0"/>
      <w:divBdr>
        <w:top w:val="none" w:sz="0" w:space="0" w:color="auto"/>
        <w:left w:val="none" w:sz="0" w:space="0" w:color="auto"/>
        <w:bottom w:val="none" w:sz="0" w:space="0" w:color="auto"/>
        <w:right w:val="none" w:sz="0" w:space="0" w:color="auto"/>
      </w:divBdr>
    </w:div>
    <w:div w:id="326713896">
      <w:bodyDiv w:val="1"/>
      <w:marLeft w:val="0"/>
      <w:marRight w:val="0"/>
      <w:marTop w:val="0"/>
      <w:marBottom w:val="0"/>
      <w:divBdr>
        <w:top w:val="none" w:sz="0" w:space="0" w:color="auto"/>
        <w:left w:val="none" w:sz="0" w:space="0" w:color="auto"/>
        <w:bottom w:val="none" w:sz="0" w:space="0" w:color="auto"/>
        <w:right w:val="none" w:sz="0" w:space="0" w:color="auto"/>
      </w:divBdr>
    </w:div>
    <w:div w:id="332341153">
      <w:bodyDiv w:val="1"/>
      <w:marLeft w:val="0"/>
      <w:marRight w:val="0"/>
      <w:marTop w:val="0"/>
      <w:marBottom w:val="0"/>
      <w:divBdr>
        <w:top w:val="none" w:sz="0" w:space="0" w:color="auto"/>
        <w:left w:val="none" w:sz="0" w:space="0" w:color="auto"/>
        <w:bottom w:val="none" w:sz="0" w:space="0" w:color="auto"/>
        <w:right w:val="none" w:sz="0" w:space="0" w:color="auto"/>
      </w:divBdr>
    </w:div>
    <w:div w:id="362753665">
      <w:bodyDiv w:val="1"/>
      <w:marLeft w:val="0"/>
      <w:marRight w:val="0"/>
      <w:marTop w:val="0"/>
      <w:marBottom w:val="0"/>
      <w:divBdr>
        <w:top w:val="none" w:sz="0" w:space="0" w:color="auto"/>
        <w:left w:val="none" w:sz="0" w:space="0" w:color="auto"/>
        <w:bottom w:val="none" w:sz="0" w:space="0" w:color="auto"/>
        <w:right w:val="none" w:sz="0" w:space="0" w:color="auto"/>
      </w:divBdr>
    </w:div>
    <w:div w:id="367410906">
      <w:bodyDiv w:val="1"/>
      <w:marLeft w:val="0"/>
      <w:marRight w:val="0"/>
      <w:marTop w:val="0"/>
      <w:marBottom w:val="0"/>
      <w:divBdr>
        <w:top w:val="none" w:sz="0" w:space="0" w:color="auto"/>
        <w:left w:val="none" w:sz="0" w:space="0" w:color="auto"/>
        <w:bottom w:val="none" w:sz="0" w:space="0" w:color="auto"/>
        <w:right w:val="none" w:sz="0" w:space="0" w:color="auto"/>
      </w:divBdr>
    </w:div>
    <w:div w:id="369112954">
      <w:bodyDiv w:val="1"/>
      <w:marLeft w:val="0"/>
      <w:marRight w:val="0"/>
      <w:marTop w:val="0"/>
      <w:marBottom w:val="0"/>
      <w:divBdr>
        <w:top w:val="none" w:sz="0" w:space="0" w:color="auto"/>
        <w:left w:val="none" w:sz="0" w:space="0" w:color="auto"/>
        <w:bottom w:val="none" w:sz="0" w:space="0" w:color="auto"/>
        <w:right w:val="none" w:sz="0" w:space="0" w:color="auto"/>
      </w:divBdr>
    </w:div>
    <w:div w:id="369378171">
      <w:bodyDiv w:val="1"/>
      <w:marLeft w:val="0"/>
      <w:marRight w:val="0"/>
      <w:marTop w:val="0"/>
      <w:marBottom w:val="0"/>
      <w:divBdr>
        <w:top w:val="none" w:sz="0" w:space="0" w:color="auto"/>
        <w:left w:val="none" w:sz="0" w:space="0" w:color="auto"/>
        <w:bottom w:val="none" w:sz="0" w:space="0" w:color="auto"/>
        <w:right w:val="none" w:sz="0" w:space="0" w:color="auto"/>
      </w:divBdr>
      <w:divsChild>
        <w:div w:id="918443455">
          <w:marLeft w:val="0"/>
          <w:marRight w:val="0"/>
          <w:marTop w:val="0"/>
          <w:marBottom w:val="0"/>
          <w:divBdr>
            <w:top w:val="none" w:sz="0" w:space="0" w:color="auto"/>
            <w:left w:val="none" w:sz="0" w:space="0" w:color="auto"/>
            <w:bottom w:val="none" w:sz="0" w:space="0" w:color="auto"/>
            <w:right w:val="none" w:sz="0" w:space="0" w:color="auto"/>
          </w:divBdr>
          <w:divsChild>
            <w:div w:id="1628318100">
              <w:marLeft w:val="0"/>
              <w:marRight w:val="0"/>
              <w:marTop w:val="0"/>
              <w:marBottom w:val="0"/>
              <w:divBdr>
                <w:top w:val="none" w:sz="0" w:space="0" w:color="auto"/>
                <w:left w:val="none" w:sz="0" w:space="0" w:color="auto"/>
                <w:bottom w:val="none" w:sz="0" w:space="0" w:color="auto"/>
                <w:right w:val="none" w:sz="0" w:space="0" w:color="auto"/>
              </w:divBdr>
              <w:divsChild>
                <w:div w:id="18852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0138">
      <w:bodyDiv w:val="1"/>
      <w:marLeft w:val="0"/>
      <w:marRight w:val="0"/>
      <w:marTop w:val="0"/>
      <w:marBottom w:val="0"/>
      <w:divBdr>
        <w:top w:val="none" w:sz="0" w:space="0" w:color="auto"/>
        <w:left w:val="none" w:sz="0" w:space="0" w:color="auto"/>
        <w:bottom w:val="none" w:sz="0" w:space="0" w:color="auto"/>
        <w:right w:val="none" w:sz="0" w:space="0" w:color="auto"/>
      </w:divBdr>
      <w:divsChild>
        <w:div w:id="520704954">
          <w:marLeft w:val="0"/>
          <w:marRight w:val="0"/>
          <w:marTop w:val="0"/>
          <w:marBottom w:val="0"/>
          <w:divBdr>
            <w:top w:val="none" w:sz="0" w:space="0" w:color="auto"/>
            <w:left w:val="none" w:sz="0" w:space="0" w:color="auto"/>
            <w:bottom w:val="none" w:sz="0" w:space="0" w:color="auto"/>
            <w:right w:val="none" w:sz="0" w:space="0" w:color="auto"/>
          </w:divBdr>
          <w:divsChild>
            <w:div w:id="212890423">
              <w:marLeft w:val="0"/>
              <w:marRight w:val="0"/>
              <w:marTop w:val="0"/>
              <w:marBottom w:val="0"/>
              <w:divBdr>
                <w:top w:val="none" w:sz="0" w:space="0" w:color="auto"/>
                <w:left w:val="none" w:sz="0" w:space="0" w:color="auto"/>
                <w:bottom w:val="none" w:sz="0" w:space="0" w:color="auto"/>
                <w:right w:val="none" w:sz="0" w:space="0" w:color="auto"/>
              </w:divBdr>
              <w:divsChild>
                <w:div w:id="306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8614">
      <w:bodyDiv w:val="1"/>
      <w:marLeft w:val="0"/>
      <w:marRight w:val="0"/>
      <w:marTop w:val="0"/>
      <w:marBottom w:val="0"/>
      <w:divBdr>
        <w:top w:val="none" w:sz="0" w:space="0" w:color="auto"/>
        <w:left w:val="none" w:sz="0" w:space="0" w:color="auto"/>
        <w:bottom w:val="none" w:sz="0" w:space="0" w:color="auto"/>
        <w:right w:val="none" w:sz="0" w:space="0" w:color="auto"/>
      </w:divBdr>
    </w:div>
    <w:div w:id="402336476">
      <w:bodyDiv w:val="1"/>
      <w:marLeft w:val="0"/>
      <w:marRight w:val="0"/>
      <w:marTop w:val="0"/>
      <w:marBottom w:val="0"/>
      <w:divBdr>
        <w:top w:val="none" w:sz="0" w:space="0" w:color="auto"/>
        <w:left w:val="none" w:sz="0" w:space="0" w:color="auto"/>
        <w:bottom w:val="none" w:sz="0" w:space="0" w:color="auto"/>
        <w:right w:val="none" w:sz="0" w:space="0" w:color="auto"/>
      </w:divBdr>
    </w:div>
    <w:div w:id="411053055">
      <w:bodyDiv w:val="1"/>
      <w:marLeft w:val="0"/>
      <w:marRight w:val="0"/>
      <w:marTop w:val="0"/>
      <w:marBottom w:val="0"/>
      <w:divBdr>
        <w:top w:val="none" w:sz="0" w:space="0" w:color="auto"/>
        <w:left w:val="none" w:sz="0" w:space="0" w:color="auto"/>
        <w:bottom w:val="none" w:sz="0" w:space="0" w:color="auto"/>
        <w:right w:val="none" w:sz="0" w:space="0" w:color="auto"/>
      </w:divBdr>
    </w:div>
    <w:div w:id="418795092">
      <w:bodyDiv w:val="1"/>
      <w:marLeft w:val="0"/>
      <w:marRight w:val="0"/>
      <w:marTop w:val="0"/>
      <w:marBottom w:val="0"/>
      <w:divBdr>
        <w:top w:val="none" w:sz="0" w:space="0" w:color="auto"/>
        <w:left w:val="none" w:sz="0" w:space="0" w:color="auto"/>
        <w:bottom w:val="none" w:sz="0" w:space="0" w:color="auto"/>
        <w:right w:val="none" w:sz="0" w:space="0" w:color="auto"/>
      </w:divBdr>
    </w:div>
    <w:div w:id="420492791">
      <w:bodyDiv w:val="1"/>
      <w:marLeft w:val="0"/>
      <w:marRight w:val="0"/>
      <w:marTop w:val="0"/>
      <w:marBottom w:val="0"/>
      <w:divBdr>
        <w:top w:val="none" w:sz="0" w:space="0" w:color="auto"/>
        <w:left w:val="none" w:sz="0" w:space="0" w:color="auto"/>
        <w:bottom w:val="none" w:sz="0" w:space="0" w:color="auto"/>
        <w:right w:val="none" w:sz="0" w:space="0" w:color="auto"/>
      </w:divBdr>
    </w:div>
    <w:div w:id="454100279">
      <w:bodyDiv w:val="1"/>
      <w:marLeft w:val="0"/>
      <w:marRight w:val="0"/>
      <w:marTop w:val="0"/>
      <w:marBottom w:val="0"/>
      <w:divBdr>
        <w:top w:val="none" w:sz="0" w:space="0" w:color="auto"/>
        <w:left w:val="none" w:sz="0" w:space="0" w:color="auto"/>
        <w:bottom w:val="none" w:sz="0" w:space="0" w:color="auto"/>
        <w:right w:val="none" w:sz="0" w:space="0" w:color="auto"/>
      </w:divBdr>
    </w:div>
    <w:div w:id="469372185">
      <w:bodyDiv w:val="1"/>
      <w:marLeft w:val="0"/>
      <w:marRight w:val="0"/>
      <w:marTop w:val="0"/>
      <w:marBottom w:val="0"/>
      <w:divBdr>
        <w:top w:val="none" w:sz="0" w:space="0" w:color="auto"/>
        <w:left w:val="none" w:sz="0" w:space="0" w:color="auto"/>
        <w:bottom w:val="none" w:sz="0" w:space="0" w:color="auto"/>
        <w:right w:val="none" w:sz="0" w:space="0" w:color="auto"/>
      </w:divBdr>
    </w:div>
    <w:div w:id="472603956">
      <w:bodyDiv w:val="1"/>
      <w:marLeft w:val="0"/>
      <w:marRight w:val="0"/>
      <w:marTop w:val="0"/>
      <w:marBottom w:val="0"/>
      <w:divBdr>
        <w:top w:val="none" w:sz="0" w:space="0" w:color="auto"/>
        <w:left w:val="none" w:sz="0" w:space="0" w:color="auto"/>
        <w:bottom w:val="none" w:sz="0" w:space="0" w:color="auto"/>
        <w:right w:val="none" w:sz="0" w:space="0" w:color="auto"/>
      </w:divBdr>
    </w:div>
    <w:div w:id="473915577">
      <w:bodyDiv w:val="1"/>
      <w:marLeft w:val="0"/>
      <w:marRight w:val="0"/>
      <w:marTop w:val="0"/>
      <w:marBottom w:val="0"/>
      <w:divBdr>
        <w:top w:val="none" w:sz="0" w:space="0" w:color="auto"/>
        <w:left w:val="none" w:sz="0" w:space="0" w:color="auto"/>
        <w:bottom w:val="none" w:sz="0" w:space="0" w:color="auto"/>
        <w:right w:val="none" w:sz="0" w:space="0" w:color="auto"/>
      </w:divBdr>
    </w:div>
    <w:div w:id="494035302">
      <w:bodyDiv w:val="1"/>
      <w:marLeft w:val="0"/>
      <w:marRight w:val="0"/>
      <w:marTop w:val="0"/>
      <w:marBottom w:val="0"/>
      <w:divBdr>
        <w:top w:val="none" w:sz="0" w:space="0" w:color="auto"/>
        <w:left w:val="none" w:sz="0" w:space="0" w:color="auto"/>
        <w:bottom w:val="none" w:sz="0" w:space="0" w:color="auto"/>
        <w:right w:val="none" w:sz="0" w:space="0" w:color="auto"/>
      </w:divBdr>
    </w:div>
    <w:div w:id="519703599">
      <w:bodyDiv w:val="1"/>
      <w:marLeft w:val="0"/>
      <w:marRight w:val="0"/>
      <w:marTop w:val="0"/>
      <w:marBottom w:val="0"/>
      <w:divBdr>
        <w:top w:val="none" w:sz="0" w:space="0" w:color="auto"/>
        <w:left w:val="none" w:sz="0" w:space="0" w:color="auto"/>
        <w:bottom w:val="none" w:sz="0" w:space="0" w:color="auto"/>
        <w:right w:val="none" w:sz="0" w:space="0" w:color="auto"/>
      </w:divBdr>
    </w:div>
    <w:div w:id="526254933">
      <w:bodyDiv w:val="1"/>
      <w:marLeft w:val="0"/>
      <w:marRight w:val="0"/>
      <w:marTop w:val="0"/>
      <w:marBottom w:val="0"/>
      <w:divBdr>
        <w:top w:val="none" w:sz="0" w:space="0" w:color="auto"/>
        <w:left w:val="none" w:sz="0" w:space="0" w:color="auto"/>
        <w:bottom w:val="none" w:sz="0" w:space="0" w:color="auto"/>
        <w:right w:val="none" w:sz="0" w:space="0" w:color="auto"/>
      </w:divBdr>
    </w:div>
    <w:div w:id="551578093">
      <w:bodyDiv w:val="1"/>
      <w:marLeft w:val="0"/>
      <w:marRight w:val="0"/>
      <w:marTop w:val="0"/>
      <w:marBottom w:val="0"/>
      <w:divBdr>
        <w:top w:val="none" w:sz="0" w:space="0" w:color="auto"/>
        <w:left w:val="none" w:sz="0" w:space="0" w:color="auto"/>
        <w:bottom w:val="none" w:sz="0" w:space="0" w:color="auto"/>
        <w:right w:val="none" w:sz="0" w:space="0" w:color="auto"/>
      </w:divBdr>
    </w:div>
    <w:div w:id="555552295">
      <w:bodyDiv w:val="1"/>
      <w:marLeft w:val="0"/>
      <w:marRight w:val="0"/>
      <w:marTop w:val="0"/>
      <w:marBottom w:val="0"/>
      <w:divBdr>
        <w:top w:val="none" w:sz="0" w:space="0" w:color="auto"/>
        <w:left w:val="none" w:sz="0" w:space="0" w:color="auto"/>
        <w:bottom w:val="none" w:sz="0" w:space="0" w:color="auto"/>
        <w:right w:val="none" w:sz="0" w:space="0" w:color="auto"/>
      </w:divBdr>
    </w:div>
    <w:div w:id="566964998">
      <w:bodyDiv w:val="1"/>
      <w:marLeft w:val="0"/>
      <w:marRight w:val="0"/>
      <w:marTop w:val="0"/>
      <w:marBottom w:val="0"/>
      <w:divBdr>
        <w:top w:val="none" w:sz="0" w:space="0" w:color="auto"/>
        <w:left w:val="none" w:sz="0" w:space="0" w:color="auto"/>
        <w:bottom w:val="none" w:sz="0" w:space="0" w:color="auto"/>
        <w:right w:val="none" w:sz="0" w:space="0" w:color="auto"/>
      </w:divBdr>
    </w:div>
    <w:div w:id="572200990">
      <w:bodyDiv w:val="1"/>
      <w:marLeft w:val="0"/>
      <w:marRight w:val="0"/>
      <w:marTop w:val="0"/>
      <w:marBottom w:val="0"/>
      <w:divBdr>
        <w:top w:val="none" w:sz="0" w:space="0" w:color="auto"/>
        <w:left w:val="none" w:sz="0" w:space="0" w:color="auto"/>
        <w:bottom w:val="none" w:sz="0" w:space="0" w:color="auto"/>
        <w:right w:val="none" w:sz="0" w:space="0" w:color="auto"/>
      </w:divBdr>
    </w:div>
    <w:div w:id="573006036">
      <w:bodyDiv w:val="1"/>
      <w:marLeft w:val="0"/>
      <w:marRight w:val="0"/>
      <w:marTop w:val="0"/>
      <w:marBottom w:val="0"/>
      <w:divBdr>
        <w:top w:val="none" w:sz="0" w:space="0" w:color="auto"/>
        <w:left w:val="none" w:sz="0" w:space="0" w:color="auto"/>
        <w:bottom w:val="none" w:sz="0" w:space="0" w:color="auto"/>
        <w:right w:val="none" w:sz="0" w:space="0" w:color="auto"/>
      </w:divBdr>
    </w:div>
    <w:div w:id="600842925">
      <w:bodyDiv w:val="1"/>
      <w:marLeft w:val="0"/>
      <w:marRight w:val="0"/>
      <w:marTop w:val="0"/>
      <w:marBottom w:val="0"/>
      <w:divBdr>
        <w:top w:val="none" w:sz="0" w:space="0" w:color="auto"/>
        <w:left w:val="none" w:sz="0" w:space="0" w:color="auto"/>
        <w:bottom w:val="none" w:sz="0" w:space="0" w:color="auto"/>
        <w:right w:val="none" w:sz="0" w:space="0" w:color="auto"/>
      </w:divBdr>
    </w:div>
    <w:div w:id="601375346">
      <w:bodyDiv w:val="1"/>
      <w:marLeft w:val="0"/>
      <w:marRight w:val="0"/>
      <w:marTop w:val="0"/>
      <w:marBottom w:val="0"/>
      <w:divBdr>
        <w:top w:val="none" w:sz="0" w:space="0" w:color="auto"/>
        <w:left w:val="none" w:sz="0" w:space="0" w:color="auto"/>
        <w:bottom w:val="none" w:sz="0" w:space="0" w:color="auto"/>
        <w:right w:val="none" w:sz="0" w:space="0" w:color="auto"/>
      </w:divBdr>
    </w:div>
    <w:div w:id="615914773">
      <w:bodyDiv w:val="1"/>
      <w:marLeft w:val="0"/>
      <w:marRight w:val="0"/>
      <w:marTop w:val="0"/>
      <w:marBottom w:val="0"/>
      <w:divBdr>
        <w:top w:val="none" w:sz="0" w:space="0" w:color="auto"/>
        <w:left w:val="none" w:sz="0" w:space="0" w:color="auto"/>
        <w:bottom w:val="none" w:sz="0" w:space="0" w:color="auto"/>
        <w:right w:val="none" w:sz="0" w:space="0" w:color="auto"/>
      </w:divBdr>
    </w:div>
    <w:div w:id="616646186">
      <w:bodyDiv w:val="1"/>
      <w:marLeft w:val="0"/>
      <w:marRight w:val="0"/>
      <w:marTop w:val="0"/>
      <w:marBottom w:val="0"/>
      <w:divBdr>
        <w:top w:val="none" w:sz="0" w:space="0" w:color="auto"/>
        <w:left w:val="none" w:sz="0" w:space="0" w:color="auto"/>
        <w:bottom w:val="none" w:sz="0" w:space="0" w:color="auto"/>
        <w:right w:val="none" w:sz="0" w:space="0" w:color="auto"/>
      </w:divBdr>
    </w:div>
    <w:div w:id="618486183">
      <w:bodyDiv w:val="1"/>
      <w:marLeft w:val="0"/>
      <w:marRight w:val="0"/>
      <w:marTop w:val="0"/>
      <w:marBottom w:val="0"/>
      <w:divBdr>
        <w:top w:val="none" w:sz="0" w:space="0" w:color="auto"/>
        <w:left w:val="none" w:sz="0" w:space="0" w:color="auto"/>
        <w:bottom w:val="none" w:sz="0" w:space="0" w:color="auto"/>
        <w:right w:val="none" w:sz="0" w:space="0" w:color="auto"/>
      </w:divBdr>
    </w:div>
    <w:div w:id="637994869">
      <w:bodyDiv w:val="1"/>
      <w:marLeft w:val="0"/>
      <w:marRight w:val="0"/>
      <w:marTop w:val="0"/>
      <w:marBottom w:val="0"/>
      <w:divBdr>
        <w:top w:val="none" w:sz="0" w:space="0" w:color="auto"/>
        <w:left w:val="none" w:sz="0" w:space="0" w:color="auto"/>
        <w:bottom w:val="none" w:sz="0" w:space="0" w:color="auto"/>
        <w:right w:val="none" w:sz="0" w:space="0" w:color="auto"/>
      </w:divBdr>
    </w:div>
    <w:div w:id="659306675">
      <w:bodyDiv w:val="1"/>
      <w:marLeft w:val="0"/>
      <w:marRight w:val="0"/>
      <w:marTop w:val="0"/>
      <w:marBottom w:val="0"/>
      <w:divBdr>
        <w:top w:val="none" w:sz="0" w:space="0" w:color="auto"/>
        <w:left w:val="none" w:sz="0" w:space="0" w:color="auto"/>
        <w:bottom w:val="none" w:sz="0" w:space="0" w:color="auto"/>
        <w:right w:val="none" w:sz="0" w:space="0" w:color="auto"/>
      </w:divBdr>
    </w:div>
    <w:div w:id="673579640">
      <w:bodyDiv w:val="1"/>
      <w:marLeft w:val="0"/>
      <w:marRight w:val="0"/>
      <w:marTop w:val="0"/>
      <w:marBottom w:val="0"/>
      <w:divBdr>
        <w:top w:val="none" w:sz="0" w:space="0" w:color="auto"/>
        <w:left w:val="none" w:sz="0" w:space="0" w:color="auto"/>
        <w:bottom w:val="none" w:sz="0" w:space="0" w:color="auto"/>
        <w:right w:val="none" w:sz="0" w:space="0" w:color="auto"/>
      </w:divBdr>
    </w:div>
    <w:div w:id="680550388">
      <w:bodyDiv w:val="1"/>
      <w:marLeft w:val="0"/>
      <w:marRight w:val="0"/>
      <w:marTop w:val="0"/>
      <w:marBottom w:val="0"/>
      <w:divBdr>
        <w:top w:val="none" w:sz="0" w:space="0" w:color="auto"/>
        <w:left w:val="none" w:sz="0" w:space="0" w:color="auto"/>
        <w:bottom w:val="none" w:sz="0" w:space="0" w:color="auto"/>
        <w:right w:val="none" w:sz="0" w:space="0" w:color="auto"/>
      </w:divBdr>
    </w:div>
    <w:div w:id="680670403">
      <w:bodyDiv w:val="1"/>
      <w:marLeft w:val="0"/>
      <w:marRight w:val="0"/>
      <w:marTop w:val="0"/>
      <w:marBottom w:val="0"/>
      <w:divBdr>
        <w:top w:val="none" w:sz="0" w:space="0" w:color="auto"/>
        <w:left w:val="none" w:sz="0" w:space="0" w:color="auto"/>
        <w:bottom w:val="none" w:sz="0" w:space="0" w:color="auto"/>
        <w:right w:val="none" w:sz="0" w:space="0" w:color="auto"/>
      </w:divBdr>
    </w:div>
    <w:div w:id="683897143">
      <w:bodyDiv w:val="1"/>
      <w:marLeft w:val="0"/>
      <w:marRight w:val="0"/>
      <w:marTop w:val="0"/>
      <w:marBottom w:val="0"/>
      <w:divBdr>
        <w:top w:val="none" w:sz="0" w:space="0" w:color="auto"/>
        <w:left w:val="none" w:sz="0" w:space="0" w:color="auto"/>
        <w:bottom w:val="none" w:sz="0" w:space="0" w:color="auto"/>
        <w:right w:val="none" w:sz="0" w:space="0" w:color="auto"/>
      </w:divBdr>
    </w:div>
    <w:div w:id="699823071">
      <w:bodyDiv w:val="1"/>
      <w:marLeft w:val="0"/>
      <w:marRight w:val="0"/>
      <w:marTop w:val="0"/>
      <w:marBottom w:val="0"/>
      <w:divBdr>
        <w:top w:val="none" w:sz="0" w:space="0" w:color="auto"/>
        <w:left w:val="none" w:sz="0" w:space="0" w:color="auto"/>
        <w:bottom w:val="none" w:sz="0" w:space="0" w:color="auto"/>
        <w:right w:val="none" w:sz="0" w:space="0" w:color="auto"/>
      </w:divBdr>
    </w:div>
    <w:div w:id="717969942">
      <w:bodyDiv w:val="1"/>
      <w:marLeft w:val="0"/>
      <w:marRight w:val="0"/>
      <w:marTop w:val="0"/>
      <w:marBottom w:val="0"/>
      <w:divBdr>
        <w:top w:val="none" w:sz="0" w:space="0" w:color="auto"/>
        <w:left w:val="none" w:sz="0" w:space="0" w:color="auto"/>
        <w:bottom w:val="none" w:sz="0" w:space="0" w:color="auto"/>
        <w:right w:val="none" w:sz="0" w:space="0" w:color="auto"/>
      </w:divBdr>
    </w:div>
    <w:div w:id="721444616">
      <w:bodyDiv w:val="1"/>
      <w:marLeft w:val="0"/>
      <w:marRight w:val="0"/>
      <w:marTop w:val="0"/>
      <w:marBottom w:val="0"/>
      <w:divBdr>
        <w:top w:val="none" w:sz="0" w:space="0" w:color="auto"/>
        <w:left w:val="none" w:sz="0" w:space="0" w:color="auto"/>
        <w:bottom w:val="none" w:sz="0" w:space="0" w:color="auto"/>
        <w:right w:val="none" w:sz="0" w:space="0" w:color="auto"/>
      </w:divBdr>
    </w:div>
    <w:div w:id="744887053">
      <w:bodyDiv w:val="1"/>
      <w:marLeft w:val="0"/>
      <w:marRight w:val="0"/>
      <w:marTop w:val="0"/>
      <w:marBottom w:val="0"/>
      <w:divBdr>
        <w:top w:val="none" w:sz="0" w:space="0" w:color="auto"/>
        <w:left w:val="none" w:sz="0" w:space="0" w:color="auto"/>
        <w:bottom w:val="none" w:sz="0" w:space="0" w:color="auto"/>
        <w:right w:val="none" w:sz="0" w:space="0" w:color="auto"/>
      </w:divBdr>
    </w:div>
    <w:div w:id="760102679">
      <w:bodyDiv w:val="1"/>
      <w:marLeft w:val="0"/>
      <w:marRight w:val="0"/>
      <w:marTop w:val="0"/>
      <w:marBottom w:val="0"/>
      <w:divBdr>
        <w:top w:val="none" w:sz="0" w:space="0" w:color="auto"/>
        <w:left w:val="none" w:sz="0" w:space="0" w:color="auto"/>
        <w:bottom w:val="none" w:sz="0" w:space="0" w:color="auto"/>
        <w:right w:val="none" w:sz="0" w:space="0" w:color="auto"/>
      </w:divBdr>
    </w:div>
    <w:div w:id="775052671">
      <w:bodyDiv w:val="1"/>
      <w:marLeft w:val="0"/>
      <w:marRight w:val="0"/>
      <w:marTop w:val="0"/>
      <w:marBottom w:val="0"/>
      <w:divBdr>
        <w:top w:val="none" w:sz="0" w:space="0" w:color="auto"/>
        <w:left w:val="none" w:sz="0" w:space="0" w:color="auto"/>
        <w:bottom w:val="none" w:sz="0" w:space="0" w:color="auto"/>
        <w:right w:val="none" w:sz="0" w:space="0" w:color="auto"/>
      </w:divBdr>
    </w:div>
    <w:div w:id="784691905">
      <w:bodyDiv w:val="1"/>
      <w:marLeft w:val="0"/>
      <w:marRight w:val="0"/>
      <w:marTop w:val="0"/>
      <w:marBottom w:val="0"/>
      <w:divBdr>
        <w:top w:val="none" w:sz="0" w:space="0" w:color="auto"/>
        <w:left w:val="none" w:sz="0" w:space="0" w:color="auto"/>
        <w:bottom w:val="none" w:sz="0" w:space="0" w:color="auto"/>
        <w:right w:val="none" w:sz="0" w:space="0" w:color="auto"/>
      </w:divBdr>
    </w:div>
    <w:div w:id="842159996">
      <w:bodyDiv w:val="1"/>
      <w:marLeft w:val="0"/>
      <w:marRight w:val="0"/>
      <w:marTop w:val="0"/>
      <w:marBottom w:val="0"/>
      <w:divBdr>
        <w:top w:val="none" w:sz="0" w:space="0" w:color="auto"/>
        <w:left w:val="none" w:sz="0" w:space="0" w:color="auto"/>
        <w:bottom w:val="none" w:sz="0" w:space="0" w:color="auto"/>
        <w:right w:val="none" w:sz="0" w:space="0" w:color="auto"/>
      </w:divBdr>
    </w:div>
    <w:div w:id="893155441">
      <w:bodyDiv w:val="1"/>
      <w:marLeft w:val="0"/>
      <w:marRight w:val="0"/>
      <w:marTop w:val="0"/>
      <w:marBottom w:val="0"/>
      <w:divBdr>
        <w:top w:val="none" w:sz="0" w:space="0" w:color="auto"/>
        <w:left w:val="none" w:sz="0" w:space="0" w:color="auto"/>
        <w:bottom w:val="none" w:sz="0" w:space="0" w:color="auto"/>
        <w:right w:val="none" w:sz="0" w:space="0" w:color="auto"/>
      </w:divBdr>
    </w:div>
    <w:div w:id="896863363">
      <w:bodyDiv w:val="1"/>
      <w:marLeft w:val="0"/>
      <w:marRight w:val="0"/>
      <w:marTop w:val="0"/>
      <w:marBottom w:val="0"/>
      <w:divBdr>
        <w:top w:val="none" w:sz="0" w:space="0" w:color="auto"/>
        <w:left w:val="none" w:sz="0" w:space="0" w:color="auto"/>
        <w:bottom w:val="none" w:sz="0" w:space="0" w:color="auto"/>
        <w:right w:val="none" w:sz="0" w:space="0" w:color="auto"/>
      </w:divBdr>
    </w:div>
    <w:div w:id="911429744">
      <w:bodyDiv w:val="1"/>
      <w:marLeft w:val="0"/>
      <w:marRight w:val="0"/>
      <w:marTop w:val="0"/>
      <w:marBottom w:val="0"/>
      <w:divBdr>
        <w:top w:val="none" w:sz="0" w:space="0" w:color="auto"/>
        <w:left w:val="none" w:sz="0" w:space="0" w:color="auto"/>
        <w:bottom w:val="none" w:sz="0" w:space="0" w:color="auto"/>
        <w:right w:val="none" w:sz="0" w:space="0" w:color="auto"/>
      </w:divBdr>
    </w:div>
    <w:div w:id="913201153">
      <w:bodyDiv w:val="1"/>
      <w:marLeft w:val="0"/>
      <w:marRight w:val="0"/>
      <w:marTop w:val="0"/>
      <w:marBottom w:val="0"/>
      <w:divBdr>
        <w:top w:val="none" w:sz="0" w:space="0" w:color="auto"/>
        <w:left w:val="none" w:sz="0" w:space="0" w:color="auto"/>
        <w:bottom w:val="none" w:sz="0" w:space="0" w:color="auto"/>
        <w:right w:val="none" w:sz="0" w:space="0" w:color="auto"/>
      </w:divBdr>
    </w:div>
    <w:div w:id="929120541">
      <w:bodyDiv w:val="1"/>
      <w:marLeft w:val="0"/>
      <w:marRight w:val="0"/>
      <w:marTop w:val="0"/>
      <w:marBottom w:val="0"/>
      <w:divBdr>
        <w:top w:val="none" w:sz="0" w:space="0" w:color="auto"/>
        <w:left w:val="none" w:sz="0" w:space="0" w:color="auto"/>
        <w:bottom w:val="none" w:sz="0" w:space="0" w:color="auto"/>
        <w:right w:val="none" w:sz="0" w:space="0" w:color="auto"/>
      </w:divBdr>
    </w:div>
    <w:div w:id="930894531">
      <w:bodyDiv w:val="1"/>
      <w:marLeft w:val="0"/>
      <w:marRight w:val="0"/>
      <w:marTop w:val="0"/>
      <w:marBottom w:val="0"/>
      <w:divBdr>
        <w:top w:val="none" w:sz="0" w:space="0" w:color="auto"/>
        <w:left w:val="none" w:sz="0" w:space="0" w:color="auto"/>
        <w:bottom w:val="none" w:sz="0" w:space="0" w:color="auto"/>
        <w:right w:val="none" w:sz="0" w:space="0" w:color="auto"/>
      </w:divBdr>
    </w:div>
    <w:div w:id="933586161">
      <w:bodyDiv w:val="1"/>
      <w:marLeft w:val="0"/>
      <w:marRight w:val="0"/>
      <w:marTop w:val="0"/>
      <w:marBottom w:val="0"/>
      <w:divBdr>
        <w:top w:val="none" w:sz="0" w:space="0" w:color="auto"/>
        <w:left w:val="none" w:sz="0" w:space="0" w:color="auto"/>
        <w:bottom w:val="none" w:sz="0" w:space="0" w:color="auto"/>
        <w:right w:val="none" w:sz="0" w:space="0" w:color="auto"/>
      </w:divBdr>
    </w:div>
    <w:div w:id="935865981">
      <w:bodyDiv w:val="1"/>
      <w:marLeft w:val="0"/>
      <w:marRight w:val="0"/>
      <w:marTop w:val="0"/>
      <w:marBottom w:val="0"/>
      <w:divBdr>
        <w:top w:val="none" w:sz="0" w:space="0" w:color="auto"/>
        <w:left w:val="none" w:sz="0" w:space="0" w:color="auto"/>
        <w:bottom w:val="none" w:sz="0" w:space="0" w:color="auto"/>
        <w:right w:val="none" w:sz="0" w:space="0" w:color="auto"/>
      </w:divBdr>
    </w:div>
    <w:div w:id="941229657">
      <w:bodyDiv w:val="1"/>
      <w:marLeft w:val="0"/>
      <w:marRight w:val="0"/>
      <w:marTop w:val="0"/>
      <w:marBottom w:val="0"/>
      <w:divBdr>
        <w:top w:val="none" w:sz="0" w:space="0" w:color="auto"/>
        <w:left w:val="none" w:sz="0" w:space="0" w:color="auto"/>
        <w:bottom w:val="none" w:sz="0" w:space="0" w:color="auto"/>
        <w:right w:val="none" w:sz="0" w:space="0" w:color="auto"/>
      </w:divBdr>
    </w:div>
    <w:div w:id="964240571">
      <w:bodyDiv w:val="1"/>
      <w:marLeft w:val="0"/>
      <w:marRight w:val="0"/>
      <w:marTop w:val="0"/>
      <w:marBottom w:val="0"/>
      <w:divBdr>
        <w:top w:val="none" w:sz="0" w:space="0" w:color="auto"/>
        <w:left w:val="none" w:sz="0" w:space="0" w:color="auto"/>
        <w:bottom w:val="none" w:sz="0" w:space="0" w:color="auto"/>
        <w:right w:val="none" w:sz="0" w:space="0" w:color="auto"/>
      </w:divBdr>
    </w:div>
    <w:div w:id="975063099">
      <w:bodyDiv w:val="1"/>
      <w:marLeft w:val="0"/>
      <w:marRight w:val="0"/>
      <w:marTop w:val="0"/>
      <w:marBottom w:val="0"/>
      <w:divBdr>
        <w:top w:val="none" w:sz="0" w:space="0" w:color="auto"/>
        <w:left w:val="none" w:sz="0" w:space="0" w:color="auto"/>
        <w:bottom w:val="none" w:sz="0" w:space="0" w:color="auto"/>
        <w:right w:val="none" w:sz="0" w:space="0" w:color="auto"/>
      </w:divBdr>
    </w:div>
    <w:div w:id="1031538758">
      <w:bodyDiv w:val="1"/>
      <w:marLeft w:val="0"/>
      <w:marRight w:val="0"/>
      <w:marTop w:val="0"/>
      <w:marBottom w:val="0"/>
      <w:divBdr>
        <w:top w:val="none" w:sz="0" w:space="0" w:color="auto"/>
        <w:left w:val="none" w:sz="0" w:space="0" w:color="auto"/>
        <w:bottom w:val="none" w:sz="0" w:space="0" w:color="auto"/>
        <w:right w:val="none" w:sz="0" w:space="0" w:color="auto"/>
      </w:divBdr>
    </w:div>
    <w:div w:id="1047534728">
      <w:bodyDiv w:val="1"/>
      <w:marLeft w:val="0"/>
      <w:marRight w:val="0"/>
      <w:marTop w:val="0"/>
      <w:marBottom w:val="0"/>
      <w:divBdr>
        <w:top w:val="none" w:sz="0" w:space="0" w:color="auto"/>
        <w:left w:val="none" w:sz="0" w:space="0" w:color="auto"/>
        <w:bottom w:val="none" w:sz="0" w:space="0" w:color="auto"/>
        <w:right w:val="none" w:sz="0" w:space="0" w:color="auto"/>
      </w:divBdr>
    </w:div>
    <w:div w:id="1052116184">
      <w:bodyDiv w:val="1"/>
      <w:marLeft w:val="0"/>
      <w:marRight w:val="0"/>
      <w:marTop w:val="0"/>
      <w:marBottom w:val="0"/>
      <w:divBdr>
        <w:top w:val="none" w:sz="0" w:space="0" w:color="auto"/>
        <w:left w:val="none" w:sz="0" w:space="0" w:color="auto"/>
        <w:bottom w:val="none" w:sz="0" w:space="0" w:color="auto"/>
        <w:right w:val="none" w:sz="0" w:space="0" w:color="auto"/>
      </w:divBdr>
    </w:div>
    <w:div w:id="1081609919">
      <w:bodyDiv w:val="1"/>
      <w:marLeft w:val="0"/>
      <w:marRight w:val="0"/>
      <w:marTop w:val="0"/>
      <w:marBottom w:val="0"/>
      <w:divBdr>
        <w:top w:val="none" w:sz="0" w:space="0" w:color="auto"/>
        <w:left w:val="none" w:sz="0" w:space="0" w:color="auto"/>
        <w:bottom w:val="none" w:sz="0" w:space="0" w:color="auto"/>
        <w:right w:val="none" w:sz="0" w:space="0" w:color="auto"/>
      </w:divBdr>
    </w:div>
    <w:div w:id="1105226179">
      <w:bodyDiv w:val="1"/>
      <w:marLeft w:val="0"/>
      <w:marRight w:val="0"/>
      <w:marTop w:val="0"/>
      <w:marBottom w:val="0"/>
      <w:divBdr>
        <w:top w:val="none" w:sz="0" w:space="0" w:color="auto"/>
        <w:left w:val="none" w:sz="0" w:space="0" w:color="auto"/>
        <w:bottom w:val="none" w:sz="0" w:space="0" w:color="auto"/>
        <w:right w:val="none" w:sz="0" w:space="0" w:color="auto"/>
      </w:divBdr>
    </w:div>
    <w:div w:id="1114134815">
      <w:bodyDiv w:val="1"/>
      <w:marLeft w:val="0"/>
      <w:marRight w:val="0"/>
      <w:marTop w:val="0"/>
      <w:marBottom w:val="0"/>
      <w:divBdr>
        <w:top w:val="none" w:sz="0" w:space="0" w:color="auto"/>
        <w:left w:val="none" w:sz="0" w:space="0" w:color="auto"/>
        <w:bottom w:val="none" w:sz="0" w:space="0" w:color="auto"/>
        <w:right w:val="none" w:sz="0" w:space="0" w:color="auto"/>
      </w:divBdr>
    </w:div>
    <w:div w:id="1121222260">
      <w:bodyDiv w:val="1"/>
      <w:marLeft w:val="0"/>
      <w:marRight w:val="0"/>
      <w:marTop w:val="0"/>
      <w:marBottom w:val="0"/>
      <w:divBdr>
        <w:top w:val="none" w:sz="0" w:space="0" w:color="auto"/>
        <w:left w:val="none" w:sz="0" w:space="0" w:color="auto"/>
        <w:bottom w:val="none" w:sz="0" w:space="0" w:color="auto"/>
        <w:right w:val="none" w:sz="0" w:space="0" w:color="auto"/>
      </w:divBdr>
    </w:div>
    <w:div w:id="1188828958">
      <w:bodyDiv w:val="1"/>
      <w:marLeft w:val="0"/>
      <w:marRight w:val="0"/>
      <w:marTop w:val="0"/>
      <w:marBottom w:val="0"/>
      <w:divBdr>
        <w:top w:val="none" w:sz="0" w:space="0" w:color="auto"/>
        <w:left w:val="none" w:sz="0" w:space="0" w:color="auto"/>
        <w:bottom w:val="none" w:sz="0" w:space="0" w:color="auto"/>
        <w:right w:val="none" w:sz="0" w:space="0" w:color="auto"/>
      </w:divBdr>
    </w:div>
    <w:div w:id="1206718700">
      <w:bodyDiv w:val="1"/>
      <w:marLeft w:val="0"/>
      <w:marRight w:val="0"/>
      <w:marTop w:val="0"/>
      <w:marBottom w:val="0"/>
      <w:divBdr>
        <w:top w:val="none" w:sz="0" w:space="0" w:color="auto"/>
        <w:left w:val="none" w:sz="0" w:space="0" w:color="auto"/>
        <w:bottom w:val="none" w:sz="0" w:space="0" w:color="auto"/>
        <w:right w:val="none" w:sz="0" w:space="0" w:color="auto"/>
      </w:divBdr>
    </w:div>
    <w:div w:id="1211724789">
      <w:bodyDiv w:val="1"/>
      <w:marLeft w:val="0"/>
      <w:marRight w:val="0"/>
      <w:marTop w:val="0"/>
      <w:marBottom w:val="0"/>
      <w:divBdr>
        <w:top w:val="none" w:sz="0" w:space="0" w:color="auto"/>
        <w:left w:val="none" w:sz="0" w:space="0" w:color="auto"/>
        <w:bottom w:val="none" w:sz="0" w:space="0" w:color="auto"/>
        <w:right w:val="none" w:sz="0" w:space="0" w:color="auto"/>
      </w:divBdr>
    </w:div>
    <w:div w:id="1215849660">
      <w:bodyDiv w:val="1"/>
      <w:marLeft w:val="0"/>
      <w:marRight w:val="0"/>
      <w:marTop w:val="0"/>
      <w:marBottom w:val="0"/>
      <w:divBdr>
        <w:top w:val="none" w:sz="0" w:space="0" w:color="auto"/>
        <w:left w:val="none" w:sz="0" w:space="0" w:color="auto"/>
        <w:bottom w:val="none" w:sz="0" w:space="0" w:color="auto"/>
        <w:right w:val="none" w:sz="0" w:space="0" w:color="auto"/>
      </w:divBdr>
    </w:div>
    <w:div w:id="1232276384">
      <w:bodyDiv w:val="1"/>
      <w:marLeft w:val="0"/>
      <w:marRight w:val="0"/>
      <w:marTop w:val="0"/>
      <w:marBottom w:val="0"/>
      <w:divBdr>
        <w:top w:val="none" w:sz="0" w:space="0" w:color="auto"/>
        <w:left w:val="none" w:sz="0" w:space="0" w:color="auto"/>
        <w:bottom w:val="none" w:sz="0" w:space="0" w:color="auto"/>
        <w:right w:val="none" w:sz="0" w:space="0" w:color="auto"/>
      </w:divBdr>
    </w:div>
    <w:div w:id="1233196132">
      <w:bodyDiv w:val="1"/>
      <w:marLeft w:val="0"/>
      <w:marRight w:val="0"/>
      <w:marTop w:val="0"/>
      <w:marBottom w:val="0"/>
      <w:divBdr>
        <w:top w:val="none" w:sz="0" w:space="0" w:color="auto"/>
        <w:left w:val="none" w:sz="0" w:space="0" w:color="auto"/>
        <w:bottom w:val="none" w:sz="0" w:space="0" w:color="auto"/>
        <w:right w:val="none" w:sz="0" w:space="0" w:color="auto"/>
      </w:divBdr>
    </w:div>
    <w:div w:id="1258948596">
      <w:bodyDiv w:val="1"/>
      <w:marLeft w:val="0"/>
      <w:marRight w:val="0"/>
      <w:marTop w:val="0"/>
      <w:marBottom w:val="0"/>
      <w:divBdr>
        <w:top w:val="none" w:sz="0" w:space="0" w:color="auto"/>
        <w:left w:val="none" w:sz="0" w:space="0" w:color="auto"/>
        <w:bottom w:val="none" w:sz="0" w:space="0" w:color="auto"/>
        <w:right w:val="none" w:sz="0" w:space="0" w:color="auto"/>
      </w:divBdr>
    </w:div>
    <w:div w:id="1287159149">
      <w:bodyDiv w:val="1"/>
      <w:marLeft w:val="0"/>
      <w:marRight w:val="0"/>
      <w:marTop w:val="0"/>
      <w:marBottom w:val="0"/>
      <w:divBdr>
        <w:top w:val="none" w:sz="0" w:space="0" w:color="auto"/>
        <w:left w:val="none" w:sz="0" w:space="0" w:color="auto"/>
        <w:bottom w:val="none" w:sz="0" w:space="0" w:color="auto"/>
        <w:right w:val="none" w:sz="0" w:space="0" w:color="auto"/>
      </w:divBdr>
    </w:div>
    <w:div w:id="1297907417">
      <w:bodyDiv w:val="1"/>
      <w:marLeft w:val="0"/>
      <w:marRight w:val="0"/>
      <w:marTop w:val="0"/>
      <w:marBottom w:val="0"/>
      <w:divBdr>
        <w:top w:val="none" w:sz="0" w:space="0" w:color="auto"/>
        <w:left w:val="none" w:sz="0" w:space="0" w:color="auto"/>
        <w:bottom w:val="none" w:sz="0" w:space="0" w:color="auto"/>
        <w:right w:val="none" w:sz="0" w:space="0" w:color="auto"/>
      </w:divBdr>
    </w:div>
    <w:div w:id="1299410807">
      <w:bodyDiv w:val="1"/>
      <w:marLeft w:val="0"/>
      <w:marRight w:val="0"/>
      <w:marTop w:val="0"/>
      <w:marBottom w:val="0"/>
      <w:divBdr>
        <w:top w:val="none" w:sz="0" w:space="0" w:color="auto"/>
        <w:left w:val="none" w:sz="0" w:space="0" w:color="auto"/>
        <w:bottom w:val="none" w:sz="0" w:space="0" w:color="auto"/>
        <w:right w:val="none" w:sz="0" w:space="0" w:color="auto"/>
      </w:divBdr>
    </w:div>
    <w:div w:id="1302467492">
      <w:bodyDiv w:val="1"/>
      <w:marLeft w:val="0"/>
      <w:marRight w:val="0"/>
      <w:marTop w:val="0"/>
      <w:marBottom w:val="0"/>
      <w:divBdr>
        <w:top w:val="none" w:sz="0" w:space="0" w:color="auto"/>
        <w:left w:val="none" w:sz="0" w:space="0" w:color="auto"/>
        <w:bottom w:val="none" w:sz="0" w:space="0" w:color="auto"/>
        <w:right w:val="none" w:sz="0" w:space="0" w:color="auto"/>
      </w:divBdr>
    </w:div>
    <w:div w:id="1307584629">
      <w:bodyDiv w:val="1"/>
      <w:marLeft w:val="0"/>
      <w:marRight w:val="0"/>
      <w:marTop w:val="0"/>
      <w:marBottom w:val="0"/>
      <w:divBdr>
        <w:top w:val="none" w:sz="0" w:space="0" w:color="auto"/>
        <w:left w:val="none" w:sz="0" w:space="0" w:color="auto"/>
        <w:bottom w:val="none" w:sz="0" w:space="0" w:color="auto"/>
        <w:right w:val="none" w:sz="0" w:space="0" w:color="auto"/>
      </w:divBdr>
    </w:div>
    <w:div w:id="1318075745">
      <w:bodyDiv w:val="1"/>
      <w:marLeft w:val="0"/>
      <w:marRight w:val="0"/>
      <w:marTop w:val="0"/>
      <w:marBottom w:val="0"/>
      <w:divBdr>
        <w:top w:val="none" w:sz="0" w:space="0" w:color="auto"/>
        <w:left w:val="none" w:sz="0" w:space="0" w:color="auto"/>
        <w:bottom w:val="none" w:sz="0" w:space="0" w:color="auto"/>
        <w:right w:val="none" w:sz="0" w:space="0" w:color="auto"/>
      </w:divBdr>
    </w:div>
    <w:div w:id="1322079918">
      <w:bodyDiv w:val="1"/>
      <w:marLeft w:val="0"/>
      <w:marRight w:val="0"/>
      <w:marTop w:val="0"/>
      <w:marBottom w:val="0"/>
      <w:divBdr>
        <w:top w:val="none" w:sz="0" w:space="0" w:color="auto"/>
        <w:left w:val="none" w:sz="0" w:space="0" w:color="auto"/>
        <w:bottom w:val="none" w:sz="0" w:space="0" w:color="auto"/>
        <w:right w:val="none" w:sz="0" w:space="0" w:color="auto"/>
      </w:divBdr>
    </w:div>
    <w:div w:id="1370450840">
      <w:bodyDiv w:val="1"/>
      <w:marLeft w:val="0"/>
      <w:marRight w:val="0"/>
      <w:marTop w:val="0"/>
      <w:marBottom w:val="0"/>
      <w:divBdr>
        <w:top w:val="none" w:sz="0" w:space="0" w:color="auto"/>
        <w:left w:val="none" w:sz="0" w:space="0" w:color="auto"/>
        <w:bottom w:val="none" w:sz="0" w:space="0" w:color="auto"/>
        <w:right w:val="none" w:sz="0" w:space="0" w:color="auto"/>
      </w:divBdr>
    </w:div>
    <w:div w:id="1383942542">
      <w:bodyDiv w:val="1"/>
      <w:marLeft w:val="0"/>
      <w:marRight w:val="0"/>
      <w:marTop w:val="0"/>
      <w:marBottom w:val="0"/>
      <w:divBdr>
        <w:top w:val="none" w:sz="0" w:space="0" w:color="auto"/>
        <w:left w:val="none" w:sz="0" w:space="0" w:color="auto"/>
        <w:bottom w:val="none" w:sz="0" w:space="0" w:color="auto"/>
        <w:right w:val="none" w:sz="0" w:space="0" w:color="auto"/>
      </w:divBdr>
    </w:div>
    <w:div w:id="1416898716">
      <w:bodyDiv w:val="1"/>
      <w:marLeft w:val="0"/>
      <w:marRight w:val="0"/>
      <w:marTop w:val="0"/>
      <w:marBottom w:val="0"/>
      <w:divBdr>
        <w:top w:val="none" w:sz="0" w:space="0" w:color="auto"/>
        <w:left w:val="none" w:sz="0" w:space="0" w:color="auto"/>
        <w:bottom w:val="none" w:sz="0" w:space="0" w:color="auto"/>
        <w:right w:val="none" w:sz="0" w:space="0" w:color="auto"/>
      </w:divBdr>
    </w:div>
    <w:div w:id="1421830025">
      <w:bodyDiv w:val="1"/>
      <w:marLeft w:val="0"/>
      <w:marRight w:val="0"/>
      <w:marTop w:val="0"/>
      <w:marBottom w:val="0"/>
      <w:divBdr>
        <w:top w:val="none" w:sz="0" w:space="0" w:color="auto"/>
        <w:left w:val="none" w:sz="0" w:space="0" w:color="auto"/>
        <w:bottom w:val="none" w:sz="0" w:space="0" w:color="auto"/>
        <w:right w:val="none" w:sz="0" w:space="0" w:color="auto"/>
      </w:divBdr>
    </w:div>
    <w:div w:id="1441871258">
      <w:bodyDiv w:val="1"/>
      <w:marLeft w:val="0"/>
      <w:marRight w:val="0"/>
      <w:marTop w:val="0"/>
      <w:marBottom w:val="0"/>
      <w:divBdr>
        <w:top w:val="none" w:sz="0" w:space="0" w:color="auto"/>
        <w:left w:val="none" w:sz="0" w:space="0" w:color="auto"/>
        <w:bottom w:val="none" w:sz="0" w:space="0" w:color="auto"/>
        <w:right w:val="none" w:sz="0" w:space="0" w:color="auto"/>
      </w:divBdr>
    </w:div>
    <w:div w:id="1452892860">
      <w:bodyDiv w:val="1"/>
      <w:marLeft w:val="0"/>
      <w:marRight w:val="0"/>
      <w:marTop w:val="0"/>
      <w:marBottom w:val="0"/>
      <w:divBdr>
        <w:top w:val="none" w:sz="0" w:space="0" w:color="auto"/>
        <w:left w:val="none" w:sz="0" w:space="0" w:color="auto"/>
        <w:bottom w:val="none" w:sz="0" w:space="0" w:color="auto"/>
        <w:right w:val="none" w:sz="0" w:space="0" w:color="auto"/>
      </w:divBdr>
    </w:div>
    <w:div w:id="1454859044">
      <w:bodyDiv w:val="1"/>
      <w:marLeft w:val="0"/>
      <w:marRight w:val="0"/>
      <w:marTop w:val="0"/>
      <w:marBottom w:val="0"/>
      <w:divBdr>
        <w:top w:val="none" w:sz="0" w:space="0" w:color="auto"/>
        <w:left w:val="none" w:sz="0" w:space="0" w:color="auto"/>
        <w:bottom w:val="none" w:sz="0" w:space="0" w:color="auto"/>
        <w:right w:val="none" w:sz="0" w:space="0" w:color="auto"/>
      </w:divBdr>
    </w:div>
    <w:div w:id="1472363065">
      <w:bodyDiv w:val="1"/>
      <w:marLeft w:val="0"/>
      <w:marRight w:val="0"/>
      <w:marTop w:val="0"/>
      <w:marBottom w:val="0"/>
      <w:divBdr>
        <w:top w:val="none" w:sz="0" w:space="0" w:color="auto"/>
        <w:left w:val="none" w:sz="0" w:space="0" w:color="auto"/>
        <w:bottom w:val="none" w:sz="0" w:space="0" w:color="auto"/>
        <w:right w:val="none" w:sz="0" w:space="0" w:color="auto"/>
      </w:divBdr>
    </w:div>
    <w:div w:id="1473214735">
      <w:bodyDiv w:val="1"/>
      <w:marLeft w:val="0"/>
      <w:marRight w:val="0"/>
      <w:marTop w:val="0"/>
      <w:marBottom w:val="0"/>
      <w:divBdr>
        <w:top w:val="none" w:sz="0" w:space="0" w:color="auto"/>
        <w:left w:val="none" w:sz="0" w:space="0" w:color="auto"/>
        <w:bottom w:val="none" w:sz="0" w:space="0" w:color="auto"/>
        <w:right w:val="none" w:sz="0" w:space="0" w:color="auto"/>
      </w:divBdr>
    </w:div>
    <w:div w:id="1482039684">
      <w:bodyDiv w:val="1"/>
      <w:marLeft w:val="0"/>
      <w:marRight w:val="0"/>
      <w:marTop w:val="0"/>
      <w:marBottom w:val="0"/>
      <w:divBdr>
        <w:top w:val="none" w:sz="0" w:space="0" w:color="auto"/>
        <w:left w:val="none" w:sz="0" w:space="0" w:color="auto"/>
        <w:bottom w:val="none" w:sz="0" w:space="0" w:color="auto"/>
        <w:right w:val="none" w:sz="0" w:space="0" w:color="auto"/>
      </w:divBdr>
    </w:div>
    <w:div w:id="1487745910">
      <w:bodyDiv w:val="1"/>
      <w:marLeft w:val="0"/>
      <w:marRight w:val="0"/>
      <w:marTop w:val="0"/>
      <w:marBottom w:val="0"/>
      <w:divBdr>
        <w:top w:val="none" w:sz="0" w:space="0" w:color="auto"/>
        <w:left w:val="none" w:sz="0" w:space="0" w:color="auto"/>
        <w:bottom w:val="none" w:sz="0" w:space="0" w:color="auto"/>
        <w:right w:val="none" w:sz="0" w:space="0" w:color="auto"/>
      </w:divBdr>
    </w:div>
    <w:div w:id="1492218061">
      <w:bodyDiv w:val="1"/>
      <w:marLeft w:val="0"/>
      <w:marRight w:val="0"/>
      <w:marTop w:val="0"/>
      <w:marBottom w:val="0"/>
      <w:divBdr>
        <w:top w:val="none" w:sz="0" w:space="0" w:color="auto"/>
        <w:left w:val="none" w:sz="0" w:space="0" w:color="auto"/>
        <w:bottom w:val="none" w:sz="0" w:space="0" w:color="auto"/>
        <w:right w:val="none" w:sz="0" w:space="0" w:color="auto"/>
      </w:divBdr>
    </w:div>
    <w:div w:id="1495150568">
      <w:bodyDiv w:val="1"/>
      <w:marLeft w:val="0"/>
      <w:marRight w:val="0"/>
      <w:marTop w:val="0"/>
      <w:marBottom w:val="0"/>
      <w:divBdr>
        <w:top w:val="none" w:sz="0" w:space="0" w:color="auto"/>
        <w:left w:val="none" w:sz="0" w:space="0" w:color="auto"/>
        <w:bottom w:val="none" w:sz="0" w:space="0" w:color="auto"/>
        <w:right w:val="none" w:sz="0" w:space="0" w:color="auto"/>
      </w:divBdr>
    </w:div>
    <w:div w:id="1500148775">
      <w:bodyDiv w:val="1"/>
      <w:marLeft w:val="0"/>
      <w:marRight w:val="0"/>
      <w:marTop w:val="0"/>
      <w:marBottom w:val="0"/>
      <w:divBdr>
        <w:top w:val="none" w:sz="0" w:space="0" w:color="auto"/>
        <w:left w:val="none" w:sz="0" w:space="0" w:color="auto"/>
        <w:bottom w:val="none" w:sz="0" w:space="0" w:color="auto"/>
        <w:right w:val="none" w:sz="0" w:space="0" w:color="auto"/>
      </w:divBdr>
    </w:div>
    <w:div w:id="1502349507">
      <w:bodyDiv w:val="1"/>
      <w:marLeft w:val="0"/>
      <w:marRight w:val="0"/>
      <w:marTop w:val="0"/>
      <w:marBottom w:val="0"/>
      <w:divBdr>
        <w:top w:val="none" w:sz="0" w:space="0" w:color="auto"/>
        <w:left w:val="none" w:sz="0" w:space="0" w:color="auto"/>
        <w:bottom w:val="none" w:sz="0" w:space="0" w:color="auto"/>
        <w:right w:val="none" w:sz="0" w:space="0" w:color="auto"/>
      </w:divBdr>
    </w:div>
    <w:div w:id="1503467310">
      <w:bodyDiv w:val="1"/>
      <w:marLeft w:val="0"/>
      <w:marRight w:val="0"/>
      <w:marTop w:val="0"/>
      <w:marBottom w:val="0"/>
      <w:divBdr>
        <w:top w:val="none" w:sz="0" w:space="0" w:color="auto"/>
        <w:left w:val="none" w:sz="0" w:space="0" w:color="auto"/>
        <w:bottom w:val="none" w:sz="0" w:space="0" w:color="auto"/>
        <w:right w:val="none" w:sz="0" w:space="0" w:color="auto"/>
      </w:divBdr>
    </w:div>
    <w:div w:id="1507551254">
      <w:bodyDiv w:val="1"/>
      <w:marLeft w:val="0"/>
      <w:marRight w:val="0"/>
      <w:marTop w:val="0"/>
      <w:marBottom w:val="0"/>
      <w:divBdr>
        <w:top w:val="none" w:sz="0" w:space="0" w:color="auto"/>
        <w:left w:val="none" w:sz="0" w:space="0" w:color="auto"/>
        <w:bottom w:val="none" w:sz="0" w:space="0" w:color="auto"/>
        <w:right w:val="none" w:sz="0" w:space="0" w:color="auto"/>
      </w:divBdr>
    </w:div>
    <w:div w:id="1529179019">
      <w:bodyDiv w:val="1"/>
      <w:marLeft w:val="0"/>
      <w:marRight w:val="0"/>
      <w:marTop w:val="0"/>
      <w:marBottom w:val="0"/>
      <w:divBdr>
        <w:top w:val="none" w:sz="0" w:space="0" w:color="auto"/>
        <w:left w:val="none" w:sz="0" w:space="0" w:color="auto"/>
        <w:bottom w:val="none" w:sz="0" w:space="0" w:color="auto"/>
        <w:right w:val="none" w:sz="0" w:space="0" w:color="auto"/>
      </w:divBdr>
    </w:div>
    <w:div w:id="1530678957">
      <w:bodyDiv w:val="1"/>
      <w:marLeft w:val="0"/>
      <w:marRight w:val="0"/>
      <w:marTop w:val="0"/>
      <w:marBottom w:val="0"/>
      <w:divBdr>
        <w:top w:val="none" w:sz="0" w:space="0" w:color="auto"/>
        <w:left w:val="none" w:sz="0" w:space="0" w:color="auto"/>
        <w:bottom w:val="none" w:sz="0" w:space="0" w:color="auto"/>
        <w:right w:val="none" w:sz="0" w:space="0" w:color="auto"/>
      </w:divBdr>
    </w:div>
    <w:div w:id="1549296719">
      <w:bodyDiv w:val="1"/>
      <w:marLeft w:val="0"/>
      <w:marRight w:val="0"/>
      <w:marTop w:val="0"/>
      <w:marBottom w:val="0"/>
      <w:divBdr>
        <w:top w:val="none" w:sz="0" w:space="0" w:color="auto"/>
        <w:left w:val="none" w:sz="0" w:space="0" w:color="auto"/>
        <w:bottom w:val="none" w:sz="0" w:space="0" w:color="auto"/>
        <w:right w:val="none" w:sz="0" w:space="0" w:color="auto"/>
      </w:divBdr>
    </w:div>
    <w:div w:id="1574437822">
      <w:bodyDiv w:val="1"/>
      <w:marLeft w:val="0"/>
      <w:marRight w:val="0"/>
      <w:marTop w:val="0"/>
      <w:marBottom w:val="0"/>
      <w:divBdr>
        <w:top w:val="none" w:sz="0" w:space="0" w:color="auto"/>
        <w:left w:val="none" w:sz="0" w:space="0" w:color="auto"/>
        <w:bottom w:val="none" w:sz="0" w:space="0" w:color="auto"/>
        <w:right w:val="none" w:sz="0" w:space="0" w:color="auto"/>
      </w:divBdr>
    </w:div>
    <w:div w:id="1574854093">
      <w:bodyDiv w:val="1"/>
      <w:marLeft w:val="0"/>
      <w:marRight w:val="0"/>
      <w:marTop w:val="0"/>
      <w:marBottom w:val="0"/>
      <w:divBdr>
        <w:top w:val="none" w:sz="0" w:space="0" w:color="auto"/>
        <w:left w:val="none" w:sz="0" w:space="0" w:color="auto"/>
        <w:bottom w:val="none" w:sz="0" w:space="0" w:color="auto"/>
        <w:right w:val="none" w:sz="0" w:space="0" w:color="auto"/>
      </w:divBdr>
    </w:div>
    <w:div w:id="1576012831">
      <w:bodyDiv w:val="1"/>
      <w:marLeft w:val="0"/>
      <w:marRight w:val="0"/>
      <w:marTop w:val="0"/>
      <w:marBottom w:val="0"/>
      <w:divBdr>
        <w:top w:val="none" w:sz="0" w:space="0" w:color="auto"/>
        <w:left w:val="none" w:sz="0" w:space="0" w:color="auto"/>
        <w:bottom w:val="none" w:sz="0" w:space="0" w:color="auto"/>
        <w:right w:val="none" w:sz="0" w:space="0" w:color="auto"/>
      </w:divBdr>
    </w:div>
    <w:div w:id="1585409640">
      <w:bodyDiv w:val="1"/>
      <w:marLeft w:val="0"/>
      <w:marRight w:val="0"/>
      <w:marTop w:val="0"/>
      <w:marBottom w:val="0"/>
      <w:divBdr>
        <w:top w:val="none" w:sz="0" w:space="0" w:color="auto"/>
        <w:left w:val="none" w:sz="0" w:space="0" w:color="auto"/>
        <w:bottom w:val="none" w:sz="0" w:space="0" w:color="auto"/>
        <w:right w:val="none" w:sz="0" w:space="0" w:color="auto"/>
      </w:divBdr>
    </w:div>
    <w:div w:id="1635670541">
      <w:bodyDiv w:val="1"/>
      <w:marLeft w:val="0"/>
      <w:marRight w:val="0"/>
      <w:marTop w:val="0"/>
      <w:marBottom w:val="0"/>
      <w:divBdr>
        <w:top w:val="none" w:sz="0" w:space="0" w:color="auto"/>
        <w:left w:val="none" w:sz="0" w:space="0" w:color="auto"/>
        <w:bottom w:val="none" w:sz="0" w:space="0" w:color="auto"/>
        <w:right w:val="none" w:sz="0" w:space="0" w:color="auto"/>
      </w:divBdr>
    </w:div>
    <w:div w:id="1646348493">
      <w:bodyDiv w:val="1"/>
      <w:marLeft w:val="0"/>
      <w:marRight w:val="0"/>
      <w:marTop w:val="0"/>
      <w:marBottom w:val="0"/>
      <w:divBdr>
        <w:top w:val="none" w:sz="0" w:space="0" w:color="auto"/>
        <w:left w:val="none" w:sz="0" w:space="0" w:color="auto"/>
        <w:bottom w:val="none" w:sz="0" w:space="0" w:color="auto"/>
        <w:right w:val="none" w:sz="0" w:space="0" w:color="auto"/>
      </w:divBdr>
    </w:div>
    <w:div w:id="1652518609">
      <w:bodyDiv w:val="1"/>
      <w:marLeft w:val="0"/>
      <w:marRight w:val="0"/>
      <w:marTop w:val="0"/>
      <w:marBottom w:val="0"/>
      <w:divBdr>
        <w:top w:val="none" w:sz="0" w:space="0" w:color="auto"/>
        <w:left w:val="none" w:sz="0" w:space="0" w:color="auto"/>
        <w:bottom w:val="none" w:sz="0" w:space="0" w:color="auto"/>
        <w:right w:val="none" w:sz="0" w:space="0" w:color="auto"/>
      </w:divBdr>
    </w:div>
    <w:div w:id="1657996982">
      <w:bodyDiv w:val="1"/>
      <w:marLeft w:val="0"/>
      <w:marRight w:val="0"/>
      <w:marTop w:val="0"/>
      <w:marBottom w:val="0"/>
      <w:divBdr>
        <w:top w:val="none" w:sz="0" w:space="0" w:color="auto"/>
        <w:left w:val="none" w:sz="0" w:space="0" w:color="auto"/>
        <w:bottom w:val="none" w:sz="0" w:space="0" w:color="auto"/>
        <w:right w:val="none" w:sz="0" w:space="0" w:color="auto"/>
      </w:divBdr>
    </w:div>
    <w:div w:id="1703900364">
      <w:bodyDiv w:val="1"/>
      <w:marLeft w:val="0"/>
      <w:marRight w:val="0"/>
      <w:marTop w:val="0"/>
      <w:marBottom w:val="0"/>
      <w:divBdr>
        <w:top w:val="none" w:sz="0" w:space="0" w:color="auto"/>
        <w:left w:val="none" w:sz="0" w:space="0" w:color="auto"/>
        <w:bottom w:val="none" w:sz="0" w:space="0" w:color="auto"/>
        <w:right w:val="none" w:sz="0" w:space="0" w:color="auto"/>
      </w:divBdr>
    </w:div>
    <w:div w:id="1704820037">
      <w:bodyDiv w:val="1"/>
      <w:marLeft w:val="0"/>
      <w:marRight w:val="0"/>
      <w:marTop w:val="0"/>
      <w:marBottom w:val="0"/>
      <w:divBdr>
        <w:top w:val="none" w:sz="0" w:space="0" w:color="auto"/>
        <w:left w:val="none" w:sz="0" w:space="0" w:color="auto"/>
        <w:bottom w:val="none" w:sz="0" w:space="0" w:color="auto"/>
        <w:right w:val="none" w:sz="0" w:space="0" w:color="auto"/>
      </w:divBdr>
    </w:div>
    <w:div w:id="1708992505">
      <w:bodyDiv w:val="1"/>
      <w:marLeft w:val="0"/>
      <w:marRight w:val="0"/>
      <w:marTop w:val="0"/>
      <w:marBottom w:val="0"/>
      <w:divBdr>
        <w:top w:val="none" w:sz="0" w:space="0" w:color="auto"/>
        <w:left w:val="none" w:sz="0" w:space="0" w:color="auto"/>
        <w:bottom w:val="none" w:sz="0" w:space="0" w:color="auto"/>
        <w:right w:val="none" w:sz="0" w:space="0" w:color="auto"/>
      </w:divBdr>
    </w:div>
    <w:div w:id="1709986615">
      <w:bodyDiv w:val="1"/>
      <w:marLeft w:val="0"/>
      <w:marRight w:val="0"/>
      <w:marTop w:val="0"/>
      <w:marBottom w:val="0"/>
      <w:divBdr>
        <w:top w:val="none" w:sz="0" w:space="0" w:color="auto"/>
        <w:left w:val="none" w:sz="0" w:space="0" w:color="auto"/>
        <w:bottom w:val="none" w:sz="0" w:space="0" w:color="auto"/>
        <w:right w:val="none" w:sz="0" w:space="0" w:color="auto"/>
      </w:divBdr>
    </w:div>
    <w:div w:id="1724525091">
      <w:bodyDiv w:val="1"/>
      <w:marLeft w:val="0"/>
      <w:marRight w:val="0"/>
      <w:marTop w:val="0"/>
      <w:marBottom w:val="0"/>
      <w:divBdr>
        <w:top w:val="none" w:sz="0" w:space="0" w:color="auto"/>
        <w:left w:val="none" w:sz="0" w:space="0" w:color="auto"/>
        <w:bottom w:val="none" w:sz="0" w:space="0" w:color="auto"/>
        <w:right w:val="none" w:sz="0" w:space="0" w:color="auto"/>
      </w:divBdr>
    </w:div>
    <w:div w:id="1730109358">
      <w:bodyDiv w:val="1"/>
      <w:marLeft w:val="0"/>
      <w:marRight w:val="0"/>
      <w:marTop w:val="0"/>
      <w:marBottom w:val="0"/>
      <w:divBdr>
        <w:top w:val="none" w:sz="0" w:space="0" w:color="auto"/>
        <w:left w:val="none" w:sz="0" w:space="0" w:color="auto"/>
        <w:bottom w:val="none" w:sz="0" w:space="0" w:color="auto"/>
        <w:right w:val="none" w:sz="0" w:space="0" w:color="auto"/>
      </w:divBdr>
    </w:div>
    <w:div w:id="1743673950">
      <w:bodyDiv w:val="1"/>
      <w:marLeft w:val="0"/>
      <w:marRight w:val="0"/>
      <w:marTop w:val="0"/>
      <w:marBottom w:val="0"/>
      <w:divBdr>
        <w:top w:val="none" w:sz="0" w:space="0" w:color="auto"/>
        <w:left w:val="none" w:sz="0" w:space="0" w:color="auto"/>
        <w:bottom w:val="none" w:sz="0" w:space="0" w:color="auto"/>
        <w:right w:val="none" w:sz="0" w:space="0" w:color="auto"/>
      </w:divBdr>
    </w:div>
    <w:div w:id="1749158918">
      <w:bodyDiv w:val="1"/>
      <w:marLeft w:val="0"/>
      <w:marRight w:val="0"/>
      <w:marTop w:val="0"/>
      <w:marBottom w:val="0"/>
      <w:divBdr>
        <w:top w:val="none" w:sz="0" w:space="0" w:color="auto"/>
        <w:left w:val="none" w:sz="0" w:space="0" w:color="auto"/>
        <w:bottom w:val="none" w:sz="0" w:space="0" w:color="auto"/>
        <w:right w:val="none" w:sz="0" w:space="0" w:color="auto"/>
      </w:divBdr>
    </w:div>
    <w:div w:id="1753501394">
      <w:bodyDiv w:val="1"/>
      <w:marLeft w:val="0"/>
      <w:marRight w:val="0"/>
      <w:marTop w:val="0"/>
      <w:marBottom w:val="0"/>
      <w:divBdr>
        <w:top w:val="none" w:sz="0" w:space="0" w:color="auto"/>
        <w:left w:val="none" w:sz="0" w:space="0" w:color="auto"/>
        <w:bottom w:val="none" w:sz="0" w:space="0" w:color="auto"/>
        <w:right w:val="none" w:sz="0" w:space="0" w:color="auto"/>
      </w:divBdr>
    </w:div>
    <w:div w:id="1763257064">
      <w:bodyDiv w:val="1"/>
      <w:marLeft w:val="0"/>
      <w:marRight w:val="0"/>
      <w:marTop w:val="0"/>
      <w:marBottom w:val="0"/>
      <w:divBdr>
        <w:top w:val="none" w:sz="0" w:space="0" w:color="auto"/>
        <w:left w:val="none" w:sz="0" w:space="0" w:color="auto"/>
        <w:bottom w:val="none" w:sz="0" w:space="0" w:color="auto"/>
        <w:right w:val="none" w:sz="0" w:space="0" w:color="auto"/>
      </w:divBdr>
    </w:div>
    <w:div w:id="1772966076">
      <w:bodyDiv w:val="1"/>
      <w:marLeft w:val="0"/>
      <w:marRight w:val="0"/>
      <w:marTop w:val="0"/>
      <w:marBottom w:val="0"/>
      <w:divBdr>
        <w:top w:val="none" w:sz="0" w:space="0" w:color="auto"/>
        <w:left w:val="none" w:sz="0" w:space="0" w:color="auto"/>
        <w:bottom w:val="none" w:sz="0" w:space="0" w:color="auto"/>
        <w:right w:val="none" w:sz="0" w:space="0" w:color="auto"/>
      </w:divBdr>
    </w:div>
    <w:div w:id="1790540245">
      <w:bodyDiv w:val="1"/>
      <w:marLeft w:val="0"/>
      <w:marRight w:val="0"/>
      <w:marTop w:val="0"/>
      <w:marBottom w:val="0"/>
      <w:divBdr>
        <w:top w:val="none" w:sz="0" w:space="0" w:color="auto"/>
        <w:left w:val="none" w:sz="0" w:space="0" w:color="auto"/>
        <w:bottom w:val="none" w:sz="0" w:space="0" w:color="auto"/>
        <w:right w:val="none" w:sz="0" w:space="0" w:color="auto"/>
      </w:divBdr>
    </w:div>
    <w:div w:id="1811746469">
      <w:bodyDiv w:val="1"/>
      <w:marLeft w:val="0"/>
      <w:marRight w:val="0"/>
      <w:marTop w:val="0"/>
      <w:marBottom w:val="0"/>
      <w:divBdr>
        <w:top w:val="none" w:sz="0" w:space="0" w:color="auto"/>
        <w:left w:val="none" w:sz="0" w:space="0" w:color="auto"/>
        <w:bottom w:val="none" w:sz="0" w:space="0" w:color="auto"/>
        <w:right w:val="none" w:sz="0" w:space="0" w:color="auto"/>
      </w:divBdr>
    </w:div>
    <w:div w:id="1835338190">
      <w:bodyDiv w:val="1"/>
      <w:marLeft w:val="0"/>
      <w:marRight w:val="0"/>
      <w:marTop w:val="0"/>
      <w:marBottom w:val="0"/>
      <w:divBdr>
        <w:top w:val="none" w:sz="0" w:space="0" w:color="auto"/>
        <w:left w:val="none" w:sz="0" w:space="0" w:color="auto"/>
        <w:bottom w:val="none" w:sz="0" w:space="0" w:color="auto"/>
        <w:right w:val="none" w:sz="0" w:space="0" w:color="auto"/>
      </w:divBdr>
    </w:div>
    <w:div w:id="1853951867">
      <w:bodyDiv w:val="1"/>
      <w:marLeft w:val="0"/>
      <w:marRight w:val="0"/>
      <w:marTop w:val="0"/>
      <w:marBottom w:val="0"/>
      <w:divBdr>
        <w:top w:val="none" w:sz="0" w:space="0" w:color="auto"/>
        <w:left w:val="none" w:sz="0" w:space="0" w:color="auto"/>
        <w:bottom w:val="none" w:sz="0" w:space="0" w:color="auto"/>
        <w:right w:val="none" w:sz="0" w:space="0" w:color="auto"/>
      </w:divBdr>
    </w:div>
    <w:div w:id="1881896073">
      <w:bodyDiv w:val="1"/>
      <w:marLeft w:val="0"/>
      <w:marRight w:val="0"/>
      <w:marTop w:val="0"/>
      <w:marBottom w:val="0"/>
      <w:divBdr>
        <w:top w:val="none" w:sz="0" w:space="0" w:color="auto"/>
        <w:left w:val="none" w:sz="0" w:space="0" w:color="auto"/>
        <w:bottom w:val="none" w:sz="0" w:space="0" w:color="auto"/>
        <w:right w:val="none" w:sz="0" w:space="0" w:color="auto"/>
      </w:divBdr>
    </w:div>
    <w:div w:id="1897157160">
      <w:bodyDiv w:val="1"/>
      <w:marLeft w:val="0"/>
      <w:marRight w:val="0"/>
      <w:marTop w:val="0"/>
      <w:marBottom w:val="0"/>
      <w:divBdr>
        <w:top w:val="none" w:sz="0" w:space="0" w:color="auto"/>
        <w:left w:val="none" w:sz="0" w:space="0" w:color="auto"/>
        <w:bottom w:val="none" w:sz="0" w:space="0" w:color="auto"/>
        <w:right w:val="none" w:sz="0" w:space="0" w:color="auto"/>
      </w:divBdr>
    </w:div>
    <w:div w:id="1899364878">
      <w:bodyDiv w:val="1"/>
      <w:marLeft w:val="0"/>
      <w:marRight w:val="0"/>
      <w:marTop w:val="0"/>
      <w:marBottom w:val="0"/>
      <w:divBdr>
        <w:top w:val="none" w:sz="0" w:space="0" w:color="auto"/>
        <w:left w:val="none" w:sz="0" w:space="0" w:color="auto"/>
        <w:bottom w:val="none" w:sz="0" w:space="0" w:color="auto"/>
        <w:right w:val="none" w:sz="0" w:space="0" w:color="auto"/>
      </w:divBdr>
    </w:div>
    <w:div w:id="1907184979">
      <w:bodyDiv w:val="1"/>
      <w:marLeft w:val="0"/>
      <w:marRight w:val="0"/>
      <w:marTop w:val="0"/>
      <w:marBottom w:val="0"/>
      <w:divBdr>
        <w:top w:val="none" w:sz="0" w:space="0" w:color="auto"/>
        <w:left w:val="none" w:sz="0" w:space="0" w:color="auto"/>
        <w:bottom w:val="none" w:sz="0" w:space="0" w:color="auto"/>
        <w:right w:val="none" w:sz="0" w:space="0" w:color="auto"/>
      </w:divBdr>
    </w:div>
    <w:div w:id="1908569663">
      <w:bodyDiv w:val="1"/>
      <w:marLeft w:val="0"/>
      <w:marRight w:val="0"/>
      <w:marTop w:val="0"/>
      <w:marBottom w:val="0"/>
      <w:divBdr>
        <w:top w:val="none" w:sz="0" w:space="0" w:color="auto"/>
        <w:left w:val="none" w:sz="0" w:space="0" w:color="auto"/>
        <w:bottom w:val="none" w:sz="0" w:space="0" w:color="auto"/>
        <w:right w:val="none" w:sz="0" w:space="0" w:color="auto"/>
      </w:divBdr>
    </w:div>
    <w:div w:id="1931816016">
      <w:bodyDiv w:val="1"/>
      <w:marLeft w:val="0"/>
      <w:marRight w:val="0"/>
      <w:marTop w:val="0"/>
      <w:marBottom w:val="0"/>
      <w:divBdr>
        <w:top w:val="none" w:sz="0" w:space="0" w:color="auto"/>
        <w:left w:val="none" w:sz="0" w:space="0" w:color="auto"/>
        <w:bottom w:val="none" w:sz="0" w:space="0" w:color="auto"/>
        <w:right w:val="none" w:sz="0" w:space="0" w:color="auto"/>
      </w:divBdr>
    </w:div>
    <w:div w:id="1937251419">
      <w:bodyDiv w:val="1"/>
      <w:marLeft w:val="0"/>
      <w:marRight w:val="0"/>
      <w:marTop w:val="0"/>
      <w:marBottom w:val="0"/>
      <w:divBdr>
        <w:top w:val="none" w:sz="0" w:space="0" w:color="auto"/>
        <w:left w:val="none" w:sz="0" w:space="0" w:color="auto"/>
        <w:bottom w:val="none" w:sz="0" w:space="0" w:color="auto"/>
        <w:right w:val="none" w:sz="0" w:space="0" w:color="auto"/>
      </w:divBdr>
    </w:div>
    <w:div w:id="1941330571">
      <w:bodyDiv w:val="1"/>
      <w:marLeft w:val="0"/>
      <w:marRight w:val="0"/>
      <w:marTop w:val="0"/>
      <w:marBottom w:val="0"/>
      <w:divBdr>
        <w:top w:val="none" w:sz="0" w:space="0" w:color="auto"/>
        <w:left w:val="none" w:sz="0" w:space="0" w:color="auto"/>
        <w:bottom w:val="none" w:sz="0" w:space="0" w:color="auto"/>
        <w:right w:val="none" w:sz="0" w:space="0" w:color="auto"/>
      </w:divBdr>
    </w:div>
    <w:div w:id="1946844652">
      <w:bodyDiv w:val="1"/>
      <w:marLeft w:val="0"/>
      <w:marRight w:val="0"/>
      <w:marTop w:val="0"/>
      <w:marBottom w:val="0"/>
      <w:divBdr>
        <w:top w:val="none" w:sz="0" w:space="0" w:color="auto"/>
        <w:left w:val="none" w:sz="0" w:space="0" w:color="auto"/>
        <w:bottom w:val="none" w:sz="0" w:space="0" w:color="auto"/>
        <w:right w:val="none" w:sz="0" w:space="0" w:color="auto"/>
      </w:divBdr>
    </w:div>
    <w:div w:id="1956716410">
      <w:bodyDiv w:val="1"/>
      <w:marLeft w:val="0"/>
      <w:marRight w:val="0"/>
      <w:marTop w:val="0"/>
      <w:marBottom w:val="0"/>
      <w:divBdr>
        <w:top w:val="none" w:sz="0" w:space="0" w:color="auto"/>
        <w:left w:val="none" w:sz="0" w:space="0" w:color="auto"/>
        <w:bottom w:val="none" w:sz="0" w:space="0" w:color="auto"/>
        <w:right w:val="none" w:sz="0" w:space="0" w:color="auto"/>
      </w:divBdr>
    </w:div>
    <w:div w:id="1961956736">
      <w:bodyDiv w:val="1"/>
      <w:marLeft w:val="0"/>
      <w:marRight w:val="0"/>
      <w:marTop w:val="0"/>
      <w:marBottom w:val="0"/>
      <w:divBdr>
        <w:top w:val="none" w:sz="0" w:space="0" w:color="auto"/>
        <w:left w:val="none" w:sz="0" w:space="0" w:color="auto"/>
        <w:bottom w:val="none" w:sz="0" w:space="0" w:color="auto"/>
        <w:right w:val="none" w:sz="0" w:space="0" w:color="auto"/>
      </w:divBdr>
    </w:div>
    <w:div w:id="1975791313">
      <w:bodyDiv w:val="1"/>
      <w:marLeft w:val="0"/>
      <w:marRight w:val="0"/>
      <w:marTop w:val="0"/>
      <w:marBottom w:val="0"/>
      <w:divBdr>
        <w:top w:val="none" w:sz="0" w:space="0" w:color="auto"/>
        <w:left w:val="none" w:sz="0" w:space="0" w:color="auto"/>
        <w:bottom w:val="none" w:sz="0" w:space="0" w:color="auto"/>
        <w:right w:val="none" w:sz="0" w:space="0" w:color="auto"/>
      </w:divBdr>
    </w:div>
    <w:div w:id="1979217370">
      <w:bodyDiv w:val="1"/>
      <w:marLeft w:val="0"/>
      <w:marRight w:val="0"/>
      <w:marTop w:val="0"/>
      <w:marBottom w:val="0"/>
      <w:divBdr>
        <w:top w:val="none" w:sz="0" w:space="0" w:color="auto"/>
        <w:left w:val="none" w:sz="0" w:space="0" w:color="auto"/>
        <w:bottom w:val="none" w:sz="0" w:space="0" w:color="auto"/>
        <w:right w:val="none" w:sz="0" w:space="0" w:color="auto"/>
      </w:divBdr>
    </w:div>
    <w:div w:id="1985085482">
      <w:bodyDiv w:val="1"/>
      <w:marLeft w:val="0"/>
      <w:marRight w:val="0"/>
      <w:marTop w:val="0"/>
      <w:marBottom w:val="0"/>
      <w:divBdr>
        <w:top w:val="none" w:sz="0" w:space="0" w:color="auto"/>
        <w:left w:val="none" w:sz="0" w:space="0" w:color="auto"/>
        <w:bottom w:val="none" w:sz="0" w:space="0" w:color="auto"/>
        <w:right w:val="none" w:sz="0" w:space="0" w:color="auto"/>
      </w:divBdr>
    </w:div>
    <w:div w:id="1995642356">
      <w:bodyDiv w:val="1"/>
      <w:marLeft w:val="0"/>
      <w:marRight w:val="0"/>
      <w:marTop w:val="0"/>
      <w:marBottom w:val="0"/>
      <w:divBdr>
        <w:top w:val="none" w:sz="0" w:space="0" w:color="auto"/>
        <w:left w:val="none" w:sz="0" w:space="0" w:color="auto"/>
        <w:bottom w:val="none" w:sz="0" w:space="0" w:color="auto"/>
        <w:right w:val="none" w:sz="0" w:space="0" w:color="auto"/>
      </w:divBdr>
    </w:div>
    <w:div w:id="2008512434">
      <w:bodyDiv w:val="1"/>
      <w:marLeft w:val="0"/>
      <w:marRight w:val="0"/>
      <w:marTop w:val="0"/>
      <w:marBottom w:val="0"/>
      <w:divBdr>
        <w:top w:val="none" w:sz="0" w:space="0" w:color="auto"/>
        <w:left w:val="none" w:sz="0" w:space="0" w:color="auto"/>
        <w:bottom w:val="none" w:sz="0" w:space="0" w:color="auto"/>
        <w:right w:val="none" w:sz="0" w:space="0" w:color="auto"/>
      </w:divBdr>
    </w:div>
    <w:div w:id="2020689682">
      <w:bodyDiv w:val="1"/>
      <w:marLeft w:val="0"/>
      <w:marRight w:val="0"/>
      <w:marTop w:val="0"/>
      <w:marBottom w:val="0"/>
      <w:divBdr>
        <w:top w:val="none" w:sz="0" w:space="0" w:color="auto"/>
        <w:left w:val="none" w:sz="0" w:space="0" w:color="auto"/>
        <w:bottom w:val="none" w:sz="0" w:space="0" w:color="auto"/>
        <w:right w:val="none" w:sz="0" w:space="0" w:color="auto"/>
      </w:divBdr>
    </w:div>
    <w:div w:id="2033337449">
      <w:bodyDiv w:val="1"/>
      <w:marLeft w:val="0"/>
      <w:marRight w:val="0"/>
      <w:marTop w:val="0"/>
      <w:marBottom w:val="0"/>
      <w:divBdr>
        <w:top w:val="none" w:sz="0" w:space="0" w:color="auto"/>
        <w:left w:val="none" w:sz="0" w:space="0" w:color="auto"/>
        <w:bottom w:val="none" w:sz="0" w:space="0" w:color="auto"/>
        <w:right w:val="none" w:sz="0" w:space="0" w:color="auto"/>
      </w:divBdr>
    </w:div>
    <w:div w:id="2038310828">
      <w:bodyDiv w:val="1"/>
      <w:marLeft w:val="0"/>
      <w:marRight w:val="0"/>
      <w:marTop w:val="0"/>
      <w:marBottom w:val="0"/>
      <w:divBdr>
        <w:top w:val="none" w:sz="0" w:space="0" w:color="auto"/>
        <w:left w:val="none" w:sz="0" w:space="0" w:color="auto"/>
        <w:bottom w:val="none" w:sz="0" w:space="0" w:color="auto"/>
        <w:right w:val="none" w:sz="0" w:space="0" w:color="auto"/>
      </w:divBdr>
    </w:div>
    <w:div w:id="2085956618">
      <w:bodyDiv w:val="1"/>
      <w:marLeft w:val="0"/>
      <w:marRight w:val="0"/>
      <w:marTop w:val="0"/>
      <w:marBottom w:val="0"/>
      <w:divBdr>
        <w:top w:val="none" w:sz="0" w:space="0" w:color="auto"/>
        <w:left w:val="none" w:sz="0" w:space="0" w:color="auto"/>
        <w:bottom w:val="none" w:sz="0" w:space="0" w:color="auto"/>
        <w:right w:val="none" w:sz="0" w:space="0" w:color="auto"/>
      </w:divBdr>
    </w:div>
    <w:div w:id="2106729689">
      <w:bodyDiv w:val="1"/>
      <w:marLeft w:val="0"/>
      <w:marRight w:val="0"/>
      <w:marTop w:val="0"/>
      <w:marBottom w:val="0"/>
      <w:divBdr>
        <w:top w:val="none" w:sz="0" w:space="0" w:color="auto"/>
        <w:left w:val="none" w:sz="0" w:space="0" w:color="auto"/>
        <w:bottom w:val="none" w:sz="0" w:space="0" w:color="auto"/>
        <w:right w:val="none" w:sz="0" w:space="0" w:color="auto"/>
      </w:divBdr>
    </w:div>
    <w:div w:id="2115785257">
      <w:bodyDiv w:val="1"/>
      <w:marLeft w:val="0"/>
      <w:marRight w:val="0"/>
      <w:marTop w:val="0"/>
      <w:marBottom w:val="0"/>
      <w:divBdr>
        <w:top w:val="none" w:sz="0" w:space="0" w:color="auto"/>
        <w:left w:val="none" w:sz="0" w:space="0" w:color="auto"/>
        <w:bottom w:val="none" w:sz="0" w:space="0" w:color="auto"/>
        <w:right w:val="none" w:sz="0" w:space="0" w:color="auto"/>
      </w:divBdr>
    </w:div>
    <w:div w:id="2135368789">
      <w:bodyDiv w:val="1"/>
      <w:marLeft w:val="0"/>
      <w:marRight w:val="0"/>
      <w:marTop w:val="0"/>
      <w:marBottom w:val="0"/>
      <w:divBdr>
        <w:top w:val="none" w:sz="0" w:space="0" w:color="auto"/>
        <w:left w:val="none" w:sz="0" w:space="0" w:color="auto"/>
        <w:bottom w:val="none" w:sz="0" w:space="0" w:color="auto"/>
        <w:right w:val="none" w:sz="0" w:space="0" w:color="auto"/>
      </w:divBdr>
    </w:div>
    <w:div w:id="2136757151">
      <w:bodyDiv w:val="1"/>
      <w:marLeft w:val="0"/>
      <w:marRight w:val="0"/>
      <w:marTop w:val="0"/>
      <w:marBottom w:val="0"/>
      <w:divBdr>
        <w:top w:val="none" w:sz="0" w:space="0" w:color="auto"/>
        <w:left w:val="none" w:sz="0" w:space="0" w:color="auto"/>
        <w:bottom w:val="none" w:sz="0" w:space="0" w:color="auto"/>
        <w:right w:val="none" w:sz="0" w:space="0" w:color="auto"/>
      </w:divBdr>
    </w:div>
    <w:div w:id="2139490587">
      <w:bodyDiv w:val="1"/>
      <w:marLeft w:val="0"/>
      <w:marRight w:val="0"/>
      <w:marTop w:val="0"/>
      <w:marBottom w:val="0"/>
      <w:divBdr>
        <w:top w:val="none" w:sz="0" w:space="0" w:color="auto"/>
        <w:left w:val="none" w:sz="0" w:space="0" w:color="auto"/>
        <w:bottom w:val="none" w:sz="0" w:space="0" w:color="auto"/>
        <w:right w:val="none" w:sz="0" w:space="0" w:color="auto"/>
      </w:divBdr>
    </w:div>
    <w:div w:id="214488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hyperlink" Target="https://www.amazon.com/Mats-Alvesson/e/B001HCYY5W/ref=sr_ntt_srch_lnk_1?qid=1532678328&amp;sr=1-1"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AFD7C-0A8E-49D5-9CE1-588530813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144</Pages>
  <Words>31966</Words>
  <Characters>182208</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leongyao Lim</dc:creator>
  <cp:lastModifiedBy>LimLY</cp:lastModifiedBy>
  <cp:revision>58</cp:revision>
  <cp:lastPrinted>2019-04-29T10:53:00Z</cp:lastPrinted>
  <dcterms:created xsi:type="dcterms:W3CDTF">2019-04-24T06:10:00Z</dcterms:created>
  <dcterms:modified xsi:type="dcterms:W3CDTF">2019-05-02T08:30:00Z</dcterms:modified>
</cp:coreProperties>
</file>